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A8E" w:rsidRPr="00D32C9E" w:rsidRDefault="00FA1A8E" w:rsidP="00FA1A8E">
      <w:pPr>
        <w:jc w:val="center"/>
        <w:rPr>
          <w:sz w:val="24"/>
          <w:szCs w:val="24"/>
        </w:rPr>
      </w:pPr>
      <w:r w:rsidRPr="00D32C9E">
        <w:rPr>
          <w:sz w:val="24"/>
          <w:szCs w:val="24"/>
        </w:rPr>
        <w:t>Министерство образования и науки Челябинской области</w:t>
      </w:r>
    </w:p>
    <w:p w:rsidR="00FA1A8E" w:rsidRPr="00D32C9E" w:rsidRDefault="00FA1A8E" w:rsidP="00FA1A8E">
      <w:pPr>
        <w:jc w:val="center"/>
        <w:rPr>
          <w:sz w:val="24"/>
          <w:szCs w:val="24"/>
        </w:rPr>
      </w:pPr>
      <w:r w:rsidRPr="00D32C9E">
        <w:rPr>
          <w:sz w:val="24"/>
          <w:szCs w:val="24"/>
        </w:rPr>
        <w:t>Государственное бюджетное профессиональное образовательное учреждение</w:t>
      </w:r>
    </w:p>
    <w:p w:rsidR="00FA1A8E" w:rsidRPr="00D32C9E" w:rsidRDefault="00FA1A8E" w:rsidP="00FA1A8E">
      <w:pPr>
        <w:jc w:val="center"/>
        <w:rPr>
          <w:sz w:val="24"/>
          <w:szCs w:val="24"/>
        </w:rPr>
      </w:pPr>
      <w:r w:rsidRPr="00D32C9E">
        <w:rPr>
          <w:sz w:val="24"/>
          <w:szCs w:val="24"/>
        </w:rPr>
        <w:t>«</w:t>
      </w:r>
      <w:r w:rsidRPr="00D32C9E">
        <w:rPr>
          <w:b/>
          <w:sz w:val="24"/>
          <w:szCs w:val="24"/>
        </w:rPr>
        <w:t>Южно-Уральский государственный технический колледж</w:t>
      </w:r>
      <w:r w:rsidRPr="00D32C9E">
        <w:rPr>
          <w:sz w:val="24"/>
          <w:szCs w:val="24"/>
        </w:rPr>
        <w:t>»</w:t>
      </w: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rPr>
      </w:pPr>
    </w:p>
    <w:p w:rsidR="00F2734A" w:rsidRDefault="00F2734A">
      <w:pPr>
        <w:jc w:val="center"/>
        <w:rPr>
          <w:sz w:val="24"/>
        </w:rPr>
      </w:pPr>
    </w:p>
    <w:p w:rsidR="00F2734A" w:rsidRPr="00980756" w:rsidRDefault="00F2734A">
      <w:pPr>
        <w:pStyle w:val="5"/>
      </w:pPr>
      <w:r w:rsidRPr="00980756">
        <w:t>МЕТОДИЧЕСКИЕ РЕКОМЕНДАЦИИ</w:t>
      </w:r>
    </w:p>
    <w:p w:rsidR="00FA1A8E" w:rsidRPr="00980756" w:rsidRDefault="00F2734A">
      <w:pPr>
        <w:jc w:val="center"/>
        <w:rPr>
          <w:b/>
          <w:sz w:val="36"/>
        </w:rPr>
      </w:pPr>
      <w:r w:rsidRPr="00980756">
        <w:rPr>
          <w:b/>
          <w:sz w:val="36"/>
        </w:rPr>
        <w:t xml:space="preserve">по </w:t>
      </w:r>
      <w:r w:rsidR="00FA1A8E" w:rsidRPr="00980756">
        <w:rPr>
          <w:b/>
          <w:sz w:val="36"/>
        </w:rPr>
        <w:t>выполнению и защите</w:t>
      </w:r>
      <w:r w:rsidRPr="00980756">
        <w:rPr>
          <w:b/>
          <w:sz w:val="36"/>
        </w:rPr>
        <w:t xml:space="preserve"> </w:t>
      </w:r>
    </w:p>
    <w:p w:rsidR="00F2734A" w:rsidRPr="00980756" w:rsidRDefault="00F2734A">
      <w:pPr>
        <w:jc w:val="center"/>
        <w:rPr>
          <w:b/>
          <w:sz w:val="36"/>
        </w:rPr>
      </w:pPr>
      <w:r w:rsidRPr="00980756">
        <w:rPr>
          <w:b/>
          <w:sz w:val="36"/>
        </w:rPr>
        <w:t>дипломн</w:t>
      </w:r>
      <w:r w:rsidR="00FA1A8E" w:rsidRPr="00980756">
        <w:rPr>
          <w:b/>
          <w:sz w:val="36"/>
        </w:rPr>
        <w:t>ого</w:t>
      </w:r>
      <w:r w:rsidRPr="00980756">
        <w:rPr>
          <w:b/>
          <w:sz w:val="36"/>
        </w:rPr>
        <w:t xml:space="preserve"> проект</w:t>
      </w:r>
      <w:r w:rsidR="00FA1A8E" w:rsidRPr="00980756">
        <w:rPr>
          <w:b/>
          <w:sz w:val="36"/>
        </w:rPr>
        <w:t>а</w:t>
      </w:r>
    </w:p>
    <w:p w:rsidR="00F2734A" w:rsidRDefault="00F2734A">
      <w:pPr>
        <w:jc w:val="center"/>
        <w:rPr>
          <w:sz w:val="28"/>
        </w:rPr>
      </w:pPr>
    </w:p>
    <w:p w:rsidR="00F2734A" w:rsidRPr="00980756" w:rsidRDefault="00F2734A">
      <w:pPr>
        <w:pStyle w:val="3"/>
        <w:rPr>
          <w:i/>
          <w:u w:val="single"/>
        </w:rPr>
      </w:pPr>
      <w:r w:rsidRPr="00980756">
        <w:rPr>
          <w:i/>
          <w:u w:val="single"/>
        </w:rPr>
        <w:t xml:space="preserve">специальности </w:t>
      </w:r>
      <w:r w:rsidR="00FA1A8E" w:rsidRPr="00980756">
        <w:rPr>
          <w:i/>
          <w:u w:val="single"/>
        </w:rPr>
        <w:t>08.02.09</w:t>
      </w:r>
    </w:p>
    <w:p w:rsidR="00F2734A" w:rsidRPr="00980756" w:rsidRDefault="00F2734A">
      <w:pPr>
        <w:pStyle w:val="3"/>
        <w:rPr>
          <w:i/>
          <w:u w:val="single"/>
        </w:rPr>
      </w:pPr>
      <w:r w:rsidRPr="00980756">
        <w:rPr>
          <w:i/>
          <w:u w:val="single"/>
        </w:rPr>
        <w:t xml:space="preserve">«Монтаж, наладка и эксплуатация электрооборудования </w:t>
      </w:r>
    </w:p>
    <w:p w:rsidR="00F2734A" w:rsidRPr="00980756" w:rsidRDefault="00F2734A">
      <w:pPr>
        <w:pStyle w:val="3"/>
        <w:rPr>
          <w:i/>
          <w:u w:val="single"/>
        </w:rPr>
      </w:pPr>
      <w:r w:rsidRPr="00980756">
        <w:rPr>
          <w:i/>
          <w:u w:val="single"/>
        </w:rPr>
        <w:t>промышленных и гражданских зданий»</w:t>
      </w:r>
    </w:p>
    <w:p w:rsidR="00F2734A" w:rsidRDefault="00F2734A">
      <w:pPr>
        <w:jc w:val="center"/>
        <w:rPr>
          <w:sz w:val="28"/>
        </w:rPr>
      </w:pPr>
      <w:r>
        <w:rPr>
          <w:sz w:val="24"/>
        </w:rPr>
        <w:t xml:space="preserve"> </w:t>
      </w: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szCs w:val="24"/>
        </w:rPr>
      </w:pPr>
    </w:p>
    <w:p w:rsidR="00F2734A" w:rsidRDefault="00F2734A">
      <w:pPr>
        <w:jc w:val="center"/>
        <w:rPr>
          <w:sz w:val="24"/>
        </w:rPr>
      </w:pPr>
      <w:r>
        <w:rPr>
          <w:sz w:val="24"/>
        </w:rPr>
        <w:t>Челябинск</w:t>
      </w:r>
    </w:p>
    <w:p w:rsidR="00F2734A" w:rsidRDefault="00F2734A">
      <w:pPr>
        <w:jc w:val="center"/>
        <w:rPr>
          <w:sz w:val="24"/>
        </w:rPr>
      </w:pPr>
      <w:r>
        <w:rPr>
          <w:sz w:val="24"/>
        </w:rPr>
        <w:t>20</w:t>
      </w:r>
      <w:r w:rsidR="00FA1A8E">
        <w:rPr>
          <w:sz w:val="24"/>
        </w:rPr>
        <w:t>19</w:t>
      </w:r>
    </w:p>
    <w:p w:rsidR="00FA1A8E" w:rsidRDefault="00FA1A8E">
      <w:pPr>
        <w:jc w:val="center"/>
        <w:rPr>
          <w:sz w:val="24"/>
        </w:rPr>
      </w:pPr>
    </w:p>
    <w:p w:rsidR="00FA1A8E" w:rsidRDefault="00FA1A8E">
      <w:pPr>
        <w:jc w:val="center"/>
        <w:rPr>
          <w:sz w:val="24"/>
        </w:rPr>
      </w:pPr>
    </w:p>
    <w:p w:rsidR="00FA1A8E" w:rsidRDefault="00FA1A8E">
      <w:pPr>
        <w:jc w:val="center"/>
        <w:rPr>
          <w:sz w:val="24"/>
        </w:rPr>
      </w:pPr>
    </w:p>
    <w:p w:rsidR="00FA1A8E" w:rsidRDefault="00FA1A8E">
      <w:pPr>
        <w:jc w:val="center"/>
        <w:rPr>
          <w:sz w:val="24"/>
        </w:rPr>
      </w:pPr>
    </w:p>
    <w:p w:rsidR="00FA1A8E" w:rsidRDefault="00FA1A8E">
      <w:pPr>
        <w:jc w:val="center"/>
        <w:rPr>
          <w:sz w:val="24"/>
        </w:rPr>
      </w:pPr>
    </w:p>
    <w:p w:rsidR="00FA1A8E" w:rsidRDefault="00FA1A8E">
      <w:pPr>
        <w:jc w:val="center"/>
        <w:rPr>
          <w:sz w:val="24"/>
        </w:rPr>
      </w:pPr>
    </w:p>
    <w:p w:rsidR="00FA1A8E" w:rsidRDefault="00FA1A8E">
      <w:pPr>
        <w:jc w:val="center"/>
        <w:rPr>
          <w:sz w:val="24"/>
        </w:rPr>
      </w:pPr>
    </w:p>
    <w:p w:rsidR="00FA1A8E" w:rsidRDefault="00FA1A8E">
      <w:pPr>
        <w:jc w:val="center"/>
        <w:rPr>
          <w:sz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3260"/>
        <w:gridCol w:w="3794"/>
      </w:tblGrid>
      <w:tr w:rsidR="00FA1A8E" w:rsidTr="00FA1A8E">
        <w:tc>
          <w:tcPr>
            <w:tcW w:w="3260" w:type="dxa"/>
            <w:tcBorders>
              <w:top w:val="nil"/>
              <w:left w:val="nil"/>
              <w:bottom w:val="nil"/>
              <w:right w:val="nil"/>
            </w:tcBorders>
          </w:tcPr>
          <w:p w:rsidR="00FA1A8E" w:rsidRDefault="00FA1A8E" w:rsidP="004A227F">
            <w:pPr>
              <w:ind w:right="176"/>
              <w:jc w:val="both"/>
              <w:rPr>
                <w:sz w:val="24"/>
              </w:rPr>
            </w:pPr>
            <w:r w:rsidRPr="0068410E">
              <w:rPr>
                <w:sz w:val="24"/>
              </w:rPr>
              <w:br w:type="page"/>
              <w:t>Методические рекоменд</w:t>
            </w:r>
            <w:r w:rsidRPr="0068410E">
              <w:rPr>
                <w:sz w:val="24"/>
              </w:rPr>
              <w:t>а</w:t>
            </w:r>
            <w:r w:rsidRPr="0068410E">
              <w:rPr>
                <w:sz w:val="24"/>
              </w:rPr>
              <w:t>ции составлены в соотве</w:t>
            </w:r>
            <w:r w:rsidRPr="0068410E">
              <w:rPr>
                <w:sz w:val="24"/>
              </w:rPr>
              <w:t>т</w:t>
            </w:r>
            <w:r w:rsidRPr="0068410E">
              <w:rPr>
                <w:sz w:val="24"/>
              </w:rPr>
              <w:t xml:space="preserve">ствии с </w:t>
            </w:r>
            <w:r w:rsidR="00980756">
              <w:rPr>
                <w:sz w:val="24"/>
              </w:rPr>
              <w:t>ФГОС СПО 08.02.09 Монтаж, наладка и эксплуатация электрооб</w:t>
            </w:r>
            <w:r w:rsidR="00980756">
              <w:rPr>
                <w:sz w:val="24"/>
              </w:rPr>
              <w:t>о</w:t>
            </w:r>
            <w:r w:rsidR="00980756">
              <w:rPr>
                <w:sz w:val="24"/>
              </w:rPr>
              <w:t>рудования промышленных и гражданских зданий и требований работодателей</w:t>
            </w:r>
          </w:p>
          <w:p w:rsidR="00FA1A8E" w:rsidRPr="0068410E" w:rsidRDefault="00FA1A8E" w:rsidP="004A227F">
            <w:pPr>
              <w:tabs>
                <w:tab w:val="right" w:pos="2868"/>
              </w:tabs>
              <w:ind w:right="176"/>
              <w:jc w:val="both"/>
              <w:rPr>
                <w:sz w:val="24"/>
              </w:rPr>
            </w:pPr>
          </w:p>
        </w:tc>
        <w:tc>
          <w:tcPr>
            <w:tcW w:w="3260" w:type="dxa"/>
            <w:tcBorders>
              <w:top w:val="nil"/>
              <w:left w:val="nil"/>
              <w:bottom w:val="nil"/>
              <w:right w:val="nil"/>
            </w:tcBorders>
            <w:shd w:val="clear" w:color="auto" w:fill="auto"/>
          </w:tcPr>
          <w:p w:rsidR="00FA1A8E" w:rsidRDefault="00FA1A8E" w:rsidP="004A227F">
            <w:pPr>
              <w:pStyle w:val="9"/>
              <w:ind w:hanging="14"/>
              <w:jc w:val="both"/>
            </w:pPr>
            <w:r>
              <w:rPr>
                <w:b w:val="0"/>
              </w:rPr>
              <w:t>ОДОБРЕНА</w:t>
            </w:r>
          </w:p>
          <w:p w:rsidR="00FA1A8E" w:rsidRDefault="00FA1A8E" w:rsidP="004A227F"/>
          <w:p w:rsidR="00FA1A8E" w:rsidRDefault="00FA1A8E" w:rsidP="004A227F">
            <w:pPr>
              <w:rPr>
                <w:sz w:val="24"/>
                <w:szCs w:val="24"/>
              </w:rPr>
            </w:pPr>
            <w:r>
              <w:rPr>
                <w:sz w:val="24"/>
                <w:szCs w:val="24"/>
              </w:rPr>
              <w:t xml:space="preserve">Предметной (цикловой) </w:t>
            </w:r>
          </w:p>
          <w:p w:rsidR="00FA1A8E" w:rsidRDefault="00FA1A8E" w:rsidP="004A227F">
            <w:pPr>
              <w:rPr>
                <w:sz w:val="24"/>
                <w:szCs w:val="24"/>
              </w:rPr>
            </w:pPr>
            <w:r>
              <w:rPr>
                <w:sz w:val="24"/>
                <w:szCs w:val="24"/>
              </w:rPr>
              <w:t>комис</w:t>
            </w:r>
            <w:r>
              <w:rPr>
                <w:sz w:val="24"/>
                <w:szCs w:val="24"/>
              </w:rPr>
              <w:softHyphen/>
              <w:t>сией</w:t>
            </w:r>
          </w:p>
          <w:p w:rsidR="00FA1A8E" w:rsidRDefault="00FA1A8E" w:rsidP="004A227F">
            <w:pPr>
              <w:pStyle w:val="a4"/>
              <w:rPr>
                <w:szCs w:val="24"/>
              </w:rPr>
            </w:pPr>
            <w:r>
              <w:rPr>
                <w:szCs w:val="24"/>
              </w:rPr>
              <w:t xml:space="preserve">протокол  №       </w:t>
            </w:r>
          </w:p>
          <w:p w:rsidR="00FA1A8E" w:rsidRDefault="00FA1A8E" w:rsidP="004A227F">
            <w:pPr>
              <w:pStyle w:val="a4"/>
              <w:rPr>
                <w:szCs w:val="24"/>
              </w:rPr>
            </w:pPr>
            <w:r>
              <w:rPr>
                <w:szCs w:val="24"/>
              </w:rPr>
              <w:t>от  «__»__________201</w:t>
            </w:r>
            <w:r w:rsidR="00980756">
              <w:rPr>
                <w:szCs w:val="24"/>
              </w:rPr>
              <w:t>9</w:t>
            </w:r>
            <w:r>
              <w:rPr>
                <w:szCs w:val="24"/>
              </w:rPr>
              <w:t xml:space="preserve"> г.</w:t>
            </w:r>
          </w:p>
          <w:p w:rsidR="00FA1A8E" w:rsidRDefault="00FA1A8E" w:rsidP="004A227F">
            <w:pPr>
              <w:pStyle w:val="a4"/>
              <w:rPr>
                <w:szCs w:val="24"/>
              </w:rPr>
            </w:pPr>
          </w:p>
          <w:p w:rsidR="00FA1A8E" w:rsidRDefault="00FA1A8E" w:rsidP="004A227F">
            <w:pPr>
              <w:pStyle w:val="a4"/>
              <w:rPr>
                <w:szCs w:val="24"/>
              </w:rPr>
            </w:pPr>
            <w:r>
              <w:rPr>
                <w:szCs w:val="24"/>
              </w:rPr>
              <w:t>Председатель ПЦК</w:t>
            </w:r>
          </w:p>
          <w:p w:rsidR="00FA1A8E" w:rsidRDefault="00FA1A8E" w:rsidP="004A227F">
            <w:pPr>
              <w:pStyle w:val="a4"/>
              <w:rPr>
                <w:szCs w:val="24"/>
              </w:rPr>
            </w:pPr>
            <w:r>
              <w:rPr>
                <w:szCs w:val="24"/>
              </w:rPr>
              <w:t>____________С.А.Чиняева</w:t>
            </w:r>
          </w:p>
          <w:p w:rsidR="00FA1A8E" w:rsidRDefault="00FA1A8E" w:rsidP="004A227F">
            <w:pPr>
              <w:autoSpaceDE w:val="0"/>
              <w:autoSpaceDN w:val="0"/>
            </w:pPr>
          </w:p>
        </w:tc>
        <w:tc>
          <w:tcPr>
            <w:tcW w:w="3794" w:type="dxa"/>
            <w:tcBorders>
              <w:top w:val="nil"/>
              <w:left w:val="nil"/>
              <w:bottom w:val="nil"/>
              <w:right w:val="nil"/>
            </w:tcBorders>
          </w:tcPr>
          <w:p w:rsidR="00FA1A8E" w:rsidRPr="00E5400F" w:rsidRDefault="00FA1A8E" w:rsidP="004A227F">
            <w:pPr>
              <w:pStyle w:val="9"/>
              <w:jc w:val="both"/>
              <w:rPr>
                <w:b w:val="0"/>
                <w:sz w:val="24"/>
                <w:szCs w:val="24"/>
              </w:rPr>
            </w:pPr>
            <w:r w:rsidRPr="00E5400F">
              <w:rPr>
                <w:b w:val="0"/>
                <w:sz w:val="24"/>
                <w:szCs w:val="24"/>
              </w:rPr>
              <w:t>УТВЕРЖДАЮ</w:t>
            </w:r>
          </w:p>
          <w:p w:rsidR="00FA1A8E" w:rsidRDefault="00FA1A8E" w:rsidP="004A227F">
            <w:pPr>
              <w:jc w:val="both"/>
              <w:rPr>
                <w:sz w:val="24"/>
              </w:rPr>
            </w:pPr>
            <w:r w:rsidRPr="00E5400F">
              <w:rPr>
                <w:sz w:val="24"/>
              </w:rPr>
              <w:t xml:space="preserve">Заместитель директора </w:t>
            </w:r>
          </w:p>
          <w:p w:rsidR="00FA1A8E" w:rsidRPr="00E5400F" w:rsidRDefault="00FA1A8E" w:rsidP="004A227F">
            <w:pPr>
              <w:jc w:val="both"/>
              <w:rPr>
                <w:sz w:val="24"/>
              </w:rPr>
            </w:pPr>
            <w:r w:rsidRPr="00E5400F">
              <w:rPr>
                <w:sz w:val="24"/>
              </w:rPr>
              <w:t xml:space="preserve"> по НМР  </w:t>
            </w:r>
          </w:p>
          <w:p w:rsidR="00FA1A8E" w:rsidRPr="00E5400F" w:rsidRDefault="00FA1A8E" w:rsidP="004A227F">
            <w:pPr>
              <w:jc w:val="both"/>
              <w:rPr>
                <w:sz w:val="24"/>
              </w:rPr>
            </w:pPr>
            <w:r w:rsidRPr="00E5400F">
              <w:rPr>
                <w:sz w:val="24"/>
              </w:rPr>
              <w:t>______________Т.Ю. Крашакова</w:t>
            </w:r>
          </w:p>
          <w:p w:rsidR="00FA1A8E" w:rsidRDefault="00FA1A8E" w:rsidP="00980756">
            <w:pPr>
              <w:autoSpaceDE w:val="0"/>
              <w:autoSpaceDN w:val="0"/>
              <w:rPr>
                <w:sz w:val="24"/>
                <w:szCs w:val="24"/>
              </w:rPr>
            </w:pPr>
            <w:r w:rsidRPr="00E5400F">
              <w:rPr>
                <w:sz w:val="24"/>
              </w:rPr>
              <w:t>«___»__________20</w:t>
            </w:r>
            <w:r>
              <w:rPr>
                <w:sz w:val="24"/>
              </w:rPr>
              <w:t>1</w:t>
            </w:r>
            <w:r w:rsidR="00980756">
              <w:rPr>
                <w:sz w:val="24"/>
              </w:rPr>
              <w:t>9</w:t>
            </w:r>
            <w:r w:rsidRPr="00E5400F">
              <w:rPr>
                <w:sz w:val="24"/>
              </w:rPr>
              <w:t xml:space="preserve"> г.</w:t>
            </w:r>
          </w:p>
        </w:tc>
      </w:tr>
    </w:tbl>
    <w:p w:rsidR="00F2734A" w:rsidRDefault="00F2734A">
      <w:pPr>
        <w:pStyle w:val="a3"/>
        <w:tabs>
          <w:tab w:val="left" w:pos="2520"/>
        </w:tabs>
        <w:ind w:right="-426"/>
      </w:pPr>
    </w:p>
    <w:p w:rsidR="00F2734A" w:rsidRDefault="00F2734A">
      <w:pPr>
        <w:pStyle w:val="a3"/>
        <w:tabs>
          <w:tab w:val="left" w:pos="2520"/>
        </w:tabs>
        <w:ind w:right="-426"/>
      </w:pPr>
    </w:p>
    <w:p w:rsidR="00F2734A" w:rsidRDefault="00F2734A">
      <w:pPr>
        <w:tabs>
          <w:tab w:val="left" w:pos="2520"/>
        </w:tabs>
        <w:rPr>
          <w:b/>
          <w:sz w:val="28"/>
        </w:rPr>
      </w:pPr>
    </w:p>
    <w:p w:rsidR="00F2734A" w:rsidRDefault="00F2734A">
      <w:pPr>
        <w:tabs>
          <w:tab w:val="left" w:pos="2520"/>
        </w:tabs>
        <w:rPr>
          <w:b/>
          <w:sz w:val="28"/>
        </w:rPr>
      </w:pPr>
    </w:p>
    <w:p w:rsidR="00F2734A" w:rsidRDefault="00F2734A">
      <w:pPr>
        <w:tabs>
          <w:tab w:val="left" w:pos="2520"/>
        </w:tabs>
        <w:rPr>
          <w:b/>
          <w:sz w:val="28"/>
        </w:rPr>
      </w:pPr>
    </w:p>
    <w:p w:rsidR="00F2734A" w:rsidRDefault="00F2734A">
      <w:pPr>
        <w:tabs>
          <w:tab w:val="left" w:pos="2520"/>
        </w:tabs>
        <w:rPr>
          <w:b/>
          <w:sz w:val="28"/>
        </w:rPr>
      </w:pPr>
    </w:p>
    <w:p w:rsidR="00F2734A" w:rsidRDefault="00F2734A">
      <w:pPr>
        <w:tabs>
          <w:tab w:val="left" w:pos="2520"/>
        </w:tabs>
        <w:rPr>
          <w:b/>
          <w:sz w:val="28"/>
        </w:rPr>
      </w:pPr>
    </w:p>
    <w:p w:rsidR="00F2734A" w:rsidRDefault="00F2734A">
      <w:pPr>
        <w:tabs>
          <w:tab w:val="left" w:pos="2520"/>
        </w:tabs>
      </w:pPr>
    </w:p>
    <w:p w:rsidR="00F2734A" w:rsidRDefault="00F2734A">
      <w:pPr>
        <w:pStyle w:val="2"/>
        <w:tabs>
          <w:tab w:val="left" w:pos="2520"/>
        </w:tabs>
        <w:rPr>
          <w:szCs w:val="24"/>
        </w:rPr>
      </w:pPr>
    </w:p>
    <w:p w:rsidR="00F2734A" w:rsidRDefault="00F2734A">
      <w:pPr>
        <w:pStyle w:val="2"/>
        <w:tabs>
          <w:tab w:val="left" w:pos="2520"/>
        </w:tabs>
        <w:rPr>
          <w:szCs w:val="24"/>
        </w:rPr>
      </w:pPr>
    </w:p>
    <w:p w:rsidR="00F2734A" w:rsidRDefault="00F2734A">
      <w:pPr>
        <w:pStyle w:val="2"/>
        <w:tabs>
          <w:tab w:val="left" w:pos="2520"/>
        </w:tabs>
        <w:rPr>
          <w:szCs w:val="24"/>
        </w:rPr>
      </w:pPr>
    </w:p>
    <w:p w:rsidR="00F2734A" w:rsidRDefault="00F2734A">
      <w:pPr>
        <w:pStyle w:val="2"/>
        <w:tabs>
          <w:tab w:val="left" w:pos="2520"/>
        </w:tabs>
        <w:rPr>
          <w:szCs w:val="24"/>
        </w:rPr>
      </w:pPr>
    </w:p>
    <w:p w:rsidR="00F2734A" w:rsidRDefault="00F2734A">
      <w:pPr>
        <w:pStyle w:val="2"/>
        <w:tabs>
          <w:tab w:val="left" w:pos="2520"/>
        </w:tabs>
        <w:rPr>
          <w:szCs w:val="24"/>
        </w:rPr>
      </w:pPr>
    </w:p>
    <w:p w:rsidR="00F2734A" w:rsidRDefault="00F2734A">
      <w:pPr>
        <w:tabs>
          <w:tab w:val="left" w:pos="2520"/>
        </w:tabs>
      </w:pPr>
    </w:p>
    <w:p w:rsidR="00F2734A" w:rsidRDefault="00F2734A">
      <w:pPr>
        <w:tabs>
          <w:tab w:val="left" w:pos="2520"/>
        </w:tabs>
      </w:pPr>
    </w:p>
    <w:p w:rsidR="00F2734A" w:rsidRDefault="00F2734A">
      <w:pPr>
        <w:tabs>
          <w:tab w:val="left" w:pos="2520"/>
        </w:tabs>
      </w:pPr>
    </w:p>
    <w:p w:rsidR="00F2734A" w:rsidRDefault="00F2734A">
      <w:pPr>
        <w:tabs>
          <w:tab w:val="left" w:pos="2520"/>
        </w:tabs>
      </w:pPr>
    </w:p>
    <w:p w:rsidR="00F2734A" w:rsidRDefault="00F2734A">
      <w:pPr>
        <w:tabs>
          <w:tab w:val="left" w:pos="2520"/>
        </w:tabs>
      </w:pPr>
    </w:p>
    <w:p w:rsidR="00F2734A" w:rsidRDefault="00F2734A">
      <w:pPr>
        <w:tabs>
          <w:tab w:val="left" w:pos="2520"/>
        </w:tabs>
      </w:pPr>
    </w:p>
    <w:p w:rsidR="00FA1A8E" w:rsidRDefault="00FA1A8E" w:rsidP="00FA1A8E">
      <w:pPr>
        <w:pStyle w:val="2"/>
        <w:rPr>
          <w:szCs w:val="24"/>
        </w:rPr>
      </w:pPr>
      <w:r w:rsidRPr="00CC20F2">
        <w:rPr>
          <w:szCs w:val="24"/>
        </w:rPr>
        <w:t>Составител</w:t>
      </w:r>
      <w:r>
        <w:rPr>
          <w:szCs w:val="24"/>
        </w:rPr>
        <w:t>и</w:t>
      </w:r>
      <w:r w:rsidRPr="00CC20F2">
        <w:rPr>
          <w:szCs w:val="24"/>
        </w:rPr>
        <w:t xml:space="preserve">:  </w:t>
      </w:r>
      <w:r>
        <w:rPr>
          <w:szCs w:val="24"/>
        </w:rPr>
        <w:t xml:space="preserve">Гнетова С.Н.  - </w:t>
      </w:r>
      <w:r w:rsidRPr="00CC20F2">
        <w:rPr>
          <w:szCs w:val="24"/>
        </w:rPr>
        <w:t xml:space="preserve">преподаватель </w:t>
      </w:r>
      <w:r>
        <w:rPr>
          <w:szCs w:val="24"/>
        </w:rPr>
        <w:t>Южно-Уральского государственного технич</w:t>
      </w:r>
      <w:r>
        <w:rPr>
          <w:szCs w:val="24"/>
        </w:rPr>
        <w:t>е</w:t>
      </w:r>
      <w:r>
        <w:rPr>
          <w:szCs w:val="24"/>
        </w:rPr>
        <w:t>ского колледжа</w:t>
      </w:r>
    </w:p>
    <w:p w:rsidR="00FA1A8E" w:rsidRPr="00CC20F2" w:rsidRDefault="00FA1A8E" w:rsidP="00FA1A8E">
      <w:pPr>
        <w:pStyle w:val="2"/>
        <w:rPr>
          <w:b/>
          <w:bCs/>
          <w:szCs w:val="24"/>
        </w:rPr>
      </w:pPr>
      <w:r w:rsidRPr="00CC20F2">
        <w:rPr>
          <w:szCs w:val="24"/>
        </w:rPr>
        <w:t xml:space="preserve">Чиняева С.А. – преподаватель </w:t>
      </w:r>
      <w:r>
        <w:rPr>
          <w:szCs w:val="24"/>
        </w:rPr>
        <w:t>Южно-Уральского государственного технического колледжа</w:t>
      </w:r>
    </w:p>
    <w:p w:rsidR="00FA1A8E" w:rsidRPr="0040254F" w:rsidRDefault="00FA1A8E" w:rsidP="00FA1A8E"/>
    <w:p w:rsidR="00FA1A8E" w:rsidRDefault="00FA1A8E" w:rsidP="00FA1A8E"/>
    <w:p w:rsidR="00FA1A8E" w:rsidRDefault="00FA1A8E" w:rsidP="00FA1A8E">
      <w:pPr>
        <w:rPr>
          <w:sz w:val="24"/>
          <w:szCs w:val="24"/>
        </w:rPr>
      </w:pPr>
      <w:r>
        <w:rPr>
          <w:sz w:val="24"/>
          <w:szCs w:val="24"/>
        </w:rPr>
        <w:t>Согласовано:  Пережогин А.А. главный инженер ООО "УК ЮУЭМ-два""</w:t>
      </w:r>
    </w:p>
    <w:p w:rsidR="00F2734A" w:rsidRDefault="00F2734A">
      <w:pPr>
        <w:jc w:val="center"/>
        <w:rPr>
          <w:b/>
          <w:bCs/>
          <w:sz w:val="28"/>
        </w:rPr>
      </w:pPr>
      <w:r>
        <w:br w:type="page"/>
      </w:r>
      <w:r>
        <w:rPr>
          <w:b/>
          <w:bCs/>
          <w:sz w:val="28"/>
        </w:rPr>
        <w:lastRenderedPageBreak/>
        <w:t>СОДЕРЖАНИЕ</w:t>
      </w:r>
    </w:p>
    <w:tbl>
      <w:tblPr>
        <w:tblW w:w="0" w:type="auto"/>
        <w:tblLook w:val="0000"/>
      </w:tblPr>
      <w:tblGrid>
        <w:gridCol w:w="9039"/>
        <w:gridCol w:w="816"/>
      </w:tblGrid>
      <w:tr w:rsidR="00F2734A">
        <w:tc>
          <w:tcPr>
            <w:tcW w:w="9039" w:type="dxa"/>
          </w:tcPr>
          <w:p w:rsidR="00F2734A" w:rsidRDefault="00F2734A">
            <w:pPr>
              <w:jc w:val="both"/>
              <w:rPr>
                <w:sz w:val="24"/>
              </w:rPr>
            </w:pPr>
            <w:smartTag w:uri="urn:schemas-microsoft-com:office:smarttags" w:element="place">
              <w:r>
                <w:rPr>
                  <w:sz w:val="24"/>
                  <w:lang w:val="en-US"/>
                </w:rPr>
                <w:t>I</w:t>
              </w:r>
              <w:r>
                <w:rPr>
                  <w:sz w:val="24"/>
                </w:rPr>
                <w:t>.</w:t>
              </w:r>
            </w:smartTag>
            <w:r>
              <w:rPr>
                <w:sz w:val="24"/>
              </w:rPr>
              <w:t xml:space="preserve"> Общие положения</w:t>
            </w:r>
          </w:p>
        </w:tc>
        <w:tc>
          <w:tcPr>
            <w:tcW w:w="816" w:type="dxa"/>
          </w:tcPr>
          <w:p w:rsidR="00F2734A" w:rsidRDefault="00F2734A">
            <w:pPr>
              <w:jc w:val="right"/>
              <w:rPr>
                <w:sz w:val="24"/>
              </w:rPr>
            </w:pPr>
            <w:r>
              <w:rPr>
                <w:sz w:val="24"/>
              </w:rPr>
              <w:t>5</w:t>
            </w:r>
          </w:p>
        </w:tc>
      </w:tr>
      <w:tr w:rsidR="00F2734A">
        <w:tc>
          <w:tcPr>
            <w:tcW w:w="9039" w:type="dxa"/>
          </w:tcPr>
          <w:p w:rsidR="00F2734A" w:rsidRDefault="00F2734A">
            <w:pPr>
              <w:jc w:val="both"/>
              <w:rPr>
                <w:sz w:val="24"/>
              </w:rPr>
            </w:pPr>
            <w:r>
              <w:rPr>
                <w:sz w:val="24"/>
                <w:lang w:val="en-US"/>
              </w:rPr>
              <w:t>II</w:t>
            </w:r>
            <w:r>
              <w:rPr>
                <w:sz w:val="24"/>
              </w:rPr>
              <w:t>. Пояснительная записка</w:t>
            </w:r>
          </w:p>
        </w:tc>
        <w:tc>
          <w:tcPr>
            <w:tcW w:w="816" w:type="dxa"/>
          </w:tcPr>
          <w:p w:rsidR="00F2734A" w:rsidRDefault="00F2734A">
            <w:pPr>
              <w:jc w:val="right"/>
              <w:rPr>
                <w:sz w:val="24"/>
              </w:rPr>
            </w:pPr>
            <w:r>
              <w:rPr>
                <w:sz w:val="24"/>
              </w:rPr>
              <w:t>6</w:t>
            </w:r>
          </w:p>
        </w:tc>
      </w:tr>
      <w:tr w:rsidR="00F2734A">
        <w:tc>
          <w:tcPr>
            <w:tcW w:w="9039" w:type="dxa"/>
          </w:tcPr>
          <w:p w:rsidR="00F2734A" w:rsidRDefault="00F2734A">
            <w:pPr>
              <w:jc w:val="both"/>
              <w:rPr>
                <w:sz w:val="24"/>
              </w:rPr>
            </w:pPr>
            <w:r>
              <w:rPr>
                <w:sz w:val="24"/>
                <w:lang w:val="en-US"/>
              </w:rPr>
              <w:t>III</w:t>
            </w:r>
            <w:r>
              <w:rPr>
                <w:sz w:val="24"/>
              </w:rPr>
              <w:t>. Выбор и порядок закрепления темы дипломного проекта</w:t>
            </w:r>
          </w:p>
        </w:tc>
        <w:tc>
          <w:tcPr>
            <w:tcW w:w="816" w:type="dxa"/>
          </w:tcPr>
          <w:p w:rsidR="00F2734A" w:rsidRDefault="00F2734A">
            <w:pPr>
              <w:jc w:val="right"/>
              <w:rPr>
                <w:sz w:val="24"/>
              </w:rPr>
            </w:pPr>
            <w:r>
              <w:rPr>
                <w:sz w:val="24"/>
              </w:rPr>
              <w:t>6</w:t>
            </w:r>
          </w:p>
        </w:tc>
      </w:tr>
      <w:tr w:rsidR="00F2734A">
        <w:tc>
          <w:tcPr>
            <w:tcW w:w="9039" w:type="dxa"/>
          </w:tcPr>
          <w:p w:rsidR="00F2734A" w:rsidRDefault="00F2734A">
            <w:pPr>
              <w:jc w:val="both"/>
              <w:rPr>
                <w:sz w:val="24"/>
              </w:rPr>
            </w:pPr>
            <w:r>
              <w:rPr>
                <w:sz w:val="24"/>
                <w:lang w:val="en-US"/>
              </w:rPr>
              <w:t>IY</w:t>
            </w:r>
            <w:r>
              <w:rPr>
                <w:sz w:val="24"/>
              </w:rPr>
              <w:t>. Оформление и составление задания на дипломное проектирование</w:t>
            </w:r>
          </w:p>
        </w:tc>
        <w:tc>
          <w:tcPr>
            <w:tcW w:w="816" w:type="dxa"/>
          </w:tcPr>
          <w:p w:rsidR="00F2734A" w:rsidRDefault="00F2734A">
            <w:pPr>
              <w:jc w:val="right"/>
              <w:rPr>
                <w:sz w:val="24"/>
              </w:rPr>
            </w:pPr>
            <w:r>
              <w:rPr>
                <w:sz w:val="24"/>
              </w:rPr>
              <w:t>7</w:t>
            </w:r>
          </w:p>
        </w:tc>
      </w:tr>
      <w:tr w:rsidR="00F2734A">
        <w:tc>
          <w:tcPr>
            <w:tcW w:w="9039" w:type="dxa"/>
          </w:tcPr>
          <w:p w:rsidR="00F2734A" w:rsidRDefault="00F2734A">
            <w:pPr>
              <w:jc w:val="both"/>
              <w:rPr>
                <w:sz w:val="24"/>
              </w:rPr>
            </w:pPr>
            <w:r>
              <w:rPr>
                <w:sz w:val="24"/>
                <w:lang w:val="en-US"/>
              </w:rPr>
              <w:t>Y</w:t>
            </w:r>
            <w:r>
              <w:rPr>
                <w:sz w:val="24"/>
              </w:rPr>
              <w:t>. Структура и содержание дипломного проекта</w:t>
            </w:r>
          </w:p>
        </w:tc>
        <w:tc>
          <w:tcPr>
            <w:tcW w:w="816" w:type="dxa"/>
          </w:tcPr>
          <w:p w:rsidR="00F2734A" w:rsidRDefault="00F2734A">
            <w:pPr>
              <w:jc w:val="right"/>
              <w:rPr>
                <w:sz w:val="24"/>
              </w:rPr>
            </w:pPr>
            <w:r>
              <w:rPr>
                <w:sz w:val="24"/>
              </w:rPr>
              <w:t>7</w:t>
            </w:r>
          </w:p>
        </w:tc>
      </w:tr>
      <w:tr w:rsidR="00F2734A">
        <w:tc>
          <w:tcPr>
            <w:tcW w:w="9039" w:type="dxa"/>
          </w:tcPr>
          <w:p w:rsidR="00F2734A" w:rsidRDefault="00F2734A">
            <w:pPr>
              <w:jc w:val="both"/>
              <w:rPr>
                <w:sz w:val="24"/>
              </w:rPr>
            </w:pPr>
            <w:r>
              <w:rPr>
                <w:sz w:val="24"/>
                <w:lang w:val="en-US"/>
              </w:rPr>
              <w:t>YI</w:t>
            </w:r>
            <w:r>
              <w:rPr>
                <w:sz w:val="24"/>
              </w:rPr>
              <w:t>. Основные этапы работы над дипломным проектом</w:t>
            </w:r>
          </w:p>
        </w:tc>
        <w:tc>
          <w:tcPr>
            <w:tcW w:w="816" w:type="dxa"/>
          </w:tcPr>
          <w:p w:rsidR="00F2734A" w:rsidRDefault="00F2734A">
            <w:pPr>
              <w:jc w:val="right"/>
              <w:rPr>
                <w:sz w:val="24"/>
              </w:rPr>
            </w:pPr>
            <w:r>
              <w:rPr>
                <w:sz w:val="24"/>
              </w:rPr>
              <w:t>8</w:t>
            </w:r>
          </w:p>
        </w:tc>
      </w:tr>
      <w:tr w:rsidR="00F2734A">
        <w:tc>
          <w:tcPr>
            <w:tcW w:w="9039" w:type="dxa"/>
          </w:tcPr>
          <w:p w:rsidR="00F2734A" w:rsidRDefault="00F2734A">
            <w:pPr>
              <w:ind w:left="567" w:hanging="567"/>
              <w:jc w:val="both"/>
              <w:rPr>
                <w:sz w:val="24"/>
              </w:rPr>
            </w:pPr>
            <w:r>
              <w:rPr>
                <w:sz w:val="24"/>
                <w:lang w:val="en-US"/>
              </w:rPr>
              <w:t>YII</w:t>
            </w:r>
            <w:r>
              <w:rPr>
                <w:sz w:val="24"/>
              </w:rPr>
              <w:t>. Рекомендации по разработке разделов пояснительной записки дипломного пр</w:t>
            </w:r>
            <w:r>
              <w:rPr>
                <w:sz w:val="24"/>
              </w:rPr>
              <w:t>о</w:t>
            </w:r>
            <w:r>
              <w:rPr>
                <w:sz w:val="24"/>
              </w:rPr>
              <w:t>екта</w:t>
            </w:r>
          </w:p>
        </w:tc>
        <w:tc>
          <w:tcPr>
            <w:tcW w:w="816" w:type="dxa"/>
          </w:tcPr>
          <w:p w:rsidR="00F2734A" w:rsidRDefault="00F2734A">
            <w:pPr>
              <w:jc w:val="right"/>
              <w:rPr>
                <w:sz w:val="24"/>
              </w:rPr>
            </w:pPr>
            <w:r>
              <w:rPr>
                <w:sz w:val="24"/>
              </w:rPr>
              <w:t>9</w:t>
            </w:r>
          </w:p>
        </w:tc>
      </w:tr>
      <w:tr w:rsidR="00F2734A">
        <w:tc>
          <w:tcPr>
            <w:tcW w:w="9039" w:type="dxa"/>
          </w:tcPr>
          <w:p w:rsidR="00F2734A" w:rsidRDefault="00F2734A">
            <w:pPr>
              <w:ind w:left="567" w:hanging="567"/>
              <w:jc w:val="both"/>
              <w:rPr>
                <w:sz w:val="24"/>
              </w:rPr>
            </w:pPr>
            <w:r>
              <w:rPr>
                <w:sz w:val="24"/>
              </w:rPr>
              <w:t>1 Введение</w:t>
            </w:r>
          </w:p>
        </w:tc>
        <w:tc>
          <w:tcPr>
            <w:tcW w:w="816" w:type="dxa"/>
          </w:tcPr>
          <w:p w:rsidR="00F2734A" w:rsidRDefault="00F2734A">
            <w:pPr>
              <w:jc w:val="right"/>
              <w:rPr>
                <w:sz w:val="24"/>
              </w:rPr>
            </w:pPr>
            <w:r>
              <w:rPr>
                <w:sz w:val="24"/>
              </w:rPr>
              <w:t>9</w:t>
            </w:r>
          </w:p>
        </w:tc>
      </w:tr>
      <w:tr w:rsidR="00F2734A">
        <w:tc>
          <w:tcPr>
            <w:tcW w:w="9039" w:type="dxa"/>
          </w:tcPr>
          <w:p w:rsidR="00F2734A" w:rsidRDefault="00F2734A">
            <w:pPr>
              <w:ind w:left="567" w:hanging="567"/>
              <w:jc w:val="both"/>
              <w:rPr>
                <w:sz w:val="24"/>
              </w:rPr>
            </w:pPr>
            <w:r>
              <w:rPr>
                <w:sz w:val="24"/>
              </w:rPr>
              <w:t>2 Расчетно-конструкторская часть</w:t>
            </w:r>
          </w:p>
        </w:tc>
        <w:tc>
          <w:tcPr>
            <w:tcW w:w="816" w:type="dxa"/>
          </w:tcPr>
          <w:p w:rsidR="00F2734A" w:rsidRDefault="00F2734A">
            <w:pPr>
              <w:jc w:val="right"/>
              <w:rPr>
                <w:sz w:val="24"/>
              </w:rPr>
            </w:pPr>
            <w:r>
              <w:rPr>
                <w:sz w:val="24"/>
              </w:rPr>
              <w:t>9</w:t>
            </w:r>
          </w:p>
        </w:tc>
      </w:tr>
      <w:tr w:rsidR="00F2734A">
        <w:tc>
          <w:tcPr>
            <w:tcW w:w="9039" w:type="dxa"/>
          </w:tcPr>
          <w:p w:rsidR="00F2734A" w:rsidRDefault="00F2734A">
            <w:pPr>
              <w:ind w:left="426" w:hanging="426"/>
              <w:jc w:val="both"/>
              <w:rPr>
                <w:sz w:val="24"/>
              </w:rPr>
            </w:pPr>
            <w:r>
              <w:rPr>
                <w:sz w:val="24"/>
              </w:rPr>
              <w:t>2.1 Краткая техническая характеристика объекта проектирования и электрообо-рудования</w:t>
            </w:r>
          </w:p>
        </w:tc>
        <w:tc>
          <w:tcPr>
            <w:tcW w:w="816" w:type="dxa"/>
          </w:tcPr>
          <w:p w:rsidR="00F2734A" w:rsidRDefault="00F2734A">
            <w:pPr>
              <w:jc w:val="right"/>
              <w:rPr>
                <w:sz w:val="24"/>
              </w:rPr>
            </w:pPr>
            <w:r>
              <w:rPr>
                <w:sz w:val="24"/>
              </w:rPr>
              <w:t>10</w:t>
            </w:r>
          </w:p>
        </w:tc>
      </w:tr>
      <w:tr w:rsidR="00F2734A">
        <w:tc>
          <w:tcPr>
            <w:tcW w:w="9039" w:type="dxa"/>
          </w:tcPr>
          <w:p w:rsidR="00F2734A" w:rsidRDefault="00F2734A">
            <w:pPr>
              <w:ind w:left="426" w:hanging="426"/>
              <w:jc w:val="both"/>
              <w:rPr>
                <w:sz w:val="24"/>
              </w:rPr>
            </w:pPr>
            <w:r>
              <w:rPr>
                <w:sz w:val="24"/>
              </w:rPr>
              <w:t>2.2 Выбор рода тока, напряжения и схемы электроснабжения</w:t>
            </w:r>
          </w:p>
        </w:tc>
        <w:tc>
          <w:tcPr>
            <w:tcW w:w="816" w:type="dxa"/>
          </w:tcPr>
          <w:p w:rsidR="00F2734A" w:rsidRDefault="00F2734A">
            <w:pPr>
              <w:jc w:val="right"/>
              <w:rPr>
                <w:sz w:val="24"/>
              </w:rPr>
            </w:pPr>
            <w:r>
              <w:rPr>
                <w:sz w:val="24"/>
              </w:rPr>
              <w:t>10</w:t>
            </w:r>
          </w:p>
        </w:tc>
      </w:tr>
      <w:tr w:rsidR="00F2734A">
        <w:tc>
          <w:tcPr>
            <w:tcW w:w="9039" w:type="dxa"/>
          </w:tcPr>
          <w:p w:rsidR="00F2734A" w:rsidRDefault="00F2734A">
            <w:pPr>
              <w:ind w:left="426" w:hanging="426"/>
              <w:jc w:val="both"/>
              <w:rPr>
                <w:sz w:val="24"/>
              </w:rPr>
            </w:pPr>
            <w:r>
              <w:rPr>
                <w:sz w:val="24"/>
              </w:rPr>
              <w:t>2.3 Расчет освещенности</w:t>
            </w:r>
          </w:p>
        </w:tc>
        <w:tc>
          <w:tcPr>
            <w:tcW w:w="816" w:type="dxa"/>
          </w:tcPr>
          <w:p w:rsidR="00F2734A" w:rsidRDefault="00F2734A">
            <w:pPr>
              <w:jc w:val="right"/>
              <w:rPr>
                <w:sz w:val="24"/>
              </w:rPr>
            </w:pPr>
            <w:r>
              <w:rPr>
                <w:sz w:val="24"/>
              </w:rPr>
              <w:t>12</w:t>
            </w:r>
          </w:p>
        </w:tc>
      </w:tr>
      <w:tr w:rsidR="00F2734A">
        <w:tc>
          <w:tcPr>
            <w:tcW w:w="9039" w:type="dxa"/>
          </w:tcPr>
          <w:p w:rsidR="00F2734A" w:rsidRDefault="00F2734A">
            <w:pPr>
              <w:ind w:left="426" w:hanging="426"/>
              <w:jc w:val="both"/>
              <w:rPr>
                <w:sz w:val="24"/>
              </w:rPr>
            </w:pPr>
            <w:r>
              <w:rPr>
                <w:sz w:val="24"/>
              </w:rPr>
              <w:t>2.3.1 Выбор системы и вида освещения</w:t>
            </w:r>
          </w:p>
        </w:tc>
        <w:tc>
          <w:tcPr>
            <w:tcW w:w="816" w:type="dxa"/>
          </w:tcPr>
          <w:p w:rsidR="00F2734A" w:rsidRDefault="00F2734A">
            <w:pPr>
              <w:jc w:val="right"/>
              <w:rPr>
                <w:sz w:val="24"/>
              </w:rPr>
            </w:pPr>
            <w:r>
              <w:rPr>
                <w:sz w:val="24"/>
              </w:rPr>
              <w:t>12</w:t>
            </w:r>
          </w:p>
        </w:tc>
      </w:tr>
      <w:tr w:rsidR="00F2734A">
        <w:tc>
          <w:tcPr>
            <w:tcW w:w="9039" w:type="dxa"/>
          </w:tcPr>
          <w:p w:rsidR="00F2734A" w:rsidRDefault="00F2734A">
            <w:pPr>
              <w:ind w:left="426" w:hanging="426"/>
              <w:jc w:val="both"/>
              <w:rPr>
                <w:sz w:val="24"/>
              </w:rPr>
            </w:pPr>
            <w:r>
              <w:rPr>
                <w:sz w:val="24"/>
              </w:rPr>
              <w:t>2.3.2 Выбор нормируемой освещенности помещений</w:t>
            </w:r>
          </w:p>
        </w:tc>
        <w:tc>
          <w:tcPr>
            <w:tcW w:w="816" w:type="dxa"/>
          </w:tcPr>
          <w:p w:rsidR="00F2734A" w:rsidRDefault="00F2734A">
            <w:pPr>
              <w:jc w:val="right"/>
              <w:rPr>
                <w:sz w:val="24"/>
              </w:rPr>
            </w:pPr>
            <w:r>
              <w:rPr>
                <w:sz w:val="24"/>
              </w:rPr>
              <w:t>14</w:t>
            </w:r>
          </w:p>
        </w:tc>
      </w:tr>
      <w:tr w:rsidR="00F2734A">
        <w:tc>
          <w:tcPr>
            <w:tcW w:w="9039" w:type="dxa"/>
          </w:tcPr>
          <w:p w:rsidR="00F2734A" w:rsidRDefault="00F2734A">
            <w:pPr>
              <w:ind w:left="426" w:hanging="426"/>
              <w:jc w:val="both"/>
              <w:rPr>
                <w:sz w:val="24"/>
              </w:rPr>
            </w:pPr>
            <w:r>
              <w:rPr>
                <w:sz w:val="24"/>
              </w:rPr>
              <w:t>2.3.3 Выбор типа источника света</w:t>
            </w:r>
          </w:p>
        </w:tc>
        <w:tc>
          <w:tcPr>
            <w:tcW w:w="816" w:type="dxa"/>
          </w:tcPr>
          <w:p w:rsidR="00F2734A" w:rsidRDefault="00F2734A">
            <w:pPr>
              <w:jc w:val="right"/>
              <w:rPr>
                <w:sz w:val="24"/>
              </w:rPr>
            </w:pPr>
            <w:r>
              <w:rPr>
                <w:sz w:val="24"/>
              </w:rPr>
              <w:t>15</w:t>
            </w:r>
          </w:p>
        </w:tc>
      </w:tr>
      <w:tr w:rsidR="00F2734A">
        <w:tc>
          <w:tcPr>
            <w:tcW w:w="9039" w:type="dxa"/>
          </w:tcPr>
          <w:p w:rsidR="00F2734A" w:rsidRDefault="00F2734A">
            <w:pPr>
              <w:ind w:left="426" w:hanging="426"/>
              <w:jc w:val="both"/>
              <w:rPr>
                <w:sz w:val="24"/>
              </w:rPr>
            </w:pPr>
            <w:r>
              <w:rPr>
                <w:sz w:val="24"/>
              </w:rPr>
              <w:t>2.3.4 Выбор светильников</w:t>
            </w:r>
          </w:p>
        </w:tc>
        <w:tc>
          <w:tcPr>
            <w:tcW w:w="816" w:type="dxa"/>
          </w:tcPr>
          <w:p w:rsidR="00F2734A" w:rsidRDefault="00F2734A">
            <w:pPr>
              <w:jc w:val="right"/>
              <w:rPr>
                <w:sz w:val="24"/>
              </w:rPr>
            </w:pPr>
            <w:r>
              <w:rPr>
                <w:sz w:val="24"/>
              </w:rPr>
              <w:t>15</w:t>
            </w:r>
          </w:p>
        </w:tc>
      </w:tr>
      <w:tr w:rsidR="00F2734A">
        <w:tc>
          <w:tcPr>
            <w:tcW w:w="9039" w:type="dxa"/>
          </w:tcPr>
          <w:p w:rsidR="00F2734A" w:rsidRDefault="00F2734A">
            <w:pPr>
              <w:ind w:left="426" w:hanging="426"/>
              <w:jc w:val="both"/>
              <w:rPr>
                <w:sz w:val="24"/>
              </w:rPr>
            </w:pPr>
            <w:r>
              <w:rPr>
                <w:sz w:val="24"/>
              </w:rPr>
              <w:t>2.3.5 Рациональное размещение светильников</w:t>
            </w:r>
          </w:p>
        </w:tc>
        <w:tc>
          <w:tcPr>
            <w:tcW w:w="816" w:type="dxa"/>
          </w:tcPr>
          <w:p w:rsidR="00F2734A" w:rsidRDefault="00F2734A">
            <w:pPr>
              <w:jc w:val="right"/>
              <w:rPr>
                <w:sz w:val="24"/>
              </w:rPr>
            </w:pPr>
            <w:r>
              <w:rPr>
                <w:sz w:val="24"/>
              </w:rPr>
              <w:t>15</w:t>
            </w:r>
          </w:p>
        </w:tc>
      </w:tr>
      <w:tr w:rsidR="00F2734A">
        <w:tc>
          <w:tcPr>
            <w:tcW w:w="9039" w:type="dxa"/>
          </w:tcPr>
          <w:p w:rsidR="00F2734A" w:rsidRDefault="00F2734A">
            <w:pPr>
              <w:ind w:left="709" w:hanging="709"/>
              <w:jc w:val="both"/>
              <w:rPr>
                <w:sz w:val="24"/>
              </w:rPr>
            </w:pPr>
            <w:r>
              <w:rPr>
                <w:sz w:val="24"/>
              </w:rPr>
              <w:t>2.3.6 Порядок светотехнического расчета методом коэффициента использования св</w:t>
            </w:r>
            <w:r>
              <w:rPr>
                <w:sz w:val="24"/>
              </w:rPr>
              <w:t>е</w:t>
            </w:r>
            <w:r>
              <w:rPr>
                <w:sz w:val="24"/>
              </w:rPr>
              <w:t>тового потока с точечными светильниками</w:t>
            </w:r>
          </w:p>
        </w:tc>
        <w:tc>
          <w:tcPr>
            <w:tcW w:w="816" w:type="dxa"/>
          </w:tcPr>
          <w:p w:rsidR="00F2734A" w:rsidRDefault="00F2734A">
            <w:pPr>
              <w:jc w:val="right"/>
              <w:rPr>
                <w:sz w:val="24"/>
              </w:rPr>
            </w:pPr>
            <w:r>
              <w:rPr>
                <w:sz w:val="24"/>
              </w:rPr>
              <w:t>15</w:t>
            </w:r>
          </w:p>
        </w:tc>
      </w:tr>
      <w:tr w:rsidR="00F2734A">
        <w:tc>
          <w:tcPr>
            <w:tcW w:w="9039" w:type="dxa"/>
          </w:tcPr>
          <w:p w:rsidR="00F2734A" w:rsidRDefault="00F2734A">
            <w:pPr>
              <w:ind w:left="709" w:hanging="709"/>
              <w:jc w:val="both"/>
              <w:rPr>
                <w:sz w:val="24"/>
              </w:rPr>
            </w:pPr>
            <w:r>
              <w:rPr>
                <w:sz w:val="24"/>
              </w:rPr>
              <w:t>2.3.7 Порядок светотехнического расчета методом коэффициента использования св</w:t>
            </w:r>
            <w:r>
              <w:rPr>
                <w:sz w:val="24"/>
              </w:rPr>
              <w:t>е</w:t>
            </w:r>
            <w:r>
              <w:rPr>
                <w:sz w:val="24"/>
              </w:rPr>
              <w:t>тового потока с линейными светильниками</w:t>
            </w:r>
          </w:p>
        </w:tc>
        <w:tc>
          <w:tcPr>
            <w:tcW w:w="816" w:type="dxa"/>
          </w:tcPr>
          <w:p w:rsidR="00F2734A" w:rsidRDefault="00F2734A">
            <w:pPr>
              <w:jc w:val="right"/>
              <w:rPr>
                <w:sz w:val="24"/>
              </w:rPr>
            </w:pPr>
            <w:r>
              <w:rPr>
                <w:sz w:val="24"/>
              </w:rPr>
              <w:t>17</w:t>
            </w:r>
          </w:p>
        </w:tc>
      </w:tr>
      <w:tr w:rsidR="00F2734A">
        <w:tc>
          <w:tcPr>
            <w:tcW w:w="9039" w:type="dxa"/>
          </w:tcPr>
          <w:p w:rsidR="00F2734A" w:rsidRDefault="00F2734A">
            <w:pPr>
              <w:ind w:left="709" w:hanging="709"/>
              <w:jc w:val="both"/>
              <w:rPr>
                <w:sz w:val="24"/>
              </w:rPr>
            </w:pPr>
            <w:r>
              <w:rPr>
                <w:sz w:val="24"/>
              </w:rPr>
              <w:t>2.3.8 Порядок светотехнического расчета методом удельной мощности</w:t>
            </w:r>
          </w:p>
        </w:tc>
        <w:tc>
          <w:tcPr>
            <w:tcW w:w="816" w:type="dxa"/>
          </w:tcPr>
          <w:p w:rsidR="00F2734A" w:rsidRDefault="00F2734A">
            <w:pPr>
              <w:jc w:val="right"/>
              <w:rPr>
                <w:sz w:val="24"/>
              </w:rPr>
            </w:pPr>
            <w:r>
              <w:rPr>
                <w:sz w:val="24"/>
              </w:rPr>
              <w:t>18</w:t>
            </w:r>
          </w:p>
        </w:tc>
      </w:tr>
      <w:tr w:rsidR="00F2734A">
        <w:tc>
          <w:tcPr>
            <w:tcW w:w="9039" w:type="dxa"/>
          </w:tcPr>
          <w:p w:rsidR="00F2734A" w:rsidRDefault="00F2734A">
            <w:pPr>
              <w:ind w:left="709" w:hanging="709"/>
              <w:jc w:val="both"/>
              <w:rPr>
                <w:sz w:val="24"/>
              </w:rPr>
            </w:pPr>
            <w:r>
              <w:rPr>
                <w:sz w:val="24"/>
              </w:rPr>
              <w:t>2.4 Расчет электрических нагрузок</w:t>
            </w:r>
          </w:p>
        </w:tc>
        <w:tc>
          <w:tcPr>
            <w:tcW w:w="816" w:type="dxa"/>
          </w:tcPr>
          <w:p w:rsidR="00F2734A" w:rsidRDefault="00F2734A">
            <w:pPr>
              <w:jc w:val="right"/>
              <w:rPr>
                <w:sz w:val="24"/>
              </w:rPr>
            </w:pPr>
            <w:r>
              <w:rPr>
                <w:sz w:val="24"/>
              </w:rPr>
              <w:t>21</w:t>
            </w:r>
          </w:p>
        </w:tc>
      </w:tr>
      <w:tr w:rsidR="00F2734A">
        <w:tc>
          <w:tcPr>
            <w:tcW w:w="9039" w:type="dxa"/>
          </w:tcPr>
          <w:p w:rsidR="00F2734A" w:rsidRDefault="00F2734A">
            <w:pPr>
              <w:ind w:left="709" w:hanging="709"/>
              <w:jc w:val="both"/>
              <w:rPr>
                <w:sz w:val="24"/>
              </w:rPr>
            </w:pPr>
            <w:r>
              <w:rPr>
                <w:sz w:val="24"/>
              </w:rPr>
              <w:t>2.4.1 Расчет электрических нагрузок промышленного предприятия</w:t>
            </w:r>
          </w:p>
        </w:tc>
        <w:tc>
          <w:tcPr>
            <w:tcW w:w="816" w:type="dxa"/>
          </w:tcPr>
          <w:p w:rsidR="00F2734A" w:rsidRDefault="00F2734A">
            <w:pPr>
              <w:jc w:val="right"/>
              <w:rPr>
                <w:sz w:val="24"/>
              </w:rPr>
            </w:pPr>
            <w:r>
              <w:rPr>
                <w:sz w:val="24"/>
              </w:rPr>
              <w:t>21</w:t>
            </w:r>
          </w:p>
        </w:tc>
      </w:tr>
      <w:tr w:rsidR="00F2734A">
        <w:tc>
          <w:tcPr>
            <w:tcW w:w="9039" w:type="dxa"/>
          </w:tcPr>
          <w:p w:rsidR="00F2734A" w:rsidRDefault="00F2734A">
            <w:pPr>
              <w:ind w:left="709" w:hanging="709"/>
              <w:jc w:val="both"/>
              <w:rPr>
                <w:sz w:val="24"/>
              </w:rPr>
            </w:pPr>
            <w:r>
              <w:rPr>
                <w:sz w:val="24"/>
              </w:rPr>
              <w:t>2.4.2 Расчет электрических нагрузок коммунально-бытовых потребителей</w:t>
            </w:r>
          </w:p>
        </w:tc>
        <w:tc>
          <w:tcPr>
            <w:tcW w:w="816" w:type="dxa"/>
          </w:tcPr>
          <w:p w:rsidR="00F2734A" w:rsidRDefault="00F2734A">
            <w:pPr>
              <w:jc w:val="right"/>
              <w:rPr>
                <w:sz w:val="24"/>
              </w:rPr>
            </w:pPr>
            <w:r>
              <w:rPr>
                <w:sz w:val="24"/>
              </w:rPr>
              <w:t>25</w:t>
            </w:r>
          </w:p>
        </w:tc>
      </w:tr>
      <w:tr w:rsidR="00F2734A">
        <w:tc>
          <w:tcPr>
            <w:tcW w:w="9039" w:type="dxa"/>
          </w:tcPr>
          <w:p w:rsidR="00F2734A" w:rsidRDefault="00F2734A">
            <w:pPr>
              <w:ind w:left="709" w:hanging="709"/>
              <w:jc w:val="both"/>
              <w:rPr>
                <w:sz w:val="24"/>
              </w:rPr>
            </w:pPr>
            <w:r>
              <w:rPr>
                <w:sz w:val="24"/>
              </w:rPr>
              <w:t>2.4.3 Расчет электрических нагрузок жилого района в целом</w:t>
            </w:r>
          </w:p>
        </w:tc>
        <w:tc>
          <w:tcPr>
            <w:tcW w:w="816" w:type="dxa"/>
          </w:tcPr>
          <w:p w:rsidR="00F2734A" w:rsidRDefault="00F2734A">
            <w:pPr>
              <w:jc w:val="right"/>
              <w:rPr>
                <w:sz w:val="24"/>
              </w:rPr>
            </w:pPr>
            <w:r>
              <w:rPr>
                <w:sz w:val="24"/>
              </w:rPr>
              <w:t>30</w:t>
            </w:r>
          </w:p>
        </w:tc>
      </w:tr>
      <w:tr w:rsidR="00F2734A">
        <w:tc>
          <w:tcPr>
            <w:tcW w:w="9039" w:type="dxa"/>
          </w:tcPr>
          <w:p w:rsidR="00F2734A" w:rsidRDefault="00F2734A">
            <w:pPr>
              <w:ind w:left="709" w:hanging="709"/>
              <w:jc w:val="both"/>
              <w:rPr>
                <w:sz w:val="24"/>
              </w:rPr>
            </w:pPr>
            <w:r>
              <w:rPr>
                <w:sz w:val="24"/>
              </w:rPr>
              <w:t>2.4.4 Расчет электрических нагрузок общественных зданий</w:t>
            </w:r>
          </w:p>
        </w:tc>
        <w:tc>
          <w:tcPr>
            <w:tcW w:w="816" w:type="dxa"/>
          </w:tcPr>
          <w:p w:rsidR="00F2734A" w:rsidRDefault="00F2734A">
            <w:pPr>
              <w:jc w:val="right"/>
              <w:rPr>
                <w:sz w:val="24"/>
              </w:rPr>
            </w:pPr>
            <w:r>
              <w:rPr>
                <w:sz w:val="24"/>
              </w:rPr>
              <w:t>32</w:t>
            </w:r>
          </w:p>
        </w:tc>
      </w:tr>
      <w:tr w:rsidR="00F2734A">
        <w:tc>
          <w:tcPr>
            <w:tcW w:w="9039" w:type="dxa"/>
          </w:tcPr>
          <w:p w:rsidR="00F2734A" w:rsidRDefault="00F2734A">
            <w:pPr>
              <w:ind w:left="709" w:hanging="709"/>
              <w:jc w:val="both"/>
              <w:rPr>
                <w:sz w:val="24"/>
              </w:rPr>
            </w:pPr>
            <w:r>
              <w:rPr>
                <w:sz w:val="24"/>
              </w:rPr>
              <w:t>2.5 Компенсация реактивной мощности</w:t>
            </w:r>
          </w:p>
        </w:tc>
        <w:tc>
          <w:tcPr>
            <w:tcW w:w="816" w:type="dxa"/>
          </w:tcPr>
          <w:p w:rsidR="00F2734A" w:rsidRDefault="00F2734A">
            <w:pPr>
              <w:jc w:val="right"/>
              <w:rPr>
                <w:sz w:val="24"/>
              </w:rPr>
            </w:pPr>
            <w:r>
              <w:rPr>
                <w:sz w:val="24"/>
              </w:rPr>
              <w:t>40</w:t>
            </w:r>
          </w:p>
        </w:tc>
      </w:tr>
      <w:tr w:rsidR="00F2734A">
        <w:tc>
          <w:tcPr>
            <w:tcW w:w="9039" w:type="dxa"/>
          </w:tcPr>
          <w:p w:rsidR="00F2734A" w:rsidRDefault="00F2734A">
            <w:pPr>
              <w:ind w:left="709" w:hanging="709"/>
              <w:jc w:val="both"/>
              <w:rPr>
                <w:sz w:val="24"/>
              </w:rPr>
            </w:pPr>
            <w:r>
              <w:rPr>
                <w:sz w:val="24"/>
              </w:rPr>
              <w:t>2.6 Выбор числа и мощности трансформаторов подстанции</w:t>
            </w:r>
          </w:p>
        </w:tc>
        <w:tc>
          <w:tcPr>
            <w:tcW w:w="816" w:type="dxa"/>
          </w:tcPr>
          <w:p w:rsidR="00F2734A" w:rsidRDefault="00F2734A">
            <w:pPr>
              <w:jc w:val="right"/>
              <w:rPr>
                <w:sz w:val="24"/>
              </w:rPr>
            </w:pPr>
            <w:r>
              <w:rPr>
                <w:sz w:val="24"/>
              </w:rPr>
              <w:t>41</w:t>
            </w:r>
          </w:p>
        </w:tc>
      </w:tr>
      <w:tr w:rsidR="00F2734A">
        <w:tc>
          <w:tcPr>
            <w:tcW w:w="9039" w:type="dxa"/>
          </w:tcPr>
          <w:p w:rsidR="00F2734A" w:rsidRDefault="00F2734A">
            <w:pPr>
              <w:ind w:left="709" w:hanging="709"/>
              <w:jc w:val="both"/>
              <w:rPr>
                <w:sz w:val="24"/>
              </w:rPr>
            </w:pPr>
            <w:r>
              <w:rPr>
                <w:sz w:val="24"/>
              </w:rPr>
              <w:t>2.7 Определение центра электрических нагрузок</w:t>
            </w:r>
          </w:p>
        </w:tc>
        <w:tc>
          <w:tcPr>
            <w:tcW w:w="816" w:type="dxa"/>
          </w:tcPr>
          <w:p w:rsidR="00F2734A" w:rsidRDefault="00F2734A">
            <w:pPr>
              <w:jc w:val="right"/>
              <w:rPr>
                <w:sz w:val="24"/>
              </w:rPr>
            </w:pPr>
            <w:r>
              <w:rPr>
                <w:sz w:val="24"/>
              </w:rPr>
              <w:t>43</w:t>
            </w:r>
          </w:p>
        </w:tc>
      </w:tr>
      <w:tr w:rsidR="00F2734A">
        <w:tc>
          <w:tcPr>
            <w:tcW w:w="9039" w:type="dxa"/>
          </w:tcPr>
          <w:p w:rsidR="00F2734A" w:rsidRDefault="00F2734A">
            <w:pPr>
              <w:ind w:left="709" w:hanging="709"/>
              <w:jc w:val="both"/>
              <w:rPr>
                <w:sz w:val="24"/>
              </w:rPr>
            </w:pPr>
            <w:r>
              <w:rPr>
                <w:sz w:val="24"/>
              </w:rPr>
              <w:t>2.8 Определение местоположения трансформаторной подстанции</w:t>
            </w:r>
          </w:p>
        </w:tc>
        <w:tc>
          <w:tcPr>
            <w:tcW w:w="816" w:type="dxa"/>
          </w:tcPr>
          <w:p w:rsidR="00F2734A" w:rsidRDefault="00F2734A">
            <w:pPr>
              <w:jc w:val="right"/>
              <w:rPr>
                <w:sz w:val="24"/>
              </w:rPr>
            </w:pPr>
            <w:r>
              <w:rPr>
                <w:sz w:val="24"/>
              </w:rPr>
              <w:t>44</w:t>
            </w:r>
          </w:p>
        </w:tc>
      </w:tr>
      <w:tr w:rsidR="00F2734A">
        <w:tc>
          <w:tcPr>
            <w:tcW w:w="9039" w:type="dxa"/>
          </w:tcPr>
          <w:p w:rsidR="00F2734A" w:rsidRDefault="00F2734A">
            <w:pPr>
              <w:ind w:left="709" w:hanging="709"/>
              <w:jc w:val="both"/>
              <w:rPr>
                <w:sz w:val="24"/>
              </w:rPr>
            </w:pPr>
            <w:r>
              <w:rPr>
                <w:sz w:val="24"/>
              </w:rPr>
              <w:t>2.9 Выбор защитной и коммутационной аппаратуры</w:t>
            </w:r>
          </w:p>
        </w:tc>
        <w:tc>
          <w:tcPr>
            <w:tcW w:w="816" w:type="dxa"/>
          </w:tcPr>
          <w:p w:rsidR="00F2734A" w:rsidRDefault="00F2734A">
            <w:pPr>
              <w:jc w:val="right"/>
              <w:rPr>
                <w:sz w:val="24"/>
              </w:rPr>
            </w:pPr>
            <w:r>
              <w:rPr>
                <w:sz w:val="24"/>
              </w:rPr>
              <w:t>45</w:t>
            </w:r>
          </w:p>
        </w:tc>
      </w:tr>
      <w:tr w:rsidR="00F2734A">
        <w:tc>
          <w:tcPr>
            <w:tcW w:w="9039" w:type="dxa"/>
          </w:tcPr>
          <w:p w:rsidR="00F2734A" w:rsidRDefault="00F2734A">
            <w:pPr>
              <w:ind w:left="709" w:hanging="709"/>
              <w:jc w:val="both"/>
              <w:rPr>
                <w:sz w:val="24"/>
              </w:rPr>
            </w:pPr>
            <w:r>
              <w:rPr>
                <w:sz w:val="24"/>
              </w:rPr>
              <w:t>2.10 Выбор марок и сечений проводников на всех участках электрической сети</w:t>
            </w:r>
          </w:p>
        </w:tc>
        <w:tc>
          <w:tcPr>
            <w:tcW w:w="816" w:type="dxa"/>
          </w:tcPr>
          <w:p w:rsidR="00F2734A" w:rsidRDefault="00F2734A">
            <w:pPr>
              <w:jc w:val="right"/>
              <w:rPr>
                <w:sz w:val="24"/>
              </w:rPr>
            </w:pPr>
            <w:r>
              <w:rPr>
                <w:sz w:val="24"/>
              </w:rPr>
              <w:t>49</w:t>
            </w:r>
          </w:p>
        </w:tc>
      </w:tr>
      <w:tr w:rsidR="00F2734A">
        <w:tc>
          <w:tcPr>
            <w:tcW w:w="9039" w:type="dxa"/>
          </w:tcPr>
          <w:p w:rsidR="00F2734A" w:rsidRDefault="00F2734A">
            <w:pPr>
              <w:ind w:left="567" w:hanging="567"/>
              <w:jc w:val="both"/>
              <w:rPr>
                <w:sz w:val="24"/>
              </w:rPr>
            </w:pPr>
            <w:r>
              <w:rPr>
                <w:sz w:val="24"/>
              </w:rPr>
              <w:t>2.11 Выбор типов распределительных устройств (шинопроводов, распределительных пунктов, шкафов и т.п.)</w:t>
            </w:r>
          </w:p>
        </w:tc>
        <w:tc>
          <w:tcPr>
            <w:tcW w:w="816" w:type="dxa"/>
          </w:tcPr>
          <w:p w:rsidR="00F2734A" w:rsidRDefault="00F2734A">
            <w:pPr>
              <w:jc w:val="right"/>
              <w:rPr>
                <w:sz w:val="24"/>
              </w:rPr>
            </w:pPr>
            <w:r>
              <w:rPr>
                <w:sz w:val="24"/>
              </w:rPr>
              <w:t>58</w:t>
            </w:r>
          </w:p>
        </w:tc>
      </w:tr>
      <w:tr w:rsidR="00F2734A">
        <w:tc>
          <w:tcPr>
            <w:tcW w:w="9039" w:type="dxa"/>
          </w:tcPr>
          <w:p w:rsidR="00F2734A" w:rsidRDefault="00F2734A">
            <w:pPr>
              <w:ind w:left="567" w:hanging="567"/>
              <w:jc w:val="both"/>
              <w:rPr>
                <w:sz w:val="24"/>
              </w:rPr>
            </w:pPr>
            <w:r>
              <w:rPr>
                <w:sz w:val="24"/>
              </w:rPr>
              <w:t>2.12 Расчет токов короткого замыкания</w:t>
            </w:r>
          </w:p>
        </w:tc>
        <w:tc>
          <w:tcPr>
            <w:tcW w:w="816" w:type="dxa"/>
          </w:tcPr>
          <w:p w:rsidR="00F2734A" w:rsidRDefault="00F2734A">
            <w:pPr>
              <w:jc w:val="right"/>
              <w:rPr>
                <w:sz w:val="24"/>
              </w:rPr>
            </w:pPr>
            <w:r>
              <w:rPr>
                <w:sz w:val="24"/>
              </w:rPr>
              <w:t>63</w:t>
            </w:r>
          </w:p>
        </w:tc>
      </w:tr>
      <w:tr w:rsidR="00F2734A">
        <w:tc>
          <w:tcPr>
            <w:tcW w:w="9039" w:type="dxa"/>
          </w:tcPr>
          <w:p w:rsidR="00F2734A" w:rsidRDefault="00F2734A">
            <w:pPr>
              <w:ind w:left="567" w:hanging="567"/>
              <w:jc w:val="both"/>
              <w:rPr>
                <w:sz w:val="24"/>
              </w:rPr>
            </w:pPr>
            <w:r>
              <w:rPr>
                <w:sz w:val="24"/>
              </w:rPr>
              <w:t>2.13 Расчет и выбор питающей линии напряжением выше 1 кВ</w:t>
            </w:r>
          </w:p>
        </w:tc>
        <w:tc>
          <w:tcPr>
            <w:tcW w:w="816" w:type="dxa"/>
          </w:tcPr>
          <w:p w:rsidR="00F2734A" w:rsidRDefault="00F2734A">
            <w:pPr>
              <w:jc w:val="right"/>
              <w:rPr>
                <w:sz w:val="24"/>
              </w:rPr>
            </w:pPr>
            <w:r>
              <w:rPr>
                <w:sz w:val="24"/>
              </w:rPr>
              <w:t>67</w:t>
            </w:r>
          </w:p>
        </w:tc>
      </w:tr>
      <w:tr w:rsidR="00F2734A">
        <w:tc>
          <w:tcPr>
            <w:tcW w:w="9039" w:type="dxa"/>
          </w:tcPr>
          <w:p w:rsidR="00F2734A" w:rsidRDefault="00F2734A">
            <w:pPr>
              <w:ind w:left="567" w:hanging="567"/>
              <w:jc w:val="both"/>
              <w:rPr>
                <w:sz w:val="24"/>
              </w:rPr>
            </w:pPr>
            <w:r>
              <w:rPr>
                <w:sz w:val="24"/>
              </w:rPr>
              <w:t>2.14 Выбор типа трансформаторной подстанции</w:t>
            </w:r>
          </w:p>
        </w:tc>
        <w:tc>
          <w:tcPr>
            <w:tcW w:w="816" w:type="dxa"/>
          </w:tcPr>
          <w:p w:rsidR="00F2734A" w:rsidRDefault="00F2734A">
            <w:pPr>
              <w:jc w:val="right"/>
              <w:rPr>
                <w:sz w:val="24"/>
              </w:rPr>
            </w:pPr>
            <w:r>
              <w:rPr>
                <w:sz w:val="24"/>
              </w:rPr>
              <w:t>71</w:t>
            </w:r>
          </w:p>
        </w:tc>
      </w:tr>
      <w:tr w:rsidR="00F2734A">
        <w:tc>
          <w:tcPr>
            <w:tcW w:w="9039" w:type="dxa"/>
          </w:tcPr>
          <w:p w:rsidR="00F2734A" w:rsidRDefault="00F2734A">
            <w:pPr>
              <w:ind w:left="567" w:hanging="567"/>
              <w:jc w:val="both"/>
              <w:rPr>
                <w:sz w:val="24"/>
              </w:rPr>
            </w:pPr>
            <w:r>
              <w:rPr>
                <w:sz w:val="24"/>
              </w:rPr>
              <w:t>2.15 Выбор электрооборудования трансформаторной подстанции и проверка его на действие токов короткого замыкания</w:t>
            </w:r>
          </w:p>
        </w:tc>
        <w:tc>
          <w:tcPr>
            <w:tcW w:w="816" w:type="dxa"/>
          </w:tcPr>
          <w:p w:rsidR="00F2734A" w:rsidRDefault="00F2734A">
            <w:pPr>
              <w:jc w:val="right"/>
              <w:rPr>
                <w:sz w:val="24"/>
              </w:rPr>
            </w:pPr>
            <w:r>
              <w:rPr>
                <w:sz w:val="24"/>
              </w:rPr>
              <w:t>71</w:t>
            </w:r>
          </w:p>
        </w:tc>
      </w:tr>
      <w:tr w:rsidR="00F2734A">
        <w:tc>
          <w:tcPr>
            <w:tcW w:w="9039" w:type="dxa"/>
          </w:tcPr>
          <w:p w:rsidR="00F2734A" w:rsidRDefault="00F2734A">
            <w:pPr>
              <w:ind w:left="567" w:hanging="567"/>
              <w:jc w:val="both"/>
              <w:rPr>
                <w:sz w:val="24"/>
              </w:rPr>
            </w:pPr>
            <w:r>
              <w:rPr>
                <w:sz w:val="24"/>
              </w:rPr>
              <w:t>2.16 Расчет заземляющего устройства</w:t>
            </w:r>
          </w:p>
        </w:tc>
        <w:tc>
          <w:tcPr>
            <w:tcW w:w="816" w:type="dxa"/>
          </w:tcPr>
          <w:p w:rsidR="00F2734A" w:rsidRDefault="00F2734A">
            <w:pPr>
              <w:jc w:val="right"/>
              <w:rPr>
                <w:sz w:val="24"/>
              </w:rPr>
            </w:pPr>
            <w:r>
              <w:rPr>
                <w:sz w:val="24"/>
              </w:rPr>
              <w:t>78</w:t>
            </w:r>
          </w:p>
        </w:tc>
      </w:tr>
      <w:tr w:rsidR="00F2734A">
        <w:tc>
          <w:tcPr>
            <w:tcW w:w="9039" w:type="dxa"/>
          </w:tcPr>
          <w:p w:rsidR="00F2734A" w:rsidRDefault="00F2734A">
            <w:pPr>
              <w:ind w:left="567" w:hanging="567"/>
              <w:jc w:val="both"/>
              <w:rPr>
                <w:sz w:val="24"/>
              </w:rPr>
            </w:pPr>
            <w:r>
              <w:rPr>
                <w:sz w:val="24"/>
              </w:rPr>
              <w:t>3 Организационно-технологическая часть</w:t>
            </w:r>
          </w:p>
        </w:tc>
        <w:tc>
          <w:tcPr>
            <w:tcW w:w="816" w:type="dxa"/>
          </w:tcPr>
          <w:p w:rsidR="00F2734A" w:rsidRDefault="00F2734A">
            <w:pPr>
              <w:jc w:val="right"/>
              <w:rPr>
                <w:sz w:val="24"/>
              </w:rPr>
            </w:pPr>
            <w:r>
              <w:rPr>
                <w:sz w:val="24"/>
              </w:rPr>
              <w:t>88</w:t>
            </w:r>
          </w:p>
        </w:tc>
      </w:tr>
      <w:tr w:rsidR="00F2734A">
        <w:tc>
          <w:tcPr>
            <w:tcW w:w="9039" w:type="dxa"/>
          </w:tcPr>
          <w:p w:rsidR="00F2734A" w:rsidRDefault="00F2734A">
            <w:pPr>
              <w:ind w:left="567" w:hanging="567"/>
              <w:jc w:val="both"/>
              <w:rPr>
                <w:sz w:val="24"/>
              </w:rPr>
            </w:pPr>
            <w:r>
              <w:rPr>
                <w:sz w:val="24"/>
              </w:rPr>
              <w:t>3.1 Ведомость физических объемов электромонтажных работ</w:t>
            </w:r>
          </w:p>
        </w:tc>
        <w:tc>
          <w:tcPr>
            <w:tcW w:w="816" w:type="dxa"/>
          </w:tcPr>
          <w:p w:rsidR="00F2734A" w:rsidRDefault="00F2734A">
            <w:pPr>
              <w:jc w:val="right"/>
              <w:rPr>
                <w:sz w:val="24"/>
              </w:rPr>
            </w:pPr>
            <w:r>
              <w:rPr>
                <w:sz w:val="24"/>
              </w:rPr>
              <w:t>89</w:t>
            </w:r>
          </w:p>
        </w:tc>
      </w:tr>
      <w:tr w:rsidR="00F2734A">
        <w:tc>
          <w:tcPr>
            <w:tcW w:w="9039" w:type="dxa"/>
          </w:tcPr>
          <w:p w:rsidR="00F2734A" w:rsidRDefault="00F2734A">
            <w:pPr>
              <w:ind w:left="567" w:hanging="567"/>
              <w:jc w:val="both"/>
              <w:rPr>
                <w:sz w:val="24"/>
              </w:rPr>
            </w:pPr>
            <w:r>
              <w:rPr>
                <w:sz w:val="24"/>
              </w:rPr>
              <w:t>3.2 Спецификация на материалы и оборудование</w:t>
            </w:r>
          </w:p>
        </w:tc>
        <w:tc>
          <w:tcPr>
            <w:tcW w:w="816" w:type="dxa"/>
          </w:tcPr>
          <w:p w:rsidR="00F2734A" w:rsidRDefault="00F2734A">
            <w:pPr>
              <w:jc w:val="right"/>
              <w:rPr>
                <w:sz w:val="24"/>
              </w:rPr>
            </w:pPr>
            <w:r>
              <w:rPr>
                <w:sz w:val="24"/>
              </w:rPr>
              <w:t>89</w:t>
            </w:r>
          </w:p>
        </w:tc>
      </w:tr>
      <w:tr w:rsidR="00F2734A">
        <w:tc>
          <w:tcPr>
            <w:tcW w:w="9039" w:type="dxa"/>
          </w:tcPr>
          <w:p w:rsidR="00F2734A" w:rsidRDefault="00F2734A">
            <w:pPr>
              <w:ind w:left="567" w:hanging="567"/>
              <w:jc w:val="both"/>
              <w:rPr>
                <w:sz w:val="24"/>
              </w:rPr>
            </w:pPr>
            <w:r>
              <w:rPr>
                <w:sz w:val="24"/>
              </w:rPr>
              <w:t>3.3 Разработка поставочного комплекта</w:t>
            </w:r>
          </w:p>
        </w:tc>
        <w:tc>
          <w:tcPr>
            <w:tcW w:w="816" w:type="dxa"/>
          </w:tcPr>
          <w:p w:rsidR="00F2734A" w:rsidRDefault="00F2734A">
            <w:pPr>
              <w:jc w:val="right"/>
              <w:rPr>
                <w:sz w:val="24"/>
              </w:rPr>
            </w:pPr>
            <w:r>
              <w:rPr>
                <w:sz w:val="24"/>
              </w:rPr>
              <w:t>91</w:t>
            </w:r>
          </w:p>
        </w:tc>
      </w:tr>
      <w:tr w:rsidR="00F2734A">
        <w:tc>
          <w:tcPr>
            <w:tcW w:w="9039" w:type="dxa"/>
          </w:tcPr>
          <w:p w:rsidR="00F2734A" w:rsidRDefault="00F2734A">
            <w:pPr>
              <w:ind w:left="567" w:hanging="567"/>
              <w:jc w:val="both"/>
              <w:rPr>
                <w:sz w:val="24"/>
              </w:rPr>
            </w:pPr>
            <w:r>
              <w:rPr>
                <w:sz w:val="24"/>
              </w:rPr>
              <w:t>3.4 Перечень изделий и работ МЭЗ</w:t>
            </w:r>
          </w:p>
        </w:tc>
        <w:tc>
          <w:tcPr>
            <w:tcW w:w="816" w:type="dxa"/>
          </w:tcPr>
          <w:p w:rsidR="00F2734A" w:rsidRDefault="00F2734A">
            <w:pPr>
              <w:jc w:val="right"/>
              <w:rPr>
                <w:sz w:val="24"/>
              </w:rPr>
            </w:pPr>
            <w:r>
              <w:rPr>
                <w:sz w:val="24"/>
              </w:rPr>
              <w:t>92</w:t>
            </w:r>
          </w:p>
        </w:tc>
      </w:tr>
      <w:tr w:rsidR="00F2734A">
        <w:tc>
          <w:tcPr>
            <w:tcW w:w="9039" w:type="dxa"/>
          </w:tcPr>
          <w:p w:rsidR="00F2734A" w:rsidRDefault="00F2734A">
            <w:pPr>
              <w:ind w:left="567" w:hanging="567"/>
              <w:jc w:val="both"/>
              <w:rPr>
                <w:sz w:val="24"/>
              </w:rPr>
            </w:pPr>
            <w:r>
              <w:rPr>
                <w:sz w:val="24"/>
              </w:rPr>
              <w:t>3.5 Нормокомплекты механизмов, приспособлений и инструмента</w:t>
            </w:r>
          </w:p>
        </w:tc>
        <w:tc>
          <w:tcPr>
            <w:tcW w:w="816" w:type="dxa"/>
          </w:tcPr>
          <w:p w:rsidR="00F2734A" w:rsidRDefault="00F2734A">
            <w:pPr>
              <w:jc w:val="right"/>
              <w:rPr>
                <w:sz w:val="24"/>
              </w:rPr>
            </w:pPr>
            <w:r>
              <w:rPr>
                <w:sz w:val="24"/>
              </w:rPr>
              <w:t>95</w:t>
            </w:r>
          </w:p>
        </w:tc>
      </w:tr>
      <w:tr w:rsidR="00F2734A">
        <w:tc>
          <w:tcPr>
            <w:tcW w:w="9039" w:type="dxa"/>
          </w:tcPr>
          <w:p w:rsidR="00F2734A" w:rsidRDefault="00F2734A">
            <w:pPr>
              <w:ind w:left="567" w:hanging="567"/>
              <w:jc w:val="both"/>
              <w:rPr>
                <w:sz w:val="24"/>
              </w:rPr>
            </w:pPr>
            <w:r>
              <w:rPr>
                <w:sz w:val="24"/>
              </w:rPr>
              <w:t>3.6 Рекомендации по технологии производства электромонтажных работ (ЭМР)</w:t>
            </w:r>
          </w:p>
        </w:tc>
        <w:tc>
          <w:tcPr>
            <w:tcW w:w="816" w:type="dxa"/>
          </w:tcPr>
          <w:p w:rsidR="00F2734A" w:rsidRDefault="00F2734A">
            <w:pPr>
              <w:jc w:val="right"/>
              <w:rPr>
                <w:sz w:val="24"/>
              </w:rPr>
            </w:pPr>
            <w:r>
              <w:rPr>
                <w:sz w:val="24"/>
              </w:rPr>
              <w:t>102</w:t>
            </w:r>
          </w:p>
        </w:tc>
      </w:tr>
      <w:tr w:rsidR="00F2734A">
        <w:tc>
          <w:tcPr>
            <w:tcW w:w="9039" w:type="dxa"/>
          </w:tcPr>
          <w:p w:rsidR="00F2734A" w:rsidRDefault="00F2734A">
            <w:pPr>
              <w:ind w:left="567" w:hanging="567"/>
              <w:jc w:val="both"/>
              <w:rPr>
                <w:sz w:val="24"/>
              </w:rPr>
            </w:pPr>
            <w:r>
              <w:rPr>
                <w:sz w:val="24"/>
              </w:rPr>
              <w:t>3.7 Требования нормативных документов</w:t>
            </w:r>
          </w:p>
        </w:tc>
        <w:tc>
          <w:tcPr>
            <w:tcW w:w="816" w:type="dxa"/>
          </w:tcPr>
          <w:p w:rsidR="00F2734A" w:rsidRDefault="00F2734A">
            <w:pPr>
              <w:jc w:val="right"/>
              <w:rPr>
                <w:sz w:val="24"/>
              </w:rPr>
            </w:pPr>
            <w:r>
              <w:rPr>
                <w:sz w:val="24"/>
              </w:rPr>
              <w:t>102</w:t>
            </w:r>
          </w:p>
        </w:tc>
      </w:tr>
      <w:tr w:rsidR="00F2734A">
        <w:tc>
          <w:tcPr>
            <w:tcW w:w="9039" w:type="dxa"/>
          </w:tcPr>
          <w:p w:rsidR="00F2734A" w:rsidRDefault="00F2734A">
            <w:pPr>
              <w:ind w:left="567" w:hanging="567"/>
              <w:jc w:val="both"/>
              <w:rPr>
                <w:sz w:val="24"/>
              </w:rPr>
            </w:pPr>
            <w:r>
              <w:rPr>
                <w:sz w:val="24"/>
              </w:rPr>
              <w:lastRenderedPageBreak/>
              <w:t>3.8 Контроль качества выполненных работ</w:t>
            </w:r>
          </w:p>
        </w:tc>
        <w:tc>
          <w:tcPr>
            <w:tcW w:w="816" w:type="dxa"/>
          </w:tcPr>
          <w:p w:rsidR="00F2734A" w:rsidRDefault="00F2734A">
            <w:pPr>
              <w:jc w:val="right"/>
              <w:rPr>
                <w:sz w:val="24"/>
              </w:rPr>
            </w:pPr>
            <w:r>
              <w:rPr>
                <w:sz w:val="24"/>
              </w:rPr>
              <w:t>102</w:t>
            </w:r>
          </w:p>
        </w:tc>
      </w:tr>
      <w:tr w:rsidR="00F2734A">
        <w:tc>
          <w:tcPr>
            <w:tcW w:w="9039" w:type="dxa"/>
          </w:tcPr>
          <w:p w:rsidR="00F2734A" w:rsidRDefault="00F2734A">
            <w:pPr>
              <w:ind w:left="567" w:hanging="567"/>
              <w:jc w:val="both"/>
              <w:rPr>
                <w:sz w:val="24"/>
              </w:rPr>
            </w:pPr>
            <w:r>
              <w:rPr>
                <w:sz w:val="24"/>
              </w:rPr>
              <w:t>4 Экономическая часть</w:t>
            </w:r>
          </w:p>
        </w:tc>
        <w:tc>
          <w:tcPr>
            <w:tcW w:w="816" w:type="dxa"/>
          </w:tcPr>
          <w:p w:rsidR="00F2734A" w:rsidRDefault="00F2734A">
            <w:pPr>
              <w:jc w:val="right"/>
              <w:rPr>
                <w:sz w:val="24"/>
              </w:rPr>
            </w:pPr>
            <w:r>
              <w:rPr>
                <w:sz w:val="24"/>
              </w:rPr>
              <w:t>111</w:t>
            </w:r>
          </w:p>
        </w:tc>
      </w:tr>
      <w:tr w:rsidR="00F2734A">
        <w:tc>
          <w:tcPr>
            <w:tcW w:w="9039" w:type="dxa"/>
          </w:tcPr>
          <w:p w:rsidR="00F2734A" w:rsidRDefault="00F2734A">
            <w:pPr>
              <w:ind w:left="567" w:hanging="567"/>
              <w:jc w:val="both"/>
              <w:rPr>
                <w:sz w:val="24"/>
              </w:rPr>
            </w:pPr>
            <w:r>
              <w:rPr>
                <w:sz w:val="24"/>
              </w:rPr>
              <w:t>4.1 Определение сметной стоимости ЭМР в ценах 2001 года</w:t>
            </w:r>
          </w:p>
        </w:tc>
        <w:tc>
          <w:tcPr>
            <w:tcW w:w="816" w:type="dxa"/>
          </w:tcPr>
          <w:p w:rsidR="00F2734A" w:rsidRDefault="00F2734A">
            <w:pPr>
              <w:jc w:val="right"/>
              <w:rPr>
                <w:sz w:val="24"/>
              </w:rPr>
            </w:pPr>
            <w:r>
              <w:rPr>
                <w:sz w:val="24"/>
              </w:rPr>
              <w:t>111</w:t>
            </w:r>
          </w:p>
        </w:tc>
      </w:tr>
      <w:tr w:rsidR="00F2734A">
        <w:tc>
          <w:tcPr>
            <w:tcW w:w="9039" w:type="dxa"/>
          </w:tcPr>
          <w:p w:rsidR="00F2734A" w:rsidRDefault="00F2734A">
            <w:pPr>
              <w:ind w:left="567" w:hanging="567"/>
              <w:jc w:val="both"/>
              <w:rPr>
                <w:sz w:val="24"/>
              </w:rPr>
            </w:pPr>
            <w:r>
              <w:rPr>
                <w:sz w:val="24"/>
              </w:rPr>
              <w:t xml:space="preserve">4.1.1 Определение стоимости монтажных работ в ценах 2001 года </w:t>
            </w:r>
          </w:p>
        </w:tc>
        <w:tc>
          <w:tcPr>
            <w:tcW w:w="816" w:type="dxa"/>
          </w:tcPr>
          <w:p w:rsidR="00F2734A" w:rsidRDefault="00F2734A">
            <w:pPr>
              <w:jc w:val="right"/>
              <w:rPr>
                <w:sz w:val="24"/>
              </w:rPr>
            </w:pPr>
            <w:r>
              <w:rPr>
                <w:sz w:val="24"/>
              </w:rPr>
              <w:t>111</w:t>
            </w:r>
          </w:p>
        </w:tc>
      </w:tr>
      <w:tr w:rsidR="00F2734A">
        <w:tc>
          <w:tcPr>
            <w:tcW w:w="9039" w:type="dxa"/>
          </w:tcPr>
          <w:p w:rsidR="00F2734A" w:rsidRDefault="00F2734A">
            <w:pPr>
              <w:ind w:left="567" w:hanging="567"/>
              <w:jc w:val="both"/>
              <w:rPr>
                <w:sz w:val="24"/>
              </w:rPr>
            </w:pPr>
            <w:r>
              <w:rPr>
                <w:sz w:val="24"/>
              </w:rPr>
              <w:t>4.1.2 Определение стоимости материалов не учтенных ценником №8 в ценах 2001 года</w:t>
            </w:r>
          </w:p>
        </w:tc>
        <w:tc>
          <w:tcPr>
            <w:tcW w:w="816" w:type="dxa"/>
          </w:tcPr>
          <w:p w:rsidR="00F2734A" w:rsidRDefault="00F2734A">
            <w:pPr>
              <w:jc w:val="right"/>
              <w:rPr>
                <w:sz w:val="24"/>
              </w:rPr>
            </w:pPr>
            <w:r>
              <w:rPr>
                <w:sz w:val="24"/>
              </w:rPr>
              <w:t>111</w:t>
            </w:r>
          </w:p>
        </w:tc>
      </w:tr>
      <w:tr w:rsidR="00F2734A">
        <w:tc>
          <w:tcPr>
            <w:tcW w:w="9039" w:type="dxa"/>
          </w:tcPr>
          <w:p w:rsidR="00F2734A" w:rsidRDefault="00F2734A">
            <w:pPr>
              <w:ind w:left="567" w:hanging="567"/>
              <w:jc w:val="both"/>
              <w:rPr>
                <w:sz w:val="24"/>
              </w:rPr>
            </w:pPr>
            <w:r>
              <w:rPr>
                <w:sz w:val="24"/>
              </w:rPr>
              <w:t>4.2 Определение сметной стоимости ЭМР в текущих ценах</w:t>
            </w:r>
          </w:p>
        </w:tc>
        <w:tc>
          <w:tcPr>
            <w:tcW w:w="816" w:type="dxa"/>
          </w:tcPr>
          <w:p w:rsidR="00F2734A" w:rsidRDefault="00F2734A">
            <w:pPr>
              <w:jc w:val="right"/>
              <w:rPr>
                <w:sz w:val="24"/>
              </w:rPr>
            </w:pPr>
            <w:r>
              <w:rPr>
                <w:sz w:val="24"/>
              </w:rPr>
              <w:t>111</w:t>
            </w:r>
          </w:p>
        </w:tc>
      </w:tr>
      <w:tr w:rsidR="00F2734A">
        <w:tc>
          <w:tcPr>
            <w:tcW w:w="9039" w:type="dxa"/>
          </w:tcPr>
          <w:p w:rsidR="00F2734A" w:rsidRDefault="00F2734A">
            <w:pPr>
              <w:ind w:left="567" w:hanging="567"/>
              <w:jc w:val="both"/>
              <w:rPr>
                <w:sz w:val="24"/>
              </w:rPr>
            </w:pPr>
            <w:r>
              <w:rPr>
                <w:sz w:val="24"/>
              </w:rPr>
              <w:t>4.2.1 Расчет индекса удорожания электромонтажных работ</w:t>
            </w:r>
          </w:p>
        </w:tc>
        <w:tc>
          <w:tcPr>
            <w:tcW w:w="816" w:type="dxa"/>
          </w:tcPr>
          <w:p w:rsidR="00F2734A" w:rsidRDefault="00F2734A">
            <w:pPr>
              <w:jc w:val="right"/>
              <w:rPr>
                <w:sz w:val="24"/>
              </w:rPr>
            </w:pPr>
            <w:r>
              <w:rPr>
                <w:sz w:val="24"/>
              </w:rPr>
              <w:t>112</w:t>
            </w:r>
          </w:p>
        </w:tc>
      </w:tr>
      <w:tr w:rsidR="00F2734A">
        <w:tc>
          <w:tcPr>
            <w:tcW w:w="9039" w:type="dxa"/>
          </w:tcPr>
          <w:p w:rsidR="00F2734A" w:rsidRDefault="00F2734A">
            <w:pPr>
              <w:ind w:left="567" w:hanging="567"/>
              <w:jc w:val="both"/>
              <w:rPr>
                <w:sz w:val="24"/>
              </w:rPr>
            </w:pPr>
            <w:r>
              <w:rPr>
                <w:sz w:val="24"/>
              </w:rPr>
              <w:t>4.3 План по труду и заработной плате</w:t>
            </w:r>
          </w:p>
        </w:tc>
        <w:tc>
          <w:tcPr>
            <w:tcW w:w="816" w:type="dxa"/>
          </w:tcPr>
          <w:p w:rsidR="00F2734A" w:rsidRDefault="00F2734A">
            <w:pPr>
              <w:jc w:val="right"/>
              <w:rPr>
                <w:sz w:val="24"/>
              </w:rPr>
            </w:pPr>
            <w:r>
              <w:rPr>
                <w:sz w:val="24"/>
              </w:rPr>
              <w:t>113</w:t>
            </w:r>
          </w:p>
        </w:tc>
      </w:tr>
      <w:tr w:rsidR="00F2734A">
        <w:tc>
          <w:tcPr>
            <w:tcW w:w="9039" w:type="dxa"/>
          </w:tcPr>
          <w:p w:rsidR="00F2734A" w:rsidRDefault="00F2734A">
            <w:pPr>
              <w:ind w:left="567" w:hanging="567"/>
              <w:jc w:val="both"/>
              <w:rPr>
                <w:sz w:val="24"/>
              </w:rPr>
            </w:pPr>
            <w:r>
              <w:rPr>
                <w:sz w:val="24"/>
              </w:rPr>
              <w:t>4.3.1 Расчет численного и квалификационного состава бригады</w:t>
            </w:r>
          </w:p>
        </w:tc>
        <w:tc>
          <w:tcPr>
            <w:tcW w:w="816" w:type="dxa"/>
          </w:tcPr>
          <w:p w:rsidR="00F2734A" w:rsidRDefault="00F2734A">
            <w:pPr>
              <w:jc w:val="right"/>
              <w:rPr>
                <w:sz w:val="24"/>
              </w:rPr>
            </w:pPr>
            <w:r>
              <w:rPr>
                <w:sz w:val="24"/>
              </w:rPr>
              <w:t>113</w:t>
            </w:r>
          </w:p>
        </w:tc>
      </w:tr>
      <w:tr w:rsidR="00F2734A">
        <w:tc>
          <w:tcPr>
            <w:tcW w:w="9039" w:type="dxa"/>
          </w:tcPr>
          <w:p w:rsidR="00F2734A" w:rsidRDefault="00F2734A">
            <w:pPr>
              <w:ind w:left="567" w:hanging="567"/>
              <w:jc w:val="both"/>
              <w:rPr>
                <w:sz w:val="24"/>
              </w:rPr>
            </w:pPr>
            <w:r>
              <w:rPr>
                <w:sz w:val="24"/>
              </w:rPr>
              <w:t>4.3.3 Расчет процента сокращения нормативного времени</w:t>
            </w:r>
          </w:p>
        </w:tc>
        <w:tc>
          <w:tcPr>
            <w:tcW w:w="816" w:type="dxa"/>
          </w:tcPr>
          <w:p w:rsidR="00F2734A" w:rsidRDefault="00F2734A">
            <w:pPr>
              <w:jc w:val="right"/>
              <w:rPr>
                <w:sz w:val="24"/>
              </w:rPr>
            </w:pPr>
            <w:r>
              <w:rPr>
                <w:sz w:val="24"/>
              </w:rPr>
              <w:t>114</w:t>
            </w:r>
          </w:p>
        </w:tc>
      </w:tr>
      <w:tr w:rsidR="00F2734A">
        <w:tc>
          <w:tcPr>
            <w:tcW w:w="9039" w:type="dxa"/>
          </w:tcPr>
          <w:p w:rsidR="00F2734A" w:rsidRDefault="00F2734A">
            <w:pPr>
              <w:ind w:left="567" w:hanging="567"/>
              <w:jc w:val="both"/>
              <w:rPr>
                <w:sz w:val="24"/>
              </w:rPr>
            </w:pPr>
            <w:r>
              <w:rPr>
                <w:sz w:val="24"/>
              </w:rPr>
              <w:t>4.3.4 Расчет среднемесячной выработки и среднемесячной заработной планы на о</w:t>
            </w:r>
            <w:r>
              <w:rPr>
                <w:sz w:val="24"/>
              </w:rPr>
              <w:t>д</w:t>
            </w:r>
            <w:r>
              <w:rPr>
                <w:sz w:val="24"/>
              </w:rPr>
              <w:t>ного монтажника</w:t>
            </w:r>
          </w:p>
        </w:tc>
        <w:tc>
          <w:tcPr>
            <w:tcW w:w="816" w:type="dxa"/>
          </w:tcPr>
          <w:p w:rsidR="00F2734A" w:rsidRDefault="00F2734A">
            <w:pPr>
              <w:jc w:val="right"/>
              <w:rPr>
                <w:sz w:val="24"/>
              </w:rPr>
            </w:pPr>
            <w:r>
              <w:rPr>
                <w:sz w:val="24"/>
              </w:rPr>
              <w:t>114</w:t>
            </w:r>
          </w:p>
        </w:tc>
      </w:tr>
      <w:tr w:rsidR="00F2734A">
        <w:tc>
          <w:tcPr>
            <w:tcW w:w="9039" w:type="dxa"/>
          </w:tcPr>
          <w:p w:rsidR="00F2734A" w:rsidRDefault="00F2734A">
            <w:pPr>
              <w:ind w:left="567" w:hanging="567"/>
              <w:jc w:val="both"/>
              <w:rPr>
                <w:sz w:val="24"/>
              </w:rPr>
            </w:pPr>
            <w:r>
              <w:rPr>
                <w:sz w:val="24"/>
              </w:rPr>
              <w:t xml:space="preserve">4.4 Расчет плановых показателей </w:t>
            </w:r>
          </w:p>
        </w:tc>
        <w:tc>
          <w:tcPr>
            <w:tcW w:w="816" w:type="dxa"/>
          </w:tcPr>
          <w:p w:rsidR="00F2734A" w:rsidRDefault="00F2734A">
            <w:pPr>
              <w:jc w:val="right"/>
              <w:rPr>
                <w:sz w:val="24"/>
              </w:rPr>
            </w:pPr>
            <w:r>
              <w:rPr>
                <w:sz w:val="24"/>
              </w:rPr>
              <w:t>115</w:t>
            </w:r>
          </w:p>
        </w:tc>
      </w:tr>
      <w:tr w:rsidR="00F2734A">
        <w:tc>
          <w:tcPr>
            <w:tcW w:w="9039" w:type="dxa"/>
          </w:tcPr>
          <w:p w:rsidR="00F2734A" w:rsidRDefault="00F2734A">
            <w:pPr>
              <w:ind w:left="567" w:hanging="567"/>
              <w:jc w:val="both"/>
              <w:rPr>
                <w:sz w:val="24"/>
              </w:rPr>
            </w:pPr>
            <w:r>
              <w:rPr>
                <w:sz w:val="24"/>
              </w:rPr>
              <w:t>4.4.1 Расчет плановой себестоимости работ</w:t>
            </w:r>
          </w:p>
        </w:tc>
        <w:tc>
          <w:tcPr>
            <w:tcW w:w="816" w:type="dxa"/>
          </w:tcPr>
          <w:p w:rsidR="00F2734A" w:rsidRDefault="00F2734A">
            <w:pPr>
              <w:jc w:val="right"/>
              <w:rPr>
                <w:sz w:val="24"/>
              </w:rPr>
            </w:pPr>
            <w:r>
              <w:rPr>
                <w:sz w:val="24"/>
              </w:rPr>
              <w:t>115</w:t>
            </w:r>
          </w:p>
        </w:tc>
      </w:tr>
      <w:tr w:rsidR="00F2734A">
        <w:tc>
          <w:tcPr>
            <w:tcW w:w="9039" w:type="dxa"/>
          </w:tcPr>
          <w:p w:rsidR="00F2734A" w:rsidRDefault="00F2734A">
            <w:pPr>
              <w:ind w:left="567" w:hanging="567"/>
              <w:jc w:val="both"/>
              <w:rPr>
                <w:sz w:val="24"/>
              </w:rPr>
            </w:pPr>
            <w:r>
              <w:rPr>
                <w:sz w:val="24"/>
              </w:rPr>
              <w:t>4.4.2 Расчет плановой прибыли и рентабельности</w:t>
            </w:r>
          </w:p>
        </w:tc>
        <w:tc>
          <w:tcPr>
            <w:tcW w:w="816" w:type="dxa"/>
          </w:tcPr>
          <w:p w:rsidR="00F2734A" w:rsidRDefault="00F2734A">
            <w:pPr>
              <w:jc w:val="right"/>
              <w:rPr>
                <w:sz w:val="24"/>
              </w:rPr>
            </w:pPr>
            <w:r>
              <w:rPr>
                <w:sz w:val="24"/>
              </w:rPr>
              <w:t>115</w:t>
            </w:r>
          </w:p>
        </w:tc>
      </w:tr>
      <w:tr w:rsidR="00F2734A">
        <w:tc>
          <w:tcPr>
            <w:tcW w:w="9039" w:type="dxa"/>
          </w:tcPr>
          <w:p w:rsidR="00F2734A" w:rsidRDefault="00F2734A">
            <w:pPr>
              <w:ind w:left="567" w:hanging="567"/>
              <w:jc w:val="both"/>
              <w:rPr>
                <w:sz w:val="24"/>
              </w:rPr>
            </w:pPr>
            <w:r>
              <w:rPr>
                <w:sz w:val="24"/>
              </w:rPr>
              <w:t xml:space="preserve">4.5 Таблица основных технико-экономических показателей </w:t>
            </w:r>
          </w:p>
        </w:tc>
        <w:tc>
          <w:tcPr>
            <w:tcW w:w="816" w:type="dxa"/>
          </w:tcPr>
          <w:p w:rsidR="00F2734A" w:rsidRDefault="00F2734A" w:rsidP="00980756">
            <w:pPr>
              <w:jc w:val="right"/>
              <w:rPr>
                <w:sz w:val="24"/>
              </w:rPr>
            </w:pPr>
            <w:r>
              <w:rPr>
                <w:sz w:val="24"/>
              </w:rPr>
              <w:t>11</w:t>
            </w:r>
            <w:r w:rsidR="00980756">
              <w:rPr>
                <w:sz w:val="24"/>
              </w:rPr>
              <w:t>6</w:t>
            </w:r>
          </w:p>
        </w:tc>
      </w:tr>
      <w:tr w:rsidR="00F2734A">
        <w:tc>
          <w:tcPr>
            <w:tcW w:w="9039" w:type="dxa"/>
          </w:tcPr>
          <w:p w:rsidR="00F2734A" w:rsidRDefault="00F2734A" w:rsidP="00FA1A8E">
            <w:pPr>
              <w:ind w:left="567" w:hanging="567"/>
              <w:jc w:val="both"/>
              <w:rPr>
                <w:sz w:val="24"/>
              </w:rPr>
            </w:pPr>
            <w:r>
              <w:rPr>
                <w:sz w:val="24"/>
              </w:rPr>
              <w:t xml:space="preserve">5 </w:t>
            </w:r>
            <w:r w:rsidR="00FA1A8E">
              <w:rPr>
                <w:sz w:val="24"/>
              </w:rPr>
              <w:t>Охрана труда</w:t>
            </w:r>
          </w:p>
        </w:tc>
        <w:tc>
          <w:tcPr>
            <w:tcW w:w="816" w:type="dxa"/>
          </w:tcPr>
          <w:p w:rsidR="00F2734A" w:rsidRDefault="00F2734A" w:rsidP="00980756">
            <w:pPr>
              <w:jc w:val="right"/>
              <w:rPr>
                <w:sz w:val="24"/>
              </w:rPr>
            </w:pPr>
            <w:r>
              <w:rPr>
                <w:sz w:val="24"/>
              </w:rPr>
              <w:t>11</w:t>
            </w:r>
            <w:r w:rsidR="00980756">
              <w:rPr>
                <w:sz w:val="24"/>
              </w:rPr>
              <w:t>7</w:t>
            </w:r>
          </w:p>
        </w:tc>
      </w:tr>
      <w:tr w:rsidR="00F2734A">
        <w:tc>
          <w:tcPr>
            <w:tcW w:w="9039" w:type="dxa"/>
          </w:tcPr>
          <w:p w:rsidR="00F2734A" w:rsidRDefault="00F2734A">
            <w:pPr>
              <w:ind w:left="567" w:hanging="567"/>
              <w:jc w:val="both"/>
              <w:rPr>
                <w:sz w:val="24"/>
              </w:rPr>
            </w:pPr>
            <w:r>
              <w:rPr>
                <w:sz w:val="24"/>
                <w:lang w:val="en-US"/>
              </w:rPr>
              <w:t>YII</w:t>
            </w:r>
            <w:r>
              <w:rPr>
                <w:sz w:val="24"/>
              </w:rPr>
              <w:t>. Рекомендации по изложению пояснительной записки дипломного проекта</w:t>
            </w:r>
          </w:p>
        </w:tc>
        <w:tc>
          <w:tcPr>
            <w:tcW w:w="816" w:type="dxa"/>
          </w:tcPr>
          <w:p w:rsidR="00F2734A" w:rsidRDefault="00F2734A" w:rsidP="00980756">
            <w:pPr>
              <w:jc w:val="right"/>
              <w:rPr>
                <w:sz w:val="24"/>
              </w:rPr>
            </w:pPr>
            <w:r>
              <w:rPr>
                <w:sz w:val="24"/>
              </w:rPr>
              <w:t>11</w:t>
            </w:r>
            <w:r w:rsidR="00980756">
              <w:rPr>
                <w:sz w:val="24"/>
              </w:rPr>
              <w:t>8</w:t>
            </w:r>
          </w:p>
        </w:tc>
      </w:tr>
      <w:tr w:rsidR="00F2734A">
        <w:tc>
          <w:tcPr>
            <w:tcW w:w="9039" w:type="dxa"/>
          </w:tcPr>
          <w:p w:rsidR="00F2734A" w:rsidRDefault="00F2734A">
            <w:pPr>
              <w:ind w:left="567" w:hanging="567"/>
              <w:jc w:val="both"/>
              <w:rPr>
                <w:sz w:val="24"/>
              </w:rPr>
            </w:pPr>
            <w:r>
              <w:rPr>
                <w:sz w:val="24"/>
                <w:lang w:val="en-US"/>
              </w:rPr>
              <w:t>YIII</w:t>
            </w:r>
            <w:r>
              <w:rPr>
                <w:sz w:val="24"/>
              </w:rPr>
              <w:t>. Правила оформления дипломного проекта</w:t>
            </w:r>
          </w:p>
        </w:tc>
        <w:tc>
          <w:tcPr>
            <w:tcW w:w="816" w:type="dxa"/>
          </w:tcPr>
          <w:p w:rsidR="00F2734A" w:rsidRDefault="00F2734A" w:rsidP="00980756">
            <w:pPr>
              <w:jc w:val="right"/>
              <w:rPr>
                <w:sz w:val="24"/>
              </w:rPr>
            </w:pPr>
            <w:r>
              <w:rPr>
                <w:sz w:val="24"/>
              </w:rPr>
              <w:t>11</w:t>
            </w:r>
            <w:r w:rsidR="00980756">
              <w:rPr>
                <w:sz w:val="24"/>
              </w:rPr>
              <w:t>9</w:t>
            </w:r>
          </w:p>
        </w:tc>
      </w:tr>
      <w:tr w:rsidR="00F2734A">
        <w:tc>
          <w:tcPr>
            <w:tcW w:w="9039" w:type="dxa"/>
          </w:tcPr>
          <w:p w:rsidR="00F2734A" w:rsidRDefault="00F2734A">
            <w:pPr>
              <w:ind w:left="567" w:hanging="567"/>
              <w:jc w:val="both"/>
              <w:rPr>
                <w:sz w:val="24"/>
              </w:rPr>
            </w:pPr>
            <w:r>
              <w:rPr>
                <w:sz w:val="24"/>
              </w:rPr>
              <w:t>1 Общие положения</w:t>
            </w:r>
          </w:p>
        </w:tc>
        <w:tc>
          <w:tcPr>
            <w:tcW w:w="816" w:type="dxa"/>
          </w:tcPr>
          <w:p w:rsidR="00F2734A" w:rsidRDefault="00F2734A" w:rsidP="00980756">
            <w:pPr>
              <w:jc w:val="right"/>
              <w:rPr>
                <w:sz w:val="24"/>
              </w:rPr>
            </w:pPr>
            <w:r>
              <w:rPr>
                <w:sz w:val="24"/>
              </w:rPr>
              <w:t>11</w:t>
            </w:r>
            <w:r w:rsidR="00980756">
              <w:rPr>
                <w:sz w:val="24"/>
              </w:rPr>
              <w:t>9</w:t>
            </w:r>
          </w:p>
        </w:tc>
      </w:tr>
      <w:tr w:rsidR="00F2734A">
        <w:tc>
          <w:tcPr>
            <w:tcW w:w="9039" w:type="dxa"/>
          </w:tcPr>
          <w:p w:rsidR="00F2734A" w:rsidRDefault="00F2734A">
            <w:pPr>
              <w:ind w:left="567" w:hanging="567"/>
              <w:jc w:val="both"/>
              <w:rPr>
                <w:sz w:val="24"/>
              </w:rPr>
            </w:pPr>
            <w:r>
              <w:rPr>
                <w:sz w:val="24"/>
              </w:rPr>
              <w:t>2 Требования к текстовым документам, содержащим, в основном, сплошной текст</w:t>
            </w:r>
          </w:p>
        </w:tc>
        <w:tc>
          <w:tcPr>
            <w:tcW w:w="816" w:type="dxa"/>
          </w:tcPr>
          <w:p w:rsidR="00F2734A" w:rsidRDefault="00F2734A" w:rsidP="00980756">
            <w:pPr>
              <w:jc w:val="right"/>
              <w:rPr>
                <w:sz w:val="24"/>
              </w:rPr>
            </w:pPr>
            <w:r>
              <w:rPr>
                <w:sz w:val="24"/>
              </w:rPr>
              <w:t>1</w:t>
            </w:r>
            <w:r w:rsidR="00980756">
              <w:rPr>
                <w:sz w:val="24"/>
              </w:rPr>
              <w:t>20</w:t>
            </w:r>
          </w:p>
        </w:tc>
      </w:tr>
      <w:tr w:rsidR="00F2734A">
        <w:tc>
          <w:tcPr>
            <w:tcW w:w="9039" w:type="dxa"/>
          </w:tcPr>
          <w:p w:rsidR="00F2734A" w:rsidRDefault="00F2734A">
            <w:pPr>
              <w:ind w:left="567" w:hanging="567"/>
              <w:jc w:val="both"/>
              <w:rPr>
                <w:sz w:val="24"/>
              </w:rPr>
            </w:pPr>
            <w:r>
              <w:rPr>
                <w:sz w:val="24"/>
              </w:rPr>
              <w:t>2.1 Построение документа</w:t>
            </w:r>
          </w:p>
        </w:tc>
        <w:tc>
          <w:tcPr>
            <w:tcW w:w="816" w:type="dxa"/>
          </w:tcPr>
          <w:p w:rsidR="00F2734A" w:rsidRDefault="00F2734A" w:rsidP="00980756">
            <w:pPr>
              <w:jc w:val="right"/>
              <w:rPr>
                <w:sz w:val="24"/>
              </w:rPr>
            </w:pPr>
            <w:r>
              <w:rPr>
                <w:sz w:val="24"/>
              </w:rPr>
              <w:t>1</w:t>
            </w:r>
            <w:r w:rsidR="00980756">
              <w:rPr>
                <w:sz w:val="24"/>
              </w:rPr>
              <w:t>20</w:t>
            </w:r>
          </w:p>
        </w:tc>
      </w:tr>
      <w:tr w:rsidR="00F2734A">
        <w:tc>
          <w:tcPr>
            <w:tcW w:w="9039" w:type="dxa"/>
          </w:tcPr>
          <w:p w:rsidR="00F2734A" w:rsidRDefault="00F2734A">
            <w:pPr>
              <w:ind w:left="567" w:hanging="567"/>
              <w:jc w:val="both"/>
              <w:rPr>
                <w:sz w:val="24"/>
              </w:rPr>
            </w:pPr>
            <w:r>
              <w:rPr>
                <w:sz w:val="24"/>
              </w:rPr>
              <w:t>2.2 Изложение текста пояснительной записки и графической части проекта</w:t>
            </w:r>
          </w:p>
        </w:tc>
        <w:tc>
          <w:tcPr>
            <w:tcW w:w="816" w:type="dxa"/>
          </w:tcPr>
          <w:p w:rsidR="00F2734A" w:rsidRDefault="00F2734A" w:rsidP="00980756">
            <w:pPr>
              <w:jc w:val="right"/>
              <w:rPr>
                <w:sz w:val="24"/>
              </w:rPr>
            </w:pPr>
            <w:r>
              <w:rPr>
                <w:sz w:val="24"/>
              </w:rPr>
              <w:t>12</w:t>
            </w:r>
            <w:r w:rsidR="00980756">
              <w:rPr>
                <w:sz w:val="24"/>
              </w:rPr>
              <w:t>3</w:t>
            </w:r>
          </w:p>
        </w:tc>
      </w:tr>
      <w:tr w:rsidR="00F2734A">
        <w:tc>
          <w:tcPr>
            <w:tcW w:w="9039" w:type="dxa"/>
          </w:tcPr>
          <w:p w:rsidR="00F2734A" w:rsidRDefault="00F2734A">
            <w:pPr>
              <w:ind w:left="567" w:hanging="567"/>
              <w:jc w:val="both"/>
              <w:rPr>
                <w:sz w:val="24"/>
              </w:rPr>
            </w:pPr>
            <w:r>
              <w:rPr>
                <w:sz w:val="24"/>
              </w:rPr>
              <w:t>2.3 Оформление иллюстраций и приложений</w:t>
            </w:r>
          </w:p>
        </w:tc>
        <w:tc>
          <w:tcPr>
            <w:tcW w:w="816" w:type="dxa"/>
          </w:tcPr>
          <w:p w:rsidR="00F2734A" w:rsidRDefault="00F2734A" w:rsidP="00980756">
            <w:pPr>
              <w:jc w:val="right"/>
              <w:rPr>
                <w:sz w:val="24"/>
              </w:rPr>
            </w:pPr>
            <w:r>
              <w:rPr>
                <w:sz w:val="24"/>
              </w:rPr>
              <w:t>12</w:t>
            </w:r>
            <w:r w:rsidR="00980756">
              <w:rPr>
                <w:sz w:val="24"/>
              </w:rPr>
              <w:t>6</w:t>
            </w:r>
          </w:p>
        </w:tc>
      </w:tr>
      <w:tr w:rsidR="00F2734A">
        <w:tc>
          <w:tcPr>
            <w:tcW w:w="9039" w:type="dxa"/>
          </w:tcPr>
          <w:p w:rsidR="00F2734A" w:rsidRDefault="00F2734A">
            <w:pPr>
              <w:ind w:left="567" w:hanging="567"/>
              <w:jc w:val="both"/>
              <w:rPr>
                <w:sz w:val="24"/>
              </w:rPr>
            </w:pPr>
            <w:r>
              <w:rPr>
                <w:sz w:val="24"/>
              </w:rPr>
              <w:t>2.4 Построение таблиц</w:t>
            </w:r>
          </w:p>
        </w:tc>
        <w:tc>
          <w:tcPr>
            <w:tcW w:w="816" w:type="dxa"/>
          </w:tcPr>
          <w:p w:rsidR="00F2734A" w:rsidRDefault="00F2734A" w:rsidP="00980756">
            <w:pPr>
              <w:jc w:val="right"/>
              <w:rPr>
                <w:sz w:val="24"/>
              </w:rPr>
            </w:pPr>
            <w:r>
              <w:rPr>
                <w:sz w:val="24"/>
              </w:rPr>
              <w:t>12</w:t>
            </w:r>
            <w:r w:rsidR="00980756">
              <w:rPr>
                <w:sz w:val="24"/>
              </w:rPr>
              <w:t>7</w:t>
            </w:r>
          </w:p>
        </w:tc>
      </w:tr>
      <w:tr w:rsidR="00F2734A">
        <w:tc>
          <w:tcPr>
            <w:tcW w:w="9039" w:type="dxa"/>
          </w:tcPr>
          <w:p w:rsidR="00F2734A" w:rsidRDefault="00F2734A">
            <w:pPr>
              <w:ind w:left="567" w:hanging="567"/>
              <w:jc w:val="both"/>
              <w:rPr>
                <w:sz w:val="24"/>
              </w:rPr>
            </w:pPr>
            <w:r>
              <w:rPr>
                <w:sz w:val="24"/>
              </w:rPr>
              <w:t>2.5 Сноски</w:t>
            </w:r>
          </w:p>
        </w:tc>
        <w:tc>
          <w:tcPr>
            <w:tcW w:w="816" w:type="dxa"/>
          </w:tcPr>
          <w:p w:rsidR="00F2734A" w:rsidRDefault="00F2734A" w:rsidP="00980756">
            <w:pPr>
              <w:jc w:val="right"/>
              <w:rPr>
                <w:sz w:val="24"/>
              </w:rPr>
            </w:pPr>
            <w:r>
              <w:rPr>
                <w:sz w:val="24"/>
              </w:rPr>
              <w:t>1</w:t>
            </w:r>
            <w:r w:rsidR="00980756">
              <w:rPr>
                <w:sz w:val="24"/>
              </w:rPr>
              <w:t>31</w:t>
            </w:r>
          </w:p>
        </w:tc>
      </w:tr>
      <w:tr w:rsidR="00F2734A">
        <w:tc>
          <w:tcPr>
            <w:tcW w:w="9039" w:type="dxa"/>
          </w:tcPr>
          <w:p w:rsidR="00F2734A" w:rsidRDefault="00F2734A">
            <w:pPr>
              <w:ind w:left="567" w:hanging="567"/>
              <w:jc w:val="both"/>
              <w:rPr>
                <w:sz w:val="24"/>
              </w:rPr>
            </w:pPr>
            <w:r>
              <w:rPr>
                <w:sz w:val="24"/>
                <w:lang w:val="en-US"/>
              </w:rPr>
              <w:t>IX</w:t>
            </w:r>
            <w:r>
              <w:rPr>
                <w:sz w:val="24"/>
              </w:rPr>
              <w:t>. Рекомендации по подготовке доклада к защите дипломного проекта</w:t>
            </w:r>
          </w:p>
        </w:tc>
        <w:tc>
          <w:tcPr>
            <w:tcW w:w="816" w:type="dxa"/>
          </w:tcPr>
          <w:p w:rsidR="00F2734A" w:rsidRDefault="00F2734A" w:rsidP="00980756">
            <w:pPr>
              <w:jc w:val="right"/>
              <w:rPr>
                <w:sz w:val="24"/>
              </w:rPr>
            </w:pPr>
            <w:r>
              <w:rPr>
                <w:sz w:val="24"/>
              </w:rPr>
              <w:t>1</w:t>
            </w:r>
            <w:r w:rsidR="00980756">
              <w:rPr>
                <w:sz w:val="24"/>
              </w:rPr>
              <w:t>32</w:t>
            </w:r>
          </w:p>
        </w:tc>
      </w:tr>
      <w:tr w:rsidR="00F2734A">
        <w:tc>
          <w:tcPr>
            <w:tcW w:w="9039" w:type="dxa"/>
          </w:tcPr>
          <w:p w:rsidR="00F2734A" w:rsidRDefault="00F2734A">
            <w:pPr>
              <w:ind w:left="567" w:hanging="567"/>
              <w:jc w:val="both"/>
              <w:rPr>
                <w:sz w:val="24"/>
              </w:rPr>
            </w:pPr>
            <w:r>
              <w:rPr>
                <w:sz w:val="24"/>
                <w:lang w:val="en-US"/>
              </w:rPr>
              <w:t>X</w:t>
            </w:r>
            <w:r>
              <w:rPr>
                <w:sz w:val="24"/>
              </w:rPr>
              <w:t>. Рекомендации по составлению отзывов и рецензий на дипломный проект</w:t>
            </w:r>
          </w:p>
        </w:tc>
        <w:tc>
          <w:tcPr>
            <w:tcW w:w="816" w:type="dxa"/>
          </w:tcPr>
          <w:p w:rsidR="00F2734A" w:rsidRDefault="00F2734A" w:rsidP="00980756">
            <w:pPr>
              <w:jc w:val="right"/>
              <w:rPr>
                <w:sz w:val="24"/>
              </w:rPr>
            </w:pPr>
            <w:r>
              <w:rPr>
                <w:sz w:val="24"/>
              </w:rPr>
              <w:t>13</w:t>
            </w:r>
            <w:r w:rsidR="00980756">
              <w:rPr>
                <w:sz w:val="24"/>
              </w:rPr>
              <w:t>3</w:t>
            </w:r>
          </w:p>
        </w:tc>
      </w:tr>
      <w:tr w:rsidR="00F2734A">
        <w:tc>
          <w:tcPr>
            <w:tcW w:w="9039" w:type="dxa"/>
          </w:tcPr>
          <w:p w:rsidR="00F2734A" w:rsidRDefault="00F2734A">
            <w:pPr>
              <w:ind w:left="567" w:hanging="567"/>
              <w:jc w:val="both"/>
              <w:rPr>
                <w:sz w:val="24"/>
              </w:rPr>
            </w:pPr>
            <w:r>
              <w:rPr>
                <w:sz w:val="24"/>
                <w:lang w:val="en-US"/>
              </w:rPr>
              <w:t>XI</w:t>
            </w:r>
            <w:r>
              <w:rPr>
                <w:sz w:val="24"/>
              </w:rPr>
              <w:t>. Порядок представления и защиты дипломного проекта</w:t>
            </w:r>
          </w:p>
        </w:tc>
        <w:tc>
          <w:tcPr>
            <w:tcW w:w="816" w:type="dxa"/>
          </w:tcPr>
          <w:p w:rsidR="00F2734A" w:rsidRDefault="00F2734A" w:rsidP="00980756">
            <w:pPr>
              <w:jc w:val="right"/>
              <w:rPr>
                <w:sz w:val="24"/>
              </w:rPr>
            </w:pPr>
            <w:r>
              <w:rPr>
                <w:sz w:val="24"/>
              </w:rPr>
              <w:t>13</w:t>
            </w:r>
            <w:r w:rsidR="00980756">
              <w:rPr>
                <w:sz w:val="24"/>
              </w:rPr>
              <w:t>3</w:t>
            </w:r>
          </w:p>
        </w:tc>
      </w:tr>
      <w:tr w:rsidR="00F2734A">
        <w:tc>
          <w:tcPr>
            <w:tcW w:w="9039" w:type="dxa"/>
          </w:tcPr>
          <w:p w:rsidR="00F2734A" w:rsidRDefault="00980756">
            <w:pPr>
              <w:ind w:left="567" w:hanging="567"/>
              <w:jc w:val="both"/>
              <w:rPr>
                <w:sz w:val="24"/>
              </w:rPr>
            </w:pPr>
            <w:r>
              <w:rPr>
                <w:sz w:val="24"/>
              </w:rPr>
              <w:t>Список источников</w:t>
            </w:r>
          </w:p>
        </w:tc>
        <w:tc>
          <w:tcPr>
            <w:tcW w:w="816" w:type="dxa"/>
          </w:tcPr>
          <w:p w:rsidR="00F2734A" w:rsidRDefault="00F2734A" w:rsidP="00980756">
            <w:pPr>
              <w:jc w:val="right"/>
              <w:rPr>
                <w:sz w:val="24"/>
              </w:rPr>
            </w:pPr>
            <w:r>
              <w:rPr>
                <w:sz w:val="24"/>
              </w:rPr>
              <w:t>13</w:t>
            </w:r>
            <w:r w:rsidR="00980756">
              <w:rPr>
                <w:sz w:val="24"/>
              </w:rPr>
              <w:t>5</w:t>
            </w:r>
          </w:p>
        </w:tc>
      </w:tr>
      <w:tr w:rsidR="00F2734A">
        <w:tc>
          <w:tcPr>
            <w:tcW w:w="9039" w:type="dxa"/>
          </w:tcPr>
          <w:p w:rsidR="00F2734A" w:rsidRDefault="00F2734A">
            <w:pPr>
              <w:ind w:left="567" w:hanging="567"/>
              <w:jc w:val="both"/>
              <w:rPr>
                <w:sz w:val="24"/>
              </w:rPr>
            </w:pPr>
            <w:r>
              <w:rPr>
                <w:sz w:val="24"/>
              </w:rPr>
              <w:t>Приложение А Основные определения и понятия дисциплины «Экономика отрасли»</w:t>
            </w:r>
          </w:p>
        </w:tc>
        <w:tc>
          <w:tcPr>
            <w:tcW w:w="816" w:type="dxa"/>
          </w:tcPr>
          <w:p w:rsidR="00F2734A" w:rsidRDefault="00F2734A" w:rsidP="00980756">
            <w:pPr>
              <w:jc w:val="right"/>
              <w:rPr>
                <w:sz w:val="24"/>
              </w:rPr>
            </w:pPr>
            <w:r>
              <w:rPr>
                <w:sz w:val="24"/>
              </w:rPr>
              <w:t>13</w:t>
            </w:r>
            <w:r w:rsidR="00980756">
              <w:rPr>
                <w:sz w:val="24"/>
              </w:rPr>
              <w:t>6</w:t>
            </w:r>
          </w:p>
        </w:tc>
      </w:tr>
      <w:tr w:rsidR="00F2734A">
        <w:tc>
          <w:tcPr>
            <w:tcW w:w="9039" w:type="dxa"/>
          </w:tcPr>
          <w:p w:rsidR="00F2734A" w:rsidRDefault="00F2734A" w:rsidP="00FA1A8E">
            <w:pPr>
              <w:ind w:left="567" w:hanging="567"/>
              <w:jc w:val="both"/>
              <w:rPr>
                <w:sz w:val="24"/>
              </w:rPr>
            </w:pPr>
            <w:r>
              <w:rPr>
                <w:sz w:val="24"/>
              </w:rPr>
              <w:t xml:space="preserve">Приложение Б </w:t>
            </w:r>
            <w:r w:rsidR="00FA1A8E">
              <w:rPr>
                <w:sz w:val="24"/>
              </w:rPr>
              <w:t>Титульный лист</w:t>
            </w:r>
          </w:p>
        </w:tc>
        <w:tc>
          <w:tcPr>
            <w:tcW w:w="816" w:type="dxa"/>
          </w:tcPr>
          <w:p w:rsidR="00F2734A" w:rsidRDefault="00980756" w:rsidP="00980756">
            <w:pPr>
              <w:jc w:val="right"/>
              <w:rPr>
                <w:sz w:val="24"/>
              </w:rPr>
            </w:pPr>
            <w:r>
              <w:rPr>
                <w:sz w:val="24"/>
              </w:rPr>
              <w:t>140</w:t>
            </w:r>
          </w:p>
        </w:tc>
      </w:tr>
      <w:tr w:rsidR="00F2734A">
        <w:tc>
          <w:tcPr>
            <w:tcW w:w="9039" w:type="dxa"/>
          </w:tcPr>
          <w:p w:rsidR="00F2734A" w:rsidRDefault="00F2734A" w:rsidP="00FA1A8E">
            <w:pPr>
              <w:ind w:left="1560" w:hanging="1560"/>
              <w:jc w:val="both"/>
              <w:rPr>
                <w:sz w:val="24"/>
              </w:rPr>
            </w:pPr>
            <w:r>
              <w:rPr>
                <w:sz w:val="24"/>
              </w:rPr>
              <w:t xml:space="preserve">Приложение В </w:t>
            </w:r>
            <w:r w:rsidR="00FA1A8E">
              <w:rPr>
                <w:sz w:val="24"/>
              </w:rPr>
              <w:t>Лист задания на дипломное проектирование</w:t>
            </w:r>
          </w:p>
        </w:tc>
        <w:tc>
          <w:tcPr>
            <w:tcW w:w="816" w:type="dxa"/>
          </w:tcPr>
          <w:p w:rsidR="00F2734A" w:rsidRDefault="00F2734A" w:rsidP="00980756">
            <w:pPr>
              <w:jc w:val="right"/>
              <w:rPr>
                <w:sz w:val="24"/>
              </w:rPr>
            </w:pPr>
            <w:r>
              <w:rPr>
                <w:sz w:val="24"/>
              </w:rPr>
              <w:t>1</w:t>
            </w:r>
            <w:r w:rsidR="00980756">
              <w:rPr>
                <w:sz w:val="24"/>
              </w:rPr>
              <w:t>41</w:t>
            </w:r>
          </w:p>
        </w:tc>
      </w:tr>
      <w:tr w:rsidR="00FA1A8E">
        <w:tc>
          <w:tcPr>
            <w:tcW w:w="9039" w:type="dxa"/>
          </w:tcPr>
          <w:p w:rsidR="00FA1A8E" w:rsidRDefault="00FA1A8E" w:rsidP="00FA1A8E">
            <w:pPr>
              <w:ind w:left="1560" w:hanging="1560"/>
              <w:jc w:val="both"/>
              <w:rPr>
                <w:sz w:val="24"/>
              </w:rPr>
            </w:pPr>
            <w:r>
              <w:rPr>
                <w:sz w:val="24"/>
              </w:rPr>
              <w:t>Приложение Г Карта оценивания ВКР</w:t>
            </w:r>
          </w:p>
        </w:tc>
        <w:tc>
          <w:tcPr>
            <w:tcW w:w="816" w:type="dxa"/>
          </w:tcPr>
          <w:p w:rsidR="00FA1A8E" w:rsidRDefault="00980756">
            <w:pPr>
              <w:jc w:val="right"/>
              <w:rPr>
                <w:sz w:val="24"/>
              </w:rPr>
            </w:pPr>
            <w:r>
              <w:rPr>
                <w:sz w:val="24"/>
              </w:rPr>
              <w:t>143</w:t>
            </w:r>
          </w:p>
        </w:tc>
      </w:tr>
      <w:tr w:rsidR="00FA1A8E">
        <w:tc>
          <w:tcPr>
            <w:tcW w:w="9039" w:type="dxa"/>
          </w:tcPr>
          <w:p w:rsidR="00FA1A8E" w:rsidRDefault="00FA1A8E" w:rsidP="00FA1A8E">
            <w:pPr>
              <w:ind w:left="1560" w:hanging="1560"/>
              <w:jc w:val="both"/>
              <w:rPr>
                <w:sz w:val="24"/>
              </w:rPr>
            </w:pPr>
            <w:r>
              <w:rPr>
                <w:sz w:val="24"/>
              </w:rPr>
              <w:t>Приложение Д Карта оценивания защиты ВКР</w:t>
            </w:r>
          </w:p>
        </w:tc>
        <w:tc>
          <w:tcPr>
            <w:tcW w:w="816" w:type="dxa"/>
          </w:tcPr>
          <w:p w:rsidR="00FA1A8E" w:rsidRDefault="00980756">
            <w:pPr>
              <w:jc w:val="right"/>
              <w:rPr>
                <w:sz w:val="24"/>
              </w:rPr>
            </w:pPr>
            <w:r>
              <w:rPr>
                <w:sz w:val="24"/>
              </w:rPr>
              <w:t>145</w:t>
            </w:r>
          </w:p>
        </w:tc>
      </w:tr>
    </w:tbl>
    <w:p w:rsidR="00F2734A" w:rsidRDefault="00F2734A">
      <w:pPr>
        <w:jc w:val="center"/>
        <w:rPr>
          <w:b/>
          <w:bCs/>
          <w:sz w:val="28"/>
        </w:rPr>
      </w:pPr>
    </w:p>
    <w:p w:rsidR="00F2734A" w:rsidRDefault="00F2734A"/>
    <w:p w:rsidR="00F2734A" w:rsidRDefault="00F2734A"/>
    <w:p w:rsidR="00F2734A" w:rsidRDefault="00F2734A"/>
    <w:p w:rsidR="00F2734A" w:rsidRDefault="00F2734A">
      <w:pPr>
        <w:jc w:val="right"/>
      </w:pPr>
      <w:r>
        <w:br w:type="page"/>
      </w:r>
    </w:p>
    <w:p w:rsidR="00F2734A" w:rsidRDefault="00F2734A">
      <w:pPr>
        <w:numPr>
          <w:ilvl w:val="0"/>
          <w:numId w:val="50"/>
        </w:numPr>
        <w:tabs>
          <w:tab w:val="clear" w:pos="1080"/>
        </w:tabs>
        <w:ind w:left="567" w:hanging="207"/>
        <w:jc w:val="center"/>
        <w:rPr>
          <w:b/>
          <w:sz w:val="28"/>
        </w:rPr>
      </w:pPr>
      <w:r>
        <w:rPr>
          <w:b/>
          <w:sz w:val="28"/>
        </w:rPr>
        <w:lastRenderedPageBreak/>
        <w:t>ОБЩИЕ ПОЛОЖЕНИЯ</w:t>
      </w:r>
    </w:p>
    <w:p w:rsidR="00F2734A" w:rsidRDefault="00F2734A">
      <w:pPr>
        <w:jc w:val="center"/>
        <w:rPr>
          <w:sz w:val="24"/>
        </w:rPr>
      </w:pPr>
    </w:p>
    <w:p w:rsidR="00EE1368" w:rsidRPr="00996583" w:rsidRDefault="00EE1368" w:rsidP="00EE1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r w:rsidRPr="00996583">
        <w:rPr>
          <w:sz w:val="24"/>
          <w:szCs w:val="24"/>
          <w:shd w:val="clear" w:color="auto" w:fill="FFFFFF"/>
        </w:rPr>
        <w:t xml:space="preserve">Выполнение выпускной квалификационной работы (ВКР) </w:t>
      </w:r>
      <w:r w:rsidRPr="00996583">
        <w:rPr>
          <w:sz w:val="24"/>
          <w:szCs w:val="24"/>
        </w:rPr>
        <w:t>является важнейшим закл</w:t>
      </w:r>
      <w:r w:rsidRPr="00996583">
        <w:rPr>
          <w:sz w:val="24"/>
          <w:szCs w:val="24"/>
        </w:rPr>
        <w:t>ю</w:t>
      </w:r>
      <w:r w:rsidRPr="00996583">
        <w:rPr>
          <w:sz w:val="24"/>
          <w:szCs w:val="24"/>
        </w:rPr>
        <w:t>чительным этапом обучения студентов с</w:t>
      </w:r>
      <w:r>
        <w:rPr>
          <w:sz w:val="24"/>
          <w:szCs w:val="24"/>
        </w:rPr>
        <w:t>пециальности 08.02.09  Монтаж, наладка и эксплу</w:t>
      </w:r>
      <w:r>
        <w:rPr>
          <w:sz w:val="24"/>
          <w:szCs w:val="24"/>
        </w:rPr>
        <w:t>а</w:t>
      </w:r>
      <w:r>
        <w:rPr>
          <w:sz w:val="24"/>
          <w:szCs w:val="24"/>
        </w:rPr>
        <w:t xml:space="preserve">тация электрооборудования промышленных и гражданских зданий </w:t>
      </w:r>
      <w:r w:rsidRPr="00996583">
        <w:rPr>
          <w:sz w:val="24"/>
          <w:szCs w:val="24"/>
        </w:rPr>
        <w:t>в колледже и выполняе</w:t>
      </w:r>
      <w:r w:rsidRPr="00996583">
        <w:rPr>
          <w:sz w:val="24"/>
          <w:szCs w:val="24"/>
        </w:rPr>
        <w:t>т</w:t>
      </w:r>
      <w:r w:rsidRPr="00996583">
        <w:rPr>
          <w:sz w:val="24"/>
          <w:szCs w:val="24"/>
        </w:rPr>
        <w:t>ся в виде дипломного проекта.</w:t>
      </w:r>
    </w:p>
    <w:p w:rsidR="00EE1368" w:rsidRPr="00996583" w:rsidRDefault="00EE1368" w:rsidP="00EE1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r w:rsidRPr="00996583">
        <w:rPr>
          <w:sz w:val="24"/>
          <w:szCs w:val="24"/>
        </w:rPr>
        <w:t>В ходе выполнения выпускной квалификационной работы (ВКР) студент должен пок</w:t>
      </w:r>
      <w:r w:rsidRPr="00996583">
        <w:rPr>
          <w:sz w:val="24"/>
          <w:szCs w:val="24"/>
        </w:rPr>
        <w:t>а</w:t>
      </w:r>
      <w:r w:rsidRPr="00996583">
        <w:rPr>
          <w:sz w:val="24"/>
          <w:szCs w:val="24"/>
        </w:rPr>
        <w:t>зать способность и умение применять на практике освоенные знания, практические умения, общие и профессиональные компетенции полученные им в период теоретического обучения, на учебной, производственной практиках в соответствии с ФГОС СПО.</w:t>
      </w:r>
    </w:p>
    <w:p w:rsidR="00EE1368" w:rsidRPr="003F1C1C" w:rsidRDefault="00EE1368" w:rsidP="00EE1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r w:rsidRPr="00996583">
        <w:rPr>
          <w:sz w:val="24"/>
          <w:szCs w:val="24"/>
          <w:shd w:val="clear" w:color="auto" w:fill="FFFFFF"/>
        </w:rPr>
        <w:t>Выпускная квалификационная работа</w:t>
      </w:r>
      <w:r w:rsidRPr="00996583">
        <w:rPr>
          <w:sz w:val="24"/>
          <w:szCs w:val="24"/>
        </w:rPr>
        <w:t xml:space="preserve"> разрабатывается в соответствии </w:t>
      </w:r>
      <w:r w:rsidRPr="003F1C1C">
        <w:rPr>
          <w:sz w:val="24"/>
          <w:szCs w:val="24"/>
        </w:rPr>
        <w:t>со следующими нормативными документами:</w:t>
      </w:r>
    </w:p>
    <w:p w:rsidR="00EE1368" w:rsidRPr="00E424AA" w:rsidRDefault="00EE1368" w:rsidP="00EE1368">
      <w:pPr>
        <w:numPr>
          <w:ilvl w:val="0"/>
          <w:numId w:val="114"/>
        </w:numPr>
        <w:shd w:val="clear" w:color="auto" w:fill="FFFFFF"/>
        <w:ind w:left="851" w:right="57" w:hanging="284"/>
        <w:jc w:val="both"/>
        <w:rPr>
          <w:sz w:val="24"/>
          <w:szCs w:val="24"/>
        </w:rPr>
      </w:pPr>
      <w:r w:rsidRPr="00E424AA">
        <w:rPr>
          <w:sz w:val="24"/>
          <w:szCs w:val="24"/>
        </w:rPr>
        <w:t>Закон от 29.12.12.№ 273 ФЗ «Об образовании в Российской</w:t>
      </w:r>
      <w:r w:rsidRPr="00E424AA">
        <w:rPr>
          <w:sz w:val="24"/>
          <w:szCs w:val="24"/>
        </w:rPr>
        <w:tab/>
        <w:t xml:space="preserve"> Федерации»;</w:t>
      </w:r>
    </w:p>
    <w:p w:rsidR="00EE1368" w:rsidRPr="00E424AA" w:rsidRDefault="00EE1368" w:rsidP="00EE1368">
      <w:pPr>
        <w:numPr>
          <w:ilvl w:val="0"/>
          <w:numId w:val="114"/>
        </w:numPr>
        <w:ind w:left="851" w:hanging="284"/>
        <w:jc w:val="both"/>
        <w:rPr>
          <w:sz w:val="24"/>
          <w:szCs w:val="24"/>
        </w:rPr>
      </w:pPr>
      <w:r w:rsidRPr="00E424AA">
        <w:rPr>
          <w:sz w:val="24"/>
          <w:szCs w:val="24"/>
        </w:rPr>
        <w:t>Федеральный государственный образовательный стандарт среднего профессионал</w:t>
      </w:r>
      <w:r w:rsidRPr="00E424AA">
        <w:rPr>
          <w:sz w:val="24"/>
          <w:szCs w:val="24"/>
        </w:rPr>
        <w:t>ь</w:t>
      </w:r>
      <w:r w:rsidRPr="00E424AA">
        <w:rPr>
          <w:sz w:val="24"/>
          <w:szCs w:val="24"/>
        </w:rPr>
        <w:t xml:space="preserve">ного образования по специальности </w:t>
      </w:r>
      <w:r>
        <w:rPr>
          <w:sz w:val="24"/>
          <w:szCs w:val="24"/>
        </w:rPr>
        <w:t>08.02.09  «Монтаж, наладка и эксплуатация электрооборудования промышленных и гражданских зданий»</w:t>
      </w:r>
      <w:r w:rsidRPr="00E424AA">
        <w:rPr>
          <w:sz w:val="24"/>
          <w:szCs w:val="24"/>
        </w:rPr>
        <w:t>, утвержденным Мин</w:t>
      </w:r>
      <w:r w:rsidRPr="00E424AA">
        <w:rPr>
          <w:sz w:val="24"/>
          <w:szCs w:val="24"/>
        </w:rPr>
        <w:t>и</w:t>
      </w:r>
      <w:r w:rsidRPr="00E424AA">
        <w:rPr>
          <w:sz w:val="24"/>
          <w:szCs w:val="24"/>
        </w:rPr>
        <w:t xml:space="preserve">стерством образования и науки РФ </w:t>
      </w:r>
      <w:r w:rsidR="00127F16">
        <w:rPr>
          <w:sz w:val="24"/>
          <w:szCs w:val="24"/>
        </w:rPr>
        <w:t>23</w:t>
      </w:r>
      <w:r w:rsidRPr="00E424AA">
        <w:rPr>
          <w:sz w:val="24"/>
          <w:szCs w:val="24"/>
        </w:rPr>
        <w:t>.0</w:t>
      </w:r>
      <w:r w:rsidR="00127F16">
        <w:rPr>
          <w:sz w:val="24"/>
          <w:szCs w:val="24"/>
        </w:rPr>
        <w:t>1</w:t>
      </w:r>
      <w:r w:rsidRPr="00E424AA">
        <w:rPr>
          <w:sz w:val="24"/>
          <w:szCs w:val="24"/>
        </w:rPr>
        <w:t>.201</w:t>
      </w:r>
      <w:r w:rsidR="00127F16">
        <w:rPr>
          <w:sz w:val="24"/>
          <w:szCs w:val="24"/>
        </w:rPr>
        <w:t>8</w:t>
      </w:r>
      <w:r w:rsidRPr="00E424AA">
        <w:rPr>
          <w:sz w:val="24"/>
          <w:szCs w:val="24"/>
        </w:rPr>
        <w:t xml:space="preserve"> г. за №</w:t>
      </w:r>
      <w:r w:rsidR="00127F16">
        <w:rPr>
          <w:sz w:val="24"/>
          <w:szCs w:val="24"/>
        </w:rPr>
        <w:t>44</w:t>
      </w:r>
      <w:r w:rsidRPr="00E424AA">
        <w:rPr>
          <w:sz w:val="24"/>
          <w:szCs w:val="24"/>
        </w:rPr>
        <w:t xml:space="preserve">;  </w:t>
      </w:r>
    </w:p>
    <w:p w:rsidR="00EE1368" w:rsidRPr="00E424AA" w:rsidRDefault="00EE1368" w:rsidP="00EE1368">
      <w:pPr>
        <w:numPr>
          <w:ilvl w:val="0"/>
          <w:numId w:val="114"/>
        </w:numPr>
        <w:ind w:left="851" w:hanging="284"/>
        <w:jc w:val="both"/>
        <w:rPr>
          <w:bCs/>
          <w:sz w:val="24"/>
          <w:szCs w:val="24"/>
        </w:rPr>
      </w:pPr>
      <w:r w:rsidRPr="00E424AA">
        <w:rPr>
          <w:bCs/>
          <w:sz w:val="24"/>
          <w:szCs w:val="24"/>
        </w:rPr>
        <w:t>Порядок организации и осуществления образовательной деятельности по образов</w:t>
      </w:r>
      <w:r w:rsidRPr="00E424AA">
        <w:rPr>
          <w:bCs/>
          <w:sz w:val="24"/>
          <w:szCs w:val="24"/>
        </w:rPr>
        <w:t>а</w:t>
      </w:r>
      <w:r w:rsidRPr="00E424AA">
        <w:rPr>
          <w:bCs/>
          <w:sz w:val="24"/>
          <w:szCs w:val="24"/>
        </w:rPr>
        <w:t>тельным программам среднего профессионального образования, утв. приказом М</w:t>
      </w:r>
      <w:r w:rsidRPr="00E424AA">
        <w:rPr>
          <w:bCs/>
          <w:sz w:val="24"/>
          <w:szCs w:val="24"/>
        </w:rPr>
        <w:t>О</w:t>
      </w:r>
      <w:r w:rsidRPr="00E424AA">
        <w:rPr>
          <w:bCs/>
          <w:sz w:val="24"/>
          <w:szCs w:val="24"/>
        </w:rPr>
        <w:t xml:space="preserve">иН РФ от 14 июня </w:t>
      </w:r>
      <w:smartTag w:uri="urn:schemas-microsoft-com:office:smarttags" w:element="metricconverter">
        <w:smartTagPr>
          <w:attr w:name="ProductID" w:val="2013 г"/>
        </w:smartTagPr>
        <w:r w:rsidRPr="00E424AA">
          <w:rPr>
            <w:bCs/>
            <w:sz w:val="24"/>
            <w:szCs w:val="24"/>
          </w:rPr>
          <w:t>2013 г</w:t>
        </w:r>
      </w:smartTag>
      <w:r w:rsidRPr="00E424AA">
        <w:rPr>
          <w:bCs/>
          <w:sz w:val="24"/>
          <w:szCs w:val="24"/>
        </w:rPr>
        <w:t>. N 464;</w:t>
      </w:r>
    </w:p>
    <w:p w:rsidR="00EE1368" w:rsidRPr="00E424AA" w:rsidRDefault="00EE1368" w:rsidP="00EE1368">
      <w:pPr>
        <w:numPr>
          <w:ilvl w:val="0"/>
          <w:numId w:val="114"/>
        </w:numPr>
        <w:ind w:left="851" w:hanging="284"/>
        <w:jc w:val="both"/>
        <w:rPr>
          <w:bCs/>
          <w:sz w:val="24"/>
          <w:szCs w:val="24"/>
        </w:rPr>
      </w:pPr>
      <w:r w:rsidRPr="00E424AA">
        <w:rPr>
          <w:bCs/>
          <w:sz w:val="24"/>
          <w:szCs w:val="24"/>
        </w:rPr>
        <w:t>Устав ГБПОУ «Южно-Уральский государственный технический колледж»,</w:t>
      </w:r>
    </w:p>
    <w:p w:rsidR="00EE1368" w:rsidRPr="00E424AA" w:rsidRDefault="00EE1368" w:rsidP="00EE1368">
      <w:pPr>
        <w:numPr>
          <w:ilvl w:val="0"/>
          <w:numId w:val="114"/>
        </w:numPr>
        <w:ind w:left="851" w:hanging="284"/>
        <w:jc w:val="both"/>
        <w:rPr>
          <w:bCs/>
          <w:sz w:val="24"/>
          <w:szCs w:val="24"/>
        </w:rPr>
      </w:pPr>
      <w:r w:rsidRPr="00E424AA">
        <w:rPr>
          <w:sz w:val="24"/>
          <w:szCs w:val="24"/>
        </w:rPr>
        <w:t xml:space="preserve">Требованиями по организации выполнения и защиты выпускной квалификационной работы </w:t>
      </w:r>
      <w:r w:rsidRPr="00E424AA">
        <w:rPr>
          <w:bCs/>
          <w:sz w:val="24"/>
          <w:szCs w:val="24"/>
        </w:rPr>
        <w:t>в ГБПОУ «Южно-Уральский государственный технический колледж»;</w:t>
      </w:r>
    </w:p>
    <w:p w:rsidR="00EE1368" w:rsidRPr="00E424AA" w:rsidRDefault="00EE1368" w:rsidP="00EE1368">
      <w:pPr>
        <w:numPr>
          <w:ilvl w:val="0"/>
          <w:numId w:val="114"/>
        </w:numPr>
        <w:ind w:left="851" w:hanging="284"/>
        <w:jc w:val="both"/>
        <w:rPr>
          <w:bCs/>
          <w:sz w:val="24"/>
          <w:szCs w:val="24"/>
        </w:rPr>
      </w:pPr>
      <w:r w:rsidRPr="00E424AA">
        <w:rPr>
          <w:bCs/>
          <w:sz w:val="24"/>
          <w:szCs w:val="24"/>
        </w:rPr>
        <w:t>Требования к выпускной квалификационной работе в ГБПОУ «Южно-Уральский г</w:t>
      </w:r>
      <w:r w:rsidRPr="00E424AA">
        <w:rPr>
          <w:bCs/>
          <w:sz w:val="24"/>
          <w:szCs w:val="24"/>
        </w:rPr>
        <w:t>о</w:t>
      </w:r>
      <w:r w:rsidRPr="00E424AA">
        <w:rPr>
          <w:bCs/>
          <w:sz w:val="24"/>
          <w:szCs w:val="24"/>
        </w:rPr>
        <w:t>сударственный технический колледж» (общие).</w:t>
      </w:r>
    </w:p>
    <w:p w:rsidR="00F2734A" w:rsidRDefault="00F2734A">
      <w:pPr>
        <w:ind w:firstLine="851"/>
        <w:jc w:val="both"/>
        <w:rPr>
          <w:sz w:val="24"/>
        </w:rPr>
      </w:pPr>
      <w:r>
        <w:rPr>
          <w:sz w:val="24"/>
        </w:rPr>
        <w:t>Дипломное проектирование является одним из видов государственной</w:t>
      </w:r>
      <w:r w:rsidR="00EE1368" w:rsidRPr="00EE1368">
        <w:rPr>
          <w:sz w:val="24"/>
        </w:rPr>
        <w:t xml:space="preserve"> </w:t>
      </w:r>
      <w:r w:rsidR="00EE1368">
        <w:rPr>
          <w:sz w:val="24"/>
        </w:rPr>
        <w:t>итоговой</w:t>
      </w:r>
      <w:r>
        <w:rPr>
          <w:sz w:val="24"/>
        </w:rPr>
        <w:t xml:space="preserve"> ат</w:t>
      </w:r>
      <w:r>
        <w:rPr>
          <w:sz w:val="24"/>
        </w:rPr>
        <w:softHyphen/>
        <w:t xml:space="preserve">тестации выпускников специальности </w:t>
      </w:r>
      <w:r w:rsidR="00EE1368">
        <w:rPr>
          <w:sz w:val="24"/>
        </w:rPr>
        <w:t>08.02.09</w:t>
      </w:r>
      <w:r>
        <w:rPr>
          <w:sz w:val="24"/>
        </w:rPr>
        <w:t xml:space="preserve"> «Монтаж, наладка и эксплуатация электр</w:t>
      </w:r>
      <w:r>
        <w:rPr>
          <w:sz w:val="24"/>
        </w:rPr>
        <w:t>о</w:t>
      </w:r>
      <w:r>
        <w:rPr>
          <w:sz w:val="24"/>
        </w:rPr>
        <w:t>обо</w:t>
      </w:r>
      <w:r>
        <w:rPr>
          <w:sz w:val="24"/>
        </w:rPr>
        <w:softHyphen/>
        <w:t xml:space="preserve">рудования промышленных и гражданских зданий». </w:t>
      </w:r>
    </w:p>
    <w:p w:rsidR="00F2734A" w:rsidRDefault="00F2734A">
      <w:pPr>
        <w:ind w:firstLine="851"/>
        <w:jc w:val="both"/>
      </w:pPr>
      <w:r>
        <w:rPr>
          <w:sz w:val="24"/>
        </w:rPr>
        <w:t xml:space="preserve">Целью государственной </w:t>
      </w:r>
      <w:r w:rsidR="00EE1368">
        <w:rPr>
          <w:sz w:val="24"/>
        </w:rPr>
        <w:t xml:space="preserve">итоговой </w:t>
      </w:r>
      <w:r>
        <w:rPr>
          <w:sz w:val="24"/>
        </w:rPr>
        <w:t>аттестации является установление соответствия уровня и качества подготовки выпускника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w:t>
      </w:r>
      <w:r>
        <w:t>.</w:t>
      </w:r>
    </w:p>
    <w:p w:rsidR="00F2734A" w:rsidRDefault="00F2734A">
      <w:pPr>
        <w:pStyle w:val="a5"/>
        <w:ind w:firstLine="851"/>
      </w:pPr>
      <w:r>
        <w:t>Дипломный проект является важнейшим заключительным этапом обучения студента в колледже и имеет своей целью систематизацию, закрепление и расширение теоретических знаний студента, углубленное изучение методов монтажа и наладки электрооборудования промышленных и гражданских зданий (в соответствии с темой проекта), развитие расчетно-графических навыков студента, овладение навыками самостоятельного решения производст</w:t>
      </w:r>
      <w:r>
        <w:softHyphen/>
        <w:t>венных задач.</w:t>
      </w:r>
    </w:p>
    <w:p w:rsidR="00F2734A" w:rsidRDefault="00F2734A">
      <w:pPr>
        <w:ind w:firstLine="851"/>
        <w:jc w:val="both"/>
        <w:rPr>
          <w:sz w:val="24"/>
        </w:rPr>
      </w:pPr>
      <w:r>
        <w:rPr>
          <w:sz w:val="24"/>
        </w:rPr>
        <w:t>Дипломный проект является выпускной работой студента, на основании которой го</w:t>
      </w:r>
      <w:r>
        <w:rPr>
          <w:sz w:val="24"/>
        </w:rPr>
        <w:softHyphen/>
        <w:t xml:space="preserve">сударственная </w:t>
      </w:r>
      <w:r w:rsidR="00EE1368">
        <w:rPr>
          <w:sz w:val="24"/>
        </w:rPr>
        <w:t>экзаменационная</w:t>
      </w:r>
      <w:r>
        <w:rPr>
          <w:sz w:val="24"/>
        </w:rPr>
        <w:t xml:space="preserve"> комиссия (Г</w:t>
      </w:r>
      <w:r w:rsidR="00EE1368">
        <w:rPr>
          <w:sz w:val="24"/>
        </w:rPr>
        <w:t>Э</w:t>
      </w:r>
      <w:r>
        <w:rPr>
          <w:sz w:val="24"/>
        </w:rPr>
        <w:t>К) решает вопрос о присвоении студенту кв</w:t>
      </w:r>
      <w:r>
        <w:rPr>
          <w:sz w:val="24"/>
        </w:rPr>
        <w:t>а</w:t>
      </w:r>
      <w:r>
        <w:rPr>
          <w:sz w:val="24"/>
        </w:rPr>
        <w:t>ли</w:t>
      </w:r>
      <w:r>
        <w:rPr>
          <w:sz w:val="24"/>
        </w:rPr>
        <w:softHyphen/>
        <w:t xml:space="preserve">фикации «техник» по специальности </w:t>
      </w:r>
      <w:r w:rsidR="00EE1368">
        <w:rPr>
          <w:sz w:val="24"/>
        </w:rPr>
        <w:t>08.092.09</w:t>
      </w:r>
      <w:r>
        <w:rPr>
          <w:sz w:val="24"/>
        </w:rPr>
        <w:t xml:space="preserve"> «Монтаж, наладка и эксплуатация электр</w:t>
      </w:r>
      <w:r>
        <w:rPr>
          <w:sz w:val="24"/>
        </w:rPr>
        <w:t>о</w:t>
      </w:r>
      <w:r>
        <w:rPr>
          <w:sz w:val="24"/>
        </w:rPr>
        <w:t>обо</w:t>
      </w:r>
      <w:r>
        <w:rPr>
          <w:sz w:val="24"/>
        </w:rPr>
        <w:softHyphen/>
        <w:t>рудования промышленных и гражданских зданий». За принятые в проекте технические ре</w:t>
      </w:r>
      <w:r>
        <w:rPr>
          <w:sz w:val="24"/>
        </w:rPr>
        <w:softHyphen/>
        <w:t>шения и за правильность всех вычислений отвечает студент - автор проекта.</w:t>
      </w:r>
    </w:p>
    <w:p w:rsidR="00F2734A" w:rsidRDefault="00F2734A">
      <w:pPr>
        <w:jc w:val="both"/>
        <w:rPr>
          <w:sz w:val="24"/>
        </w:rPr>
      </w:pPr>
    </w:p>
    <w:p w:rsidR="00F2734A" w:rsidRDefault="00F2734A">
      <w:pPr>
        <w:pStyle w:val="6"/>
        <w:numPr>
          <w:ilvl w:val="0"/>
          <w:numId w:val="50"/>
        </w:numPr>
        <w:tabs>
          <w:tab w:val="clear" w:pos="1080"/>
          <w:tab w:val="left" w:pos="0"/>
          <w:tab w:val="left" w:pos="426"/>
        </w:tabs>
        <w:ind w:left="851" w:hanging="491"/>
      </w:pPr>
      <w:r>
        <w:br w:type="page"/>
      </w:r>
      <w:r>
        <w:lastRenderedPageBreak/>
        <w:t>ПОЯСНИТЕЛЬНАЯ ЗАПИСКА</w:t>
      </w:r>
    </w:p>
    <w:p w:rsidR="00F2734A" w:rsidRDefault="00F2734A"/>
    <w:p w:rsidR="00F2734A" w:rsidRDefault="00F2734A">
      <w:pPr>
        <w:pStyle w:val="1"/>
        <w:ind w:firstLine="851"/>
        <w:jc w:val="both"/>
        <w:rPr>
          <w:sz w:val="24"/>
        </w:rPr>
      </w:pPr>
      <w:r>
        <w:rPr>
          <w:sz w:val="24"/>
        </w:rPr>
        <w:t xml:space="preserve">Настоящее пособие предназначено для студентов-дипломников очной и заочной форм обучения, руководителей, консультантов и рецензентов дипломного проектирования, выполняемого по специальности </w:t>
      </w:r>
      <w:r w:rsidR="00EE1368">
        <w:rPr>
          <w:sz w:val="24"/>
        </w:rPr>
        <w:t>08.02.09</w:t>
      </w:r>
      <w:r>
        <w:rPr>
          <w:sz w:val="24"/>
        </w:rPr>
        <w:t xml:space="preserve"> «Монтаж, наладка и эксплуатация электрооборудо</w:t>
      </w:r>
      <w:r>
        <w:rPr>
          <w:sz w:val="24"/>
        </w:rPr>
        <w:softHyphen/>
        <w:t>вания промышленных и гражданских зданий». Пособие содер</w:t>
      </w:r>
      <w:r>
        <w:rPr>
          <w:sz w:val="24"/>
        </w:rPr>
        <w:softHyphen/>
        <w:t>жит рекомендации и методич</w:t>
      </w:r>
      <w:r>
        <w:rPr>
          <w:sz w:val="24"/>
        </w:rPr>
        <w:t>е</w:t>
      </w:r>
      <w:r>
        <w:rPr>
          <w:sz w:val="24"/>
        </w:rPr>
        <w:t>ские указания по выбору и закреплению тем дипломного про</w:t>
      </w:r>
      <w:r>
        <w:rPr>
          <w:sz w:val="24"/>
        </w:rPr>
        <w:softHyphen/>
        <w:t>ектирования, правилам офор</w:t>
      </w:r>
      <w:r>
        <w:rPr>
          <w:sz w:val="24"/>
        </w:rPr>
        <w:t>м</w:t>
      </w:r>
      <w:r>
        <w:rPr>
          <w:sz w:val="24"/>
        </w:rPr>
        <w:t>ления и составления технического задания, структуре, изложе</w:t>
      </w:r>
      <w:r>
        <w:rPr>
          <w:sz w:val="24"/>
        </w:rPr>
        <w:softHyphen/>
        <w:t>нию и оформлению материалов пояснительной записки, о порядке защиты дипломного про</w:t>
      </w:r>
      <w:r>
        <w:rPr>
          <w:sz w:val="24"/>
        </w:rPr>
        <w:softHyphen/>
        <w:t>екта, работе с библиографич</w:t>
      </w:r>
      <w:r>
        <w:rPr>
          <w:sz w:val="24"/>
        </w:rPr>
        <w:t>е</w:t>
      </w:r>
      <w:r>
        <w:rPr>
          <w:sz w:val="24"/>
        </w:rPr>
        <w:t>скими источниками, составлению отзывов и рецензий.</w:t>
      </w:r>
    </w:p>
    <w:p w:rsidR="00F2734A" w:rsidRDefault="00F2734A">
      <w:pPr>
        <w:pStyle w:val="21"/>
        <w:ind w:firstLine="851"/>
      </w:pPr>
      <w:r>
        <w:t>Необходимость написания данного пособия обусловлена тем, что многие студенты-дипломники недостаточно подготовлены к самостоятельной работе над дипломным проек</w:t>
      </w:r>
      <w:r>
        <w:softHyphen/>
        <w:t>том, не в полной мере обладают навыками грамотного и логичного изложения и оформления материалов проекта, не всегда умеют организовать свой труд по подготовке проекта. В ре</w:t>
      </w:r>
      <w:r>
        <w:softHyphen/>
        <w:t>зультате этого руководитель затрачивает много времени на объяснения элементарных вопро</w:t>
      </w:r>
      <w:r>
        <w:softHyphen/>
        <w:t>сов и правил, исправление типовых ошибок.</w:t>
      </w:r>
    </w:p>
    <w:p w:rsidR="00F2734A" w:rsidRDefault="00F2734A">
      <w:pPr>
        <w:pStyle w:val="21"/>
        <w:ind w:firstLine="851"/>
      </w:pPr>
      <w:r>
        <w:t>Данное пособие поможет студенту организовать свой труд по выполнению и защите дипломного проекта.</w:t>
      </w:r>
    </w:p>
    <w:p w:rsidR="00F2734A" w:rsidRDefault="00F2734A">
      <w:pPr>
        <w:pStyle w:val="30"/>
        <w:jc w:val="left"/>
        <w:rPr>
          <w:b w:val="0"/>
          <w:sz w:val="20"/>
        </w:rPr>
      </w:pPr>
    </w:p>
    <w:p w:rsidR="00F2734A" w:rsidRDefault="00F2734A">
      <w:pPr>
        <w:pStyle w:val="6"/>
        <w:numPr>
          <w:ilvl w:val="0"/>
          <w:numId w:val="50"/>
        </w:numPr>
        <w:tabs>
          <w:tab w:val="clear" w:pos="1080"/>
          <w:tab w:val="num" w:pos="426"/>
        </w:tabs>
        <w:ind w:left="426" w:hanging="426"/>
      </w:pPr>
      <w:r>
        <w:t xml:space="preserve">ВЫБОР И ПОРЯДОК ЗАКРЕПЛЕНИЯ ТЕМЫ </w:t>
      </w:r>
    </w:p>
    <w:p w:rsidR="00F2734A" w:rsidRDefault="00F2734A">
      <w:pPr>
        <w:pStyle w:val="30"/>
        <w:rPr>
          <w:sz w:val="28"/>
        </w:rPr>
      </w:pPr>
      <w:r>
        <w:rPr>
          <w:sz w:val="28"/>
        </w:rPr>
        <w:t>ДИПЛОМНОГО ПРОЕКТА</w:t>
      </w:r>
    </w:p>
    <w:p w:rsidR="00F2734A" w:rsidRDefault="00F2734A">
      <w:pPr>
        <w:pStyle w:val="30"/>
        <w:jc w:val="left"/>
        <w:rPr>
          <w:b w:val="0"/>
          <w:sz w:val="20"/>
        </w:rPr>
      </w:pPr>
    </w:p>
    <w:p w:rsidR="00F2734A" w:rsidRDefault="00F2734A">
      <w:pPr>
        <w:pStyle w:val="21"/>
        <w:ind w:firstLine="851"/>
      </w:pPr>
      <w:r>
        <w:t xml:space="preserve">При разработке программы </w:t>
      </w:r>
      <w:r w:rsidR="00F8445B">
        <w:t>Г</w:t>
      </w:r>
      <w:r>
        <w:t xml:space="preserve">осударственной </w:t>
      </w:r>
      <w:r w:rsidR="00F8445B">
        <w:t xml:space="preserve">итоговой </w:t>
      </w:r>
      <w:r>
        <w:t>аттестации определяется т</w:t>
      </w:r>
      <w:r>
        <w:t>е</w:t>
      </w:r>
      <w:r>
        <w:t>матика выпускных квалификационных работ.</w:t>
      </w:r>
    </w:p>
    <w:p w:rsidR="00F2734A" w:rsidRDefault="00F2734A">
      <w:pPr>
        <w:ind w:firstLine="851"/>
        <w:jc w:val="both"/>
        <w:rPr>
          <w:sz w:val="24"/>
        </w:rPr>
      </w:pPr>
      <w:r>
        <w:rPr>
          <w:sz w:val="24"/>
        </w:rPr>
        <w:t xml:space="preserve">Темы дипломных проектов разрабатываются преподавателями специальности </w:t>
      </w:r>
      <w:r w:rsidR="00F8445B">
        <w:rPr>
          <w:sz w:val="24"/>
        </w:rPr>
        <w:t>08.02.09</w:t>
      </w:r>
      <w:r>
        <w:rPr>
          <w:sz w:val="24"/>
        </w:rPr>
        <w:t xml:space="preserve"> «Монтаж, наладка и эксплуатация электрооборудования промышленных и гражда</w:t>
      </w:r>
      <w:r>
        <w:rPr>
          <w:sz w:val="24"/>
        </w:rPr>
        <w:t>н</w:t>
      </w:r>
      <w:r>
        <w:rPr>
          <w:sz w:val="24"/>
        </w:rPr>
        <w:t>ских зданий» совместно со специалистами предприятий, заинтересованных в разработке данных тем, и рассматриваются цикловой комиссией специальности. Тема дипломного пр</w:t>
      </w:r>
      <w:r>
        <w:rPr>
          <w:sz w:val="24"/>
        </w:rPr>
        <w:t>о</w:t>
      </w:r>
      <w:r>
        <w:rPr>
          <w:sz w:val="24"/>
        </w:rPr>
        <w:t>екта может быть предложена студентом при условии обоснования им целесообразности ее разработки.</w:t>
      </w:r>
    </w:p>
    <w:p w:rsidR="00F2734A" w:rsidRDefault="00F2734A">
      <w:pPr>
        <w:pStyle w:val="21"/>
        <w:ind w:firstLine="851"/>
      </w:pPr>
      <w:r>
        <w:t>За две недели до начала преддипломной практики директором колледжа подписыв</w:t>
      </w:r>
      <w:r>
        <w:t>а</w:t>
      </w:r>
      <w:r>
        <w:t xml:space="preserve">ется приказ, в котором: </w:t>
      </w:r>
    </w:p>
    <w:p w:rsidR="00F2734A" w:rsidRDefault="00F2734A">
      <w:pPr>
        <w:numPr>
          <w:ilvl w:val="0"/>
          <w:numId w:val="2"/>
        </w:numPr>
        <w:tabs>
          <w:tab w:val="clear" w:pos="360"/>
        </w:tabs>
        <w:ind w:left="284" w:hanging="218"/>
        <w:jc w:val="both"/>
        <w:rPr>
          <w:sz w:val="24"/>
        </w:rPr>
      </w:pPr>
      <w:r>
        <w:rPr>
          <w:sz w:val="24"/>
        </w:rPr>
        <w:t>назначается руководитель дипломного проектирования в группе (старший руководитель);</w:t>
      </w:r>
    </w:p>
    <w:p w:rsidR="00F2734A" w:rsidRDefault="00F2734A">
      <w:pPr>
        <w:numPr>
          <w:ilvl w:val="0"/>
          <w:numId w:val="2"/>
        </w:numPr>
        <w:tabs>
          <w:tab w:val="clear" w:pos="360"/>
        </w:tabs>
        <w:ind w:left="284" w:hanging="218"/>
        <w:jc w:val="both"/>
        <w:rPr>
          <w:sz w:val="24"/>
        </w:rPr>
      </w:pPr>
      <w:r>
        <w:rPr>
          <w:sz w:val="24"/>
        </w:rPr>
        <w:t>назначаются консультанты по различным частям (технической и экономической) дипло</w:t>
      </w:r>
      <w:r>
        <w:rPr>
          <w:sz w:val="24"/>
        </w:rPr>
        <w:t>м</w:t>
      </w:r>
      <w:r>
        <w:rPr>
          <w:sz w:val="24"/>
        </w:rPr>
        <w:t xml:space="preserve">ного проекта; </w:t>
      </w:r>
    </w:p>
    <w:p w:rsidR="00F2734A" w:rsidRDefault="00F2734A">
      <w:pPr>
        <w:numPr>
          <w:ilvl w:val="0"/>
          <w:numId w:val="2"/>
        </w:numPr>
        <w:tabs>
          <w:tab w:val="clear" w:pos="360"/>
        </w:tabs>
        <w:ind w:left="284" w:hanging="218"/>
        <w:jc w:val="both"/>
        <w:rPr>
          <w:sz w:val="24"/>
        </w:rPr>
      </w:pPr>
      <w:r>
        <w:rPr>
          <w:sz w:val="24"/>
        </w:rPr>
        <w:t>закрепляются тема дипломного проекта и консультанты технической части за каждым студентом с учетом пожеланий преподавателей и студентов;</w:t>
      </w:r>
    </w:p>
    <w:p w:rsidR="00F2734A" w:rsidRDefault="00F2734A">
      <w:pPr>
        <w:numPr>
          <w:ilvl w:val="0"/>
          <w:numId w:val="2"/>
        </w:numPr>
        <w:tabs>
          <w:tab w:val="clear" w:pos="360"/>
        </w:tabs>
        <w:ind w:left="284" w:hanging="218"/>
        <w:jc w:val="both"/>
        <w:rPr>
          <w:sz w:val="24"/>
        </w:rPr>
      </w:pPr>
      <w:r>
        <w:rPr>
          <w:sz w:val="24"/>
        </w:rPr>
        <w:t>назначаются консультант по нормоконтролю и рецензенты дипломных проектов;</w:t>
      </w:r>
    </w:p>
    <w:p w:rsidR="00F2734A" w:rsidRDefault="00F2734A">
      <w:pPr>
        <w:numPr>
          <w:ilvl w:val="0"/>
          <w:numId w:val="2"/>
        </w:numPr>
        <w:tabs>
          <w:tab w:val="clear" w:pos="360"/>
        </w:tabs>
        <w:ind w:left="284" w:hanging="218"/>
        <w:jc w:val="both"/>
        <w:rPr>
          <w:sz w:val="24"/>
        </w:rPr>
      </w:pPr>
      <w:r>
        <w:rPr>
          <w:sz w:val="24"/>
        </w:rPr>
        <w:t>указывается срок выполнения дипломного проекта.</w:t>
      </w:r>
    </w:p>
    <w:p w:rsidR="00F2734A" w:rsidRDefault="00F2734A">
      <w:pPr>
        <w:pStyle w:val="a5"/>
        <w:ind w:firstLine="851"/>
      </w:pPr>
      <w:r>
        <w:t>Старший руководитель дипломного проекта проводит общее собрание группы, на котором знакомит студентов с руководителями-консультантами, объявляет темы дипломных проектов, сроки выполнения и другие вопросы проведения дипломного проектирования. Старший руководитель при участии студентов составляет календарный график работы на весь период дипломного проектирования с указанием очередности и сроков выполнения о</w:t>
      </w:r>
      <w:r>
        <w:t>т</w:t>
      </w:r>
      <w:r>
        <w:t>дельных этапов работы и доводит его до сведения студентов и руководителей-консультантов.</w:t>
      </w:r>
    </w:p>
    <w:p w:rsidR="00F2734A" w:rsidRDefault="00F2734A">
      <w:pPr>
        <w:jc w:val="both"/>
        <w:rPr>
          <w:sz w:val="24"/>
        </w:rPr>
      </w:pPr>
    </w:p>
    <w:p w:rsidR="00F2734A" w:rsidRDefault="00F2734A">
      <w:pPr>
        <w:pStyle w:val="30"/>
        <w:rPr>
          <w:sz w:val="28"/>
        </w:rPr>
      </w:pPr>
      <w:r w:rsidRPr="00127F16">
        <w:rPr>
          <w:sz w:val="28"/>
        </w:rPr>
        <w:br w:type="page"/>
      </w:r>
      <w:r>
        <w:rPr>
          <w:sz w:val="28"/>
          <w:lang w:val="en-US"/>
        </w:rPr>
        <w:lastRenderedPageBreak/>
        <w:t>IY</w:t>
      </w:r>
      <w:r>
        <w:rPr>
          <w:sz w:val="28"/>
        </w:rPr>
        <w:t xml:space="preserve">. ОФОРМЛЕНИЕ И СОСТАВЛЕНИЕ ЗАДАНИЯ </w:t>
      </w:r>
    </w:p>
    <w:p w:rsidR="00F2734A" w:rsidRDefault="00F2734A">
      <w:pPr>
        <w:pStyle w:val="30"/>
        <w:rPr>
          <w:sz w:val="28"/>
        </w:rPr>
      </w:pPr>
      <w:r>
        <w:rPr>
          <w:sz w:val="28"/>
        </w:rPr>
        <w:t xml:space="preserve">НА ДИПЛОМНОЕ ПРОЕКТИРОВАНИЕ </w:t>
      </w:r>
    </w:p>
    <w:p w:rsidR="00F2734A" w:rsidRDefault="00F2734A">
      <w:pPr>
        <w:pStyle w:val="30"/>
        <w:jc w:val="left"/>
        <w:rPr>
          <w:b w:val="0"/>
          <w:sz w:val="20"/>
        </w:rPr>
      </w:pPr>
    </w:p>
    <w:p w:rsidR="00F2734A" w:rsidRDefault="00F2734A">
      <w:pPr>
        <w:pStyle w:val="21"/>
        <w:ind w:firstLine="851"/>
      </w:pPr>
      <w:r>
        <w:t>Задание на ДП выдается студенту за две недели до начала преддипломной практики. Задание составляется консультантами по техническим и экономическим частям ДП совмес</w:t>
      </w:r>
      <w:r>
        <w:t>т</w:t>
      </w:r>
      <w:r>
        <w:t>но со студентами по установленной форме, затем согласуется</w:t>
      </w:r>
      <w:r w:rsidR="00642BE6">
        <w:t xml:space="preserve"> с представителем работодателя</w:t>
      </w:r>
      <w:r>
        <w:t xml:space="preserve"> и утверждается руководителем ДП и руководителем специальности с указанием срока начала и окончания проектирования. </w:t>
      </w:r>
    </w:p>
    <w:p w:rsidR="00F2734A" w:rsidRDefault="00F2734A">
      <w:pPr>
        <w:ind w:firstLine="851"/>
        <w:jc w:val="both"/>
        <w:rPr>
          <w:sz w:val="24"/>
        </w:rPr>
      </w:pPr>
      <w:r>
        <w:rPr>
          <w:sz w:val="24"/>
        </w:rPr>
        <w:t>Название темы ДП, указываемое в задании и на титульном листе пояснительной з</w:t>
      </w:r>
      <w:r>
        <w:rPr>
          <w:sz w:val="24"/>
        </w:rPr>
        <w:t>а</w:t>
      </w:r>
      <w:r>
        <w:rPr>
          <w:sz w:val="24"/>
        </w:rPr>
        <w:t>писки, должно дословно повторяться.</w:t>
      </w:r>
    </w:p>
    <w:p w:rsidR="00F2734A" w:rsidRDefault="00F2734A">
      <w:pPr>
        <w:ind w:firstLine="851"/>
        <w:jc w:val="both"/>
        <w:rPr>
          <w:sz w:val="24"/>
        </w:rPr>
      </w:pPr>
      <w:r>
        <w:rPr>
          <w:sz w:val="24"/>
        </w:rPr>
        <w:t>Задание на ДП, кроме фамилии студента и наименования темы, должно включать содержание отдельных частей (вопросы обоснования и выбора технических решений, вопр</w:t>
      </w:r>
      <w:r>
        <w:rPr>
          <w:sz w:val="24"/>
        </w:rPr>
        <w:t>о</w:t>
      </w:r>
      <w:r>
        <w:rPr>
          <w:sz w:val="24"/>
        </w:rPr>
        <w:t>сы технологии работ, конструктивных решений, перечень необходимых расчетов, вопросы техники безопасности), технико-экономическое обоснование, а также перечень обязательных демонстрационных чертежей.</w:t>
      </w:r>
    </w:p>
    <w:p w:rsidR="00F2734A" w:rsidRDefault="00F2734A">
      <w:pPr>
        <w:ind w:firstLine="851"/>
        <w:jc w:val="both"/>
        <w:rPr>
          <w:sz w:val="24"/>
        </w:rPr>
      </w:pPr>
      <w:r>
        <w:rPr>
          <w:sz w:val="24"/>
        </w:rPr>
        <w:t>При подборе исходных данных для задания нужно с одной стороны стремиться к их детализации и конкретизации, а с другой оставлять студенту свободу поиска возможных п</w:t>
      </w:r>
      <w:r>
        <w:rPr>
          <w:sz w:val="24"/>
        </w:rPr>
        <w:t>у</w:t>
      </w:r>
      <w:r>
        <w:rPr>
          <w:sz w:val="24"/>
        </w:rPr>
        <w:t>тей решения задачи. Например, в качестве исходных данных могут выступать план здания (отдельного помещения здание), его назначение и характеристика по пожаро- и взрывобез</w:t>
      </w:r>
      <w:r>
        <w:rPr>
          <w:sz w:val="24"/>
        </w:rPr>
        <w:t>о</w:t>
      </w:r>
      <w:r>
        <w:rPr>
          <w:sz w:val="24"/>
        </w:rPr>
        <w:t>пасности, перечень устанавливаемого электрооборудования и т.д.</w:t>
      </w:r>
    </w:p>
    <w:p w:rsidR="00F2734A" w:rsidRDefault="00F2734A">
      <w:pPr>
        <w:ind w:firstLine="851"/>
        <w:jc w:val="both"/>
        <w:rPr>
          <w:sz w:val="24"/>
        </w:rPr>
      </w:pPr>
      <w:r>
        <w:rPr>
          <w:sz w:val="24"/>
        </w:rPr>
        <w:t>Содержание отдельных частей проекта отражает структуру данного дипломного проекта. В расчетно-конструкторской части необходимо обосновать выбор электрооборуд</w:t>
      </w:r>
      <w:r>
        <w:rPr>
          <w:sz w:val="24"/>
        </w:rPr>
        <w:t>о</w:t>
      </w:r>
      <w:r>
        <w:rPr>
          <w:sz w:val="24"/>
        </w:rPr>
        <w:t>вания и электротехнических материалов. Организационно-технологическая часть должна о</w:t>
      </w:r>
      <w:r>
        <w:rPr>
          <w:sz w:val="24"/>
        </w:rPr>
        <w:t>т</w:t>
      </w:r>
      <w:r>
        <w:rPr>
          <w:sz w:val="24"/>
        </w:rPr>
        <w:t>ражать новинки в области электромонтажных технологий. В технико-экономических расч</w:t>
      </w:r>
      <w:r>
        <w:rPr>
          <w:sz w:val="24"/>
        </w:rPr>
        <w:t>е</w:t>
      </w:r>
      <w:r>
        <w:rPr>
          <w:sz w:val="24"/>
        </w:rPr>
        <w:t>тах целесообразно определить сметную стоимость проектируемого объекта, дать сравн</w:t>
      </w:r>
      <w:r>
        <w:rPr>
          <w:sz w:val="24"/>
        </w:rPr>
        <w:t>и</w:t>
      </w:r>
      <w:r>
        <w:rPr>
          <w:sz w:val="24"/>
        </w:rPr>
        <w:t>тельный анализ технико-экономической эффективности различных вариантов решений, р</w:t>
      </w:r>
      <w:r>
        <w:rPr>
          <w:sz w:val="24"/>
        </w:rPr>
        <w:t>е</w:t>
      </w:r>
      <w:r>
        <w:rPr>
          <w:sz w:val="24"/>
        </w:rPr>
        <w:t>комендуется проводить расчеты сроков окупаемости.</w:t>
      </w:r>
    </w:p>
    <w:p w:rsidR="00F2734A" w:rsidRDefault="00F2734A">
      <w:pPr>
        <w:ind w:firstLine="851"/>
        <w:jc w:val="both"/>
        <w:rPr>
          <w:sz w:val="24"/>
        </w:rPr>
      </w:pPr>
      <w:r>
        <w:rPr>
          <w:sz w:val="24"/>
        </w:rPr>
        <w:t>Количество обязательных демонстрационных чертежей должно быть 3 – 4 листа формата А</w:t>
      </w:r>
      <w:r w:rsidR="00F8445B">
        <w:rPr>
          <w:sz w:val="24"/>
        </w:rPr>
        <w:t>3</w:t>
      </w:r>
      <w:r>
        <w:rPr>
          <w:sz w:val="24"/>
        </w:rPr>
        <w:t>. Выбор чертежей должен производиться с учетом последующего составления и изложения доклада при защите ДП.</w:t>
      </w:r>
    </w:p>
    <w:p w:rsidR="00F2734A" w:rsidRDefault="00F2734A">
      <w:pPr>
        <w:pStyle w:val="21"/>
        <w:ind w:firstLine="851"/>
      </w:pPr>
      <w:r>
        <w:t>Сроки окончания работы над проектом устанавливаются с учётом времени, необх</w:t>
      </w:r>
      <w:r>
        <w:t>о</w:t>
      </w:r>
      <w:r>
        <w:t>димого на окончательную проверку чертежей и пояснительной записки, рецензирования и предварительной защиты.</w:t>
      </w:r>
    </w:p>
    <w:p w:rsidR="00F2734A" w:rsidRDefault="00F2734A">
      <w:pPr>
        <w:pStyle w:val="21"/>
        <w:ind w:firstLine="851"/>
      </w:pPr>
      <w:r>
        <w:t>К составлению задания необходимо относиться внимательно и тщательно, поскольку оно в значительной мере определяет качество ДП и его защиту. Внесение изменений и и</w:t>
      </w:r>
      <w:r>
        <w:t>с</w:t>
      </w:r>
      <w:r>
        <w:t>правлений в задание, утвержденное заместителем директором по учебной работе, недопу</w:t>
      </w:r>
      <w:r>
        <w:t>с</w:t>
      </w:r>
      <w:r>
        <w:t>тимо. Допускается отступление от задания на дипломное проектирование в случае крайней необходимости с обязательным предварительным согласованием этого изменения с руков</w:t>
      </w:r>
      <w:r>
        <w:t>о</w:t>
      </w:r>
      <w:r>
        <w:t>дителем специальности. Необходимость такого отступления должен отметить руководитель в своём отзыве.</w:t>
      </w:r>
    </w:p>
    <w:p w:rsidR="00F2734A" w:rsidRDefault="00F2734A">
      <w:pPr>
        <w:jc w:val="both"/>
      </w:pPr>
    </w:p>
    <w:p w:rsidR="00F2734A" w:rsidRDefault="00F2734A">
      <w:pPr>
        <w:jc w:val="center"/>
        <w:rPr>
          <w:b/>
          <w:sz w:val="28"/>
        </w:rPr>
      </w:pPr>
      <w:r>
        <w:rPr>
          <w:b/>
          <w:sz w:val="28"/>
          <w:lang w:val="en-US"/>
        </w:rPr>
        <w:t>Y</w:t>
      </w:r>
      <w:r>
        <w:rPr>
          <w:b/>
          <w:sz w:val="28"/>
        </w:rPr>
        <w:t>. СТРУКТУРА И СОДЕРЖАНИЕ ДИПЛОМНОГО ПРОЕКТА</w:t>
      </w:r>
    </w:p>
    <w:p w:rsidR="00F2734A" w:rsidRDefault="00F2734A"/>
    <w:p w:rsidR="00F2734A" w:rsidRDefault="00F2734A">
      <w:pPr>
        <w:pStyle w:val="1"/>
        <w:ind w:firstLine="851"/>
        <w:jc w:val="both"/>
        <w:rPr>
          <w:sz w:val="24"/>
        </w:rPr>
      </w:pPr>
      <w:r>
        <w:rPr>
          <w:sz w:val="24"/>
        </w:rPr>
        <w:t>Дипломный проект обязательно состоит из пояснительной записки и графической части (демонстрационных чертежей). Также в состав дипломного проекта может быть вкл</w:t>
      </w:r>
      <w:r>
        <w:rPr>
          <w:sz w:val="24"/>
        </w:rPr>
        <w:t>ю</w:t>
      </w:r>
      <w:r>
        <w:rPr>
          <w:sz w:val="24"/>
        </w:rPr>
        <w:t>чена практическая часть (изготовление макетов, планшетов, стендов по дисциплинам спец</w:t>
      </w:r>
      <w:r>
        <w:rPr>
          <w:sz w:val="24"/>
        </w:rPr>
        <w:t>и</w:t>
      </w:r>
      <w:r>
        <w:rPr>
          <w:sz w:val="24"/>
        </w:rPr>
        <w:t>альности, реконструкция электрических сетей и электрооборудования, разработка электро</w:t>
      </w:r>
      <w:r>
        <w:rPr>
          <w:sz w:val="24"/>
        </w:rPr>
        <w:t>н</w:t>
      </w:r>
      <w:r>
        <w:rPr>
          <w:sz w:val="24"/>
        </w:rPr>
        <w:t>ных презентаций дипломных проектов, разработка электронных программ по расчету осно</w:t>
      </w:r>
      <w:r>
        <w:rPr>
          <w:sz w:val="24"/>
        </w:rPr>
        <w:t>в</w:t>
      </w:r>
      <w:r>
        <w:rPr>
          <w:sz w:val="24"/>
        </w:rPr>
        <w:t>ных показателей систем электроснабжения и электромонтажного производства).</w:t>
      </w:r>
    </w:p>
    <w:p w:rsidR="00F2734A" w:rsidRDefault="00F2734A">
      <w:pPr>
        <w:pStyle w:val="21"/>
        <w:ind w:firstLine="851"/>
      </w:pPr>
      <w:r>
        <w:t>Пояснительная записка дипломного проекта должна содержать все разделы, необх</w:t>
      </w:r>
      <w:r>
        <w:t>о</w:t>
      </w:r>
      <w:r>
        <w:t>димые для решения поставленной задачи, в том числе:</w:t>
      </w:r>
    </w:p>
    <w:p w:rsidR="00F2734A" w:rsidRDefault="00F2734A">
      <w:pPr>
        <w:numPr>
          <w:ilvl w:val="0"/>
          <w:numId w:val="3"/>
        </w:numPr>
        <w:tabs>
          <w:tab w:val="clear" w:pos="360"/>
          <w:tab w:val="left" w:pos="1134"/>
        </w:tabs>
        <w:ind w:left="0" w:firstLine="851"/>
        <w:jc w:val="both"/>
        <w:rPr>
          <w:sz w:val="24"/>
        </w:rPr>
      </w:pPr>
      <w:r>
        <w:rPr>
          <w:sz w:val="24"/>
        </w:rPr>
        <w:t xml:space="preserve">титульный лист (Приложение </w:t>
      </w:r>
      <w:r w:rsidR="00F8445B">
        <w:rPr>
          <w:sz w:val="24"/>
        </w:rPr>
        <w:t>Б</w:t>
      </w:r>
      <w:r>
        <w:rPr>
          <w:sz w:val="24"/>
        </w:rPr>
        <w:t>);</w:t>
      </w:r>
    </w:p>
    <w:p w:rsidR="00F2734A" w:rsidRDefault="00F2734A">
      <w:pPr>
        <w:numPr>
          <w:ilvl w:val="0"/>
          <w:numId w:val="3"/>
        </w:numPr>
        <w:tabs>
          <w:tab w:val="clear" w:pos="360"/>
          <w:tab w:val="left" w:pos="1134"/>
        </w:tabs>
        <w:ind w:left="0" w:firstLine="851"/>
        <w:jc w:val="both"/>
        <w:rPr>
          <w:sz w:val="24"/>
        </w:rPr>
      </w:pPr>
      <w:r>
        <w:rPr>
          <w:sz w:val="24"/>
        </w:rPr>
        <w:lastRenderedPageBreak/>
        <w:t xml:space="preserve">лист задания на дипломное проектирование (Приложение </w:t>
      </w:r>
      <w:r w:rsidR="00F8445B">
        <w:rPr>
          <w:sz w:val="24"/>
        </w:rPr>
        <w:t>В</w:t>
      </w:r>
      <w:r>
        <w:rPr>
          <w:sz w:val="24"/>
        </w:rPr>
        <w:t>);</w:t>
      </w:r>
    </w:p>
    <w:p w:rsidR="00F2734A" w:rsidRDefault="00F2734A">
      <w:pPr>
        <w:numPr>
          <w:ilvl w:val="0"/>
          <w:numId w:val="3"/>
        </w:numPr>
        <w:tabs>
          <w:tab w:val="clear" w:pos="360"/>
          <w:tab w:val="left" w:pos="1134"/>
        </w:tabs>
        <w:ind w:left="0" w:firstLine="851"/>
        <w:jc w:val="both"/>
        <w:rPr>
          <w:sz w:val="24"/>
        </w:rPr>
      </w:pPr>
      <w:r>
        <w:rPr>
          <w:sz w:val="24"/>
        </w:rPr>
        <w:t>введение (краткий обзор состояния техники по теме проекта, обоснование в</w:t>
      </w:r>
      <w:r>
        <w:rPr>
          <w:sz w:val="24"/>
        </w:rPr>
        <w:t>ы</w:t>
      </w:r>
      <w:r>
        <w:rPr>
          <w:sz w:val="24"/>
        </w:rPr>
        <w:t>бранного направления работы</w:t>
      </w:r>
      <w:r w:rsidR="00F8445B">
        <w:rPr>
          <w:sz w:val="24"/>
        </w:rPr>
        <w:t>, цели и задачи, объект и предмет ДП, круг рассматриваемых проблем</w:t>
      </w:r>
      <w:r>
        <w:rPr>
          <w:sz w:val="24"/>
        </w:rPr>
        <w:t>);</w:t>
      </w:r>
    </w:p>
    <w:p w:rsidR="00F2734A" w:rsidRDefault="00F2734A">
      <w:pPr>
        <w:numPr>
          <w:ilvl w:val="0"/>
          <w:numId w:val="3"/>
        </w:numPr>
        <w:tabs>
          <w:tab w:val="clear" w:pos="360"/>
          <w:tab w:val="left" w:pos="1134"/>
        </w:tabs>
        <w:ind w:left="0" w:firstLine="851"/>
        <w:jc w:val="both"/>
        <w:rPr>
          <w:sz w:val="24"/>
        </w:rPr>
      </w:pPr>
      <w:r>
        <w:rPr>
          <w:sz w:val="24"/>
        </w:rPr>
        <w:t>расчетно-конструкторскую часть с расчетами и обоснованием выбора электр</w:t>
      </w:r>
      <w:r>
        <w:rPr>
          <w:sz w:val="24"/>
        </w:rPr>
        <w:t>о</w:t>
      </w:r>
      <w:r>
        <w:rPr>
          <w:sz w:val="24"/>
        </w:rPr>
        <w:t>оборудования и электротехнических изделий, с результатами эксперимента (если он пров</w:t>
      </w:r>
      <w:r>
        <w:rPr>
          <w:sz w:val="24"/>
        </w:rPr>
        <w:t>о</w:t>
      </w:r>
      <w:r>
        <w:rPr>
          <w:sz w:val="24"/>
        </w:rPr>
        <w:t>дился);</w:t>
      </w:r>
    </w:p>
    <w:p w:rsidR="00F2734A" w:rsidRDefault="00F2734A">
      <w:pPr>
        <w:numPr>
          <w:ilvl w:val="0"/>
          <w:numId w:val="3"/>
        </w:numPr>
        <w:tabs>
          <w:tab w:val="clear" w:pos="360"/>
          <w:tab w:val="left" w:pos="1134"/>
        </w:tabs>
        <w:ind w:left="0" w:firstLine="851"/>
        <w:jc w:val="both"/>
        <w:rPr>
          <w:sz w:val="24"/>
        </w:rPr>
      </w:pPr>
      <w:r>
        <w:rPr>
          <w:sz w:val="24"/>
        </w:rPr>
        <w:t>организационно-технологическую часть с детальной разработкой технологии электромонтажных работ, ведомостей физических объемов работ; заказов на изготовление и поставку электрооборудования и электротехнических изделий;</w:t>
      </w:r>
    </w:p>
    <w:p w:rsidR="00F2734A" w:rsidRDefault="00F2734A">
      <w:pPr>
        <w:numPr>
          <w:ilvl w:val="0"/>
          <w:numId w:val="3"/>
        </w:numPr>
        <w:tabs>
          <w:tab w:val="clear" w:pos="360"/>
          <w:tab w:val="left" w:pos="1134"/>
        </w:tabs>
        <w:ind w:left="0" w:firstLine="851"/>
        <w:jc w:val="both"/>
        <w:rPr>
          <w:sz w:val="24"/>
        </w:rPr>
      </w:pPr>
      <w:r>
        <w:rPr>
          <w:sz w:val="24"/>
        </w:rPr>
        <w:t xml:space="preserve">экономическую часть с расчетами основных технико-экономических показателей проектируемого объекта; </w:t>
      </w:r>
    </w:p>
    <w:p w:rsidR="00F2734A" w:rsidRDefault="00F2734A">
      <w:pPr>
        <w:numPr>
          <w:ilvl w:val="0"/>
          <w:numId w:val="3"/>
        </w:numPr>
        <w:tabs>
          <w:tab w:val="clear" w:pos="360"/>
          <w:tab w:val="left" w:pos="1134"/>
        </w:tabs>
        <w:ind w:left="0" w:firstLine="851"/>
        <w:jc w:val="both"/>
        <w:rPr>
          <w:sz w:val="24"/>
        </w:rPr>
      </w:pPr>
      <w:r>
        <w:rPr>
          <w:sz w:val="24"/>
        </w:rPr>
        <w:t>вопросы охраны труда и техники безопасности (по теме ДП);</w:t>
      </w:r>
    </w:p>
    <w:p w:rsidR="00F2734A" w:rsidRDefault="00F2734A">
      <w:pPr>
        <w:numPr>
          <w:ilvl w:val="0"/>
          <w:numId w:val="3"/>
        </w:numPr>
        <w:tabs>
          <w:tab w:val="clear" w:pos="360"/>
          <w:tab w:val="left" w:pos="1134"/>
        </w:tabs>
        <w:ind w:left="0" w:firstLine="851"/>
        <w:jc w:val="both"/>
        <w:rPr>
          <w:sz w:val="24"/>
        </w:rPr>
      </w:pPr>
      <w:r>
        <w:rPr>
          <w:sz w:val="24"/>
        </w:rPr>
        <w:t>заключение;</w:t>
      </w:r>
    </w:p>
    <w:p w:rsidR="00F2734A" w:rsidRDefault="00F2734A">
      <w:pPr>
        <w:numPr>
          <w:ilvl w:val="0"/>
          <w:numId w:val="3"/>
        </w:numPr>
        <w:tabs>
          <w:tab w:val="clear" w:pos="360"/>
          <w:tab w:val="left" w:pos="1134"/>
        </w:tabs>
        <w:ind w:left="0" w:firstLine="851"/>
        <w:jc w:val="both"/>
        <w:rPr>
          <w:sz w:val="24"/>
        </w:rPr>
      </w:pPr>
      <w:r>
        <w:rPr>
          <w:sz w:val="24"/>
        </w:rPr>
        <w:t xml:space="preserve">список </w:t>
      </w:r>
      <w:r w:rsidR="00642BE6">
        <w:rPr>
          <w:sz w:val="24"/>
        </w:rPr>
        <w:t>используемых источников</w:t>
      </w:r>
      <w:r>
        <w:rPr>
          <w:sz w:val="24"/>
        </w:rPr>
        <w:t>;</w:t>
      </w:r>
    </w:p>
    <w:p w:rsidR="00F2734A" w:rsidRDefault="00F2734A">
      <w:pPr>
        <w:numPr>
          <w:ilvl w:val="0"/>
          <w:numId w:val="3"/>
        </w:numPr>
        <w:tabs>
          <w:tab w:val="clear" w:pos="360"/>
          <w:tab w:val="left" w:pos="1134"/>
        </w:tabs>
        <w:ind w:left="0" w:firstLine="851"/>
        <w:jc w:val="both"/>
        <w:rPr>
          <w:sz w:val="24"/>
        </w:rPr>
      </w:pPr>
      <w:r>
        <w:rPr>
          <w:sz w:val="24"/>
        </w:rPr>
        <w:t>приложения.</w:t>
      </w:r>
    </w:p>
    <w:p w:rsidR="00F2734A" w:rsidRDefault="00F2734A">
      <w:pPr>
        <w:pStyle w:val="31"/>
        <w:pBdr>
          <w:bottom w:val="none" w:sz="0" w:space="0" w:color="auto"/>
        </w:pBdr>
        <w:ind w:firstLine="851"/>
      </w:pPr>
      <w:r>
        <w:t>Приведенный перечень разделов не является обязательным и в зависимости от х</w:t>
      </w:r>
      <w:r>
        <w:t>а</w:t>
      </w:r>
      <w:r>
        <w:t>рактера проекта может быть изменён при составлении технического задания.</w:t>
      </w:r>
    </w:p>
    <w:p w:rsidR="00F2734A" w:rsidRDefault="00F2734A">
      <w:pPr>
        <w:ind w:firstLine="851"/>
        <w:jc w:val="both"/>
        <w:rPr>
          <w:sz w:val="24"/>
        </w:rPr>
      </w:pPr>
      <w:r>
        <w:rPr>
          <w:sz w:val="24"/>
        </w:rPr>
        <w:t xml:space="preserve">В разделе </w:t>
      </w:r>
      <w:r>
        <w:rPr>
          <w:b/>
          <w:i/>
          <w:sz w:val="24"/>
        </w:rPr>
        <w:t>«Расчетно-конструкторская часть»</w:t>
      </w:r>
      <w:r>
        <w:rPr>
          <w:sz w:val="24"/>
        </w:rPr>
        <w:t xml:space="preserve"> должны быть показаны преимущ</w:t>
      </w:r>
      <w:r>
        <w:rPr>
          <w:sz w:val="24"/>
        </w:rPr>
        <w:t>е</w:t>
      </w:r>
      <w:r>
        <w:rPr>
          <w:sz w:val="24"/>
        </w:rPr>
        <w:t>ства выбранного направления по сравнению с другими и дана мотивированная оценка э</w:t>
      </w:r>
      <w:r>
        <w:rPr>
          <w:sz w:val="24"/>
        </w:rPr>
        <w:t>ф</w:t>
      </w:r>
      <w:r>
        <w:rPr>
          <w:sz w:val="24"/>
        </w:rPr>
        <w:t>фективности решения. Это решение должно опираться на материалы, содержащиеся в пр</w:t>
      </w:r>
      <w:r>
        <w:rPr>
          <w:sz w:val="24"/>
        </w:rPr>
        <w:t>е</w:t>
      </w:r>
      <w:r>
        <w:rPr>
          <w:sz w:val="24"/>
        </w:rPr>
        <w:t>дыдущем разделе с учетом требований технического задания на дипломный проект. Кроме этого в раздел должны быть включены исходные данные для расчета, методика расчетов, их результаты и выводы на основе расчетов.</w:t>
      </w:r>
    </w:p>
    <w:p w:rsidR="00F2734A" w:rsidRDefault="00F2734A">
      <w:pPr>
        <w:ind w:firstLine="851"/>
        <w:jc w:val="both"/>
        <w:rPr>
          <w:sz w:val="24"/>
        </w:rPr>
      </w:pPr>
      <w:r>
        <w:rPr>
          <w:sz w:val="24"/>
        </w:rPr>
        <w:t xml:space="preserve">В </w:t>
      </w:r>
      <w:r>
        <w:rPr>
          <w:b/>
          <w:i/>
          <w:sz w:val="24"/>
        </w:rPr>
        <w:t>«Организационно-технологической части»</w:t>
      </w:r>
      <w:r>
        <w:rPr>
          <w:sz w:val="24"/>
        </w:rPr>
        <w:t xml:space="preserve"> проекта должны быть определены объемы выполняемых электромонтажных работ, приведены технологические карты на пр</w:t>
      </w:r>
      <w:r>
        <w:rPr>
          <w:sz w:val="24"/>
        </w:rPr>
        <w:t>о</w:t>
      </w:r>
      <w:r>
        <w:rPr>
          <w:sz w:val="24"/>
        </w:rPr>
        <w:t>изводство работ с указанием численного и квалификационного состава электромонтажных бригад, определены поставщики электрооборудования, составлены заказы на укрупнение в блоки электротехнического оборудования, эскизы на производство работ в мастерских эле</w:t>
      </w:r>
      <w:r>
        <w:rPr>
          <w:sz w:val="24"/>
        </w:rPr>
        <w:t>к</w:t>
      </w:r>
      <w:r>
        <w:rPr>
          <w:sz w:val="24"/>
        </w:rPr>
        <w:t>тромонтажных заготовок.</w:t>
      </w:r>
    </w:p>
    <w:p w:rsidR="00F2734A" w:rsidRDefault="00F2734A">
      <w:pPr>
        <w:ind w:firstLine="851"/>
        <w:jc w:val="both"/>
        <w:rPr>
          <w:sz w:val="24"/>
        </w:rPr>
      </w:pPr>
      <w:r>
        <w:rPr>
          <w:b/>
          <w:i/>
          <w:sz w:val="24"/>
        </w:rPr>
        <w:t xml:space="preserve">Экономическая часть </w:t>
      </w:r>
      <w:r>
        <w:rPr>
          <w:sz w:val="24"/>
        </w:rPr>
        <w:t>дипломного проекта должна содержать расчет сметной сто</w:t>
      </w:r>
      <w:r>
        <w:rPr>
          <w:sz w:val="24"/>
        </w:rPr>
        <w:t>и</w:t>
      </w:r>
      <w:r>
        <w:rPr>
          <w:sz w:val="24"/>
        </w:rPr>
        <w:t>мости проекта и основных технико-экономических показателей проектируемого объекта.</w:t>
      </w:r>
    </w:p>
    <w:p w:rsidR="00F2734A" w:rsidRDefault="00F2734A">
      <w:pPr>
        <w:ind w:firstLine="851"/>
        <w:jc w:val="both"/>
        <w:rPr>
          <w:sz w:val="24"/>
        </w:rPr>
      </w:pPr>
      <w:r>
        <w:rPr>
          <w:sz w:val="24"/>
        </w:rPr>
        <w:t xml:space="preserve">В разделе </w:t>
      </w:r>
      <w:r>
        <w:rPr>
          <w:b/>
          <w:i/>
          <w:sz w:val="24"/>
        </w:rPr>
        <w:t>«</w:t>
      </w:r>
      <w:r w:rsidR="00642BE6">
        <w:rPr>
          <w:b/>
          <w:i/>
          <w:sz w:val="24"/>
        </w:rPr>
        <w:t>Охрана труда</w:t>
      </w:r>
      <w:r>
        <w:rPr>
          <w:b/>
          <w:i/>
          <w:sz w:val="24"/>
        </w:rPr>
        <w:t xml:space="preserve">» </w:t>
      </w:r>
      <w:r>
        <w:rPr>
          <w:sz w:val="24"/>
        </w:rPr>
        <w:t>должны быть рассмотрены основные вопросы охраны труда при монтаже и наладке электрооборудования.</w:t>
      </w:r>
    </w:p>
    <w:p w:rsidR="00F2734A" w:rsidRDefault="00F2734A">
      <w:pPr>
        <w:ind w:firstLine="851"/>
        <w:jc w:val="both"/>
        <w:rPr>
          <w:b/>
          <w:sz w:val="24"/>
        </w:rPr>
      </w:pPr>
      <w:r>
        <w:rPr>
          <w:sz w:val="24"/>
        </w:rPr>
        <w:t xml:space="preserve">В </w:t>
      </w:r>
      <w:r>
        <w:rPr>
          <w:b/>
          <w:i/>
          <w:sz w:val="24"/>
        </w:rPr>
        <w:t xml:space="preserve">список </w:t>
      </w:r>
      <w:r w:rsidR="00642BE6">
        <w:rPr>
          <w:b/>
          <w:i/>
          <w:sz w:val="24"/>
        </w:rPr>
        <w:t>используемых источников</w:t>
      </w:r>
      <w:r>
        <w:rPr>
          <w:sz w:val="24"/>
        </w:rPr>
        <w:t xml:space="preserve"> в алфавитном порядке должны быть включены все источники, использованные при работе над дипломным проектом. Состав списка литер</w:t>
      </w:r>
      <w:r>
        <w:rPr>
          <w:sz w:val="24"/>
        </w:rPr>
        <w:t>а</w:t>
      </w:r>
      <w:r>
        <w:rPr>
          <w:sz w:val="24"/>
        </w:rPr>
        <w:t xml:space="preserve">туры в значительной степени характеризует глубину и серьёзность проработки вопроса. </w:t>
      </w:r>
      <w:r>
        <w:rPr>
          <w:b/>
          <w:sz w:val="24"/>
        </w:rPr>
        <w:t xml:space="preserve">В тексте записки обязательны ссылки на литературу. </w:t>
      </w:r>
    </w:p>
    <w:p w:rsidR="00F2734A" w:rsidRDefault="00F2734A">
      <w:pPr>
        <w:pStyle w:val="a5"/>
        <w:ind w:firstLine="851"/>
      </w:pPr>
      <w:r>
        <w:t>Приложения даются в конце пояснительной записки по мере необходимости. В них можно вынести: дополнительные материалы по теме проекта, конструкторские документы в виде рабочих чертежей</w:t>
      </w:r>
      <w:r w:rsidR="00642BE6">
        <w:t xml:space="preserve">, </w:t>
      </w:r>
      <w:r>
        <w:t xml:space="preserve"> математические выводы громоздких формул, описание и акты эк</w:t>
      </w:r>
      <w:r>
        <w:t>с</w:t>
      </w:r>
      <w:r>
        <w:t>периментов и испытаний, распечатки и описания, а также результаты расчетов выполненных с использованием компьютерных программ и т.п.</w:t>
      </w:r>
    </w:p>
    <w:p w:rsidR="00F2734A" w:rsidRDefault="00F2734A">
      <w:pPr>
        <w:jc w:val="both"/>
      </w:pPr>
    </w:p>
    <w:p w:rsidR="00F2734A" w:rsidRDefault="00F2734A">
      <w:pPr>
        <w:jc w:val="center"/>
        <w:rPr>
          <w:b/>
          <w:sz w:val="28"/>
        </w:rPr>
      </w:pPr>
      <w:r>
        <w:rPr>
          <w:b/>
          <w:sz w:val="28"/>
          <w:lang w:val="en-US"/>
        </w:rPr>
        <w:t>YI</w:t>
      </w:r>
      <w:r>
        <w:rPr>
          <w:b/>
          <w:sz w:val="28"/>
        </w:rPr>
        <w:t>. ОСНОВНЫЕ ЭТАПЫ РАБОТЫ НАД ДИПЛОМНЫМ ПРОЕКТОМ</w:t>
      </w:r>
    </w:p>
    <w:p w:rsidR="00F2734A" w:rsidRDefault="00F2734A"/>
    <w:p w:rsidR="00F2734A" w:rsidRDefault="00F2734A">
      <w:pPr>
        <w:pStyle w:val="1"/>
        <w:ind w:firstLine="851"/>
        <w:jc w:val="both"/>
        <w:rPr>
          <w:sz w:val="24"/>
        </w:rPr>
      </w:pPr>
      <w:r>
        <w:rPr>
          <w:sz w:val="24"/>
        </w:rPr>
        <w:t>Работу над дипломным проектом можно условно разделить на несколько этапов.</w:t>
      </w:r>
    </w:p>
    <w:p w:rsidR="00F2734A" w:rsidRDefault="00F2734A">
      <w:pPr>
        <w:pStyle w:val="1"/>
        <w:ind w:firstLine="851"/>
        <w:jc w:val="both"/>
        <w:rPr>
          <w:sz w:val="24"/>
        </w:rPr>
      </w:pPr>
      <w:r>
        <w:rPr>
          <w:b/>
          <w:i/>
          <w:sz w:val="24"/>
        </w:rPr>
        <w:t>Первый этап</w:t>
      </w:r>
      <w:r>
        <w:rPr>
          <w:sz w:val="24"/>
        </w:rPr>
        <w:t xml:space="preserve"> - предварительное ознакомление с тематикой дипломного проектир</w:t>
      </w:r>
      <w:r>
        <w:rPr>
          <w:sz w:val="24"/>
        </w:rPr>
        <w:t>о</w:t>
      </w:r>
      <w:r>
        <w:rPr>
          <w:sz w:val="24"/>
        </w:rPr>
        <w:t>вания (обычно совпадает с периодом преддипломной практики). На этом этапе студент до</w:t>
      </w:r>
      <w:r>
        <w:rPr>
          <w:sz w:val="24"/>
        </w:rPr>
        <w:t>л</w:t>
      </w:r>
      <w:r>
        <w:rPr>
          <w:sz w:val="24"/>
        </w:rPr>
        <w:t xml:space="preserve">жен подобрать необходимую литературу по теме дипломного проекта. Обычно необходимый минимум литературы рекомендуют технический и экономический консультанты дипломного проекта. Приступая к работе, студент должен ещё раз внимательно и основательно изучить </w:t>
      </w:r>
      <w:r>
        <w:rPr>
          <w:sz w:val="24"/>
        </w:rPr>
        <w:lastRenderedPageBreak/>
        <w:t>разделы учебников, относящиеся к выбранной тематике, и на их базе составить себе общее представление об основных направлениях и особенностях темы. Затем можно перейти к о</w:t>
      </w:r>
      <w:r>
        <w:rPr>
          <w:sz w:val="24"/>
        </w:rPr>
        <w:t>б</w:t>
      </w:r>
      <w:r>
        <w:rPr>
          <w:sz w:val="24"/>
        </w:rPr>
        <w:t>зору и изучению специальной литературы. Список такой литературы можно составить путем просмотра статей в периодических журналах и сборниках.</w:t>
      </w:r>
    </w:p>
    <w:p w:rsidR="00F2734A" w:rsidRDefault="00F2734A">
      <w:pPr>
        <w:ind w:firstLine="851"/>
        <w:jc w:val="both"/>
        <w:rPr>
          <w:sz w:val="24"/>
        </w:rPr>
      </w:pPr>
      <w:r>
        <w:rPr>
          <w:b/>
          <w:i/>
          <w:sz w:val="24"/>
        </w:rPr>
        <w:t>На втором этапе</w:t>
      </w:r>
      <w:r>
        <w:rPr>
          <w:sz w:val="24"/>
        </w:rPr>
        <w:t xml:space="preserve"> студент приступает непосредственно к решению конкретных з</w:t>
      </w:r>
      <w:r>
        <w:rPr>
          <w:sz w:val="24"/>
        </w:rPr>
        <w:t>а</w:t>
      </w:r>
      <w:r>
        <w:rPr>
          <w:sz w:val="24"/>
        </w:rPr>
        <w:t>дач дипломного проекта. При этом рекомендуется подробно изучить необходимые разделы предварительно подобранной и просмотренной литературы. При заимствовании материалов из литературных источников, студент должен уметь анализировать сущность и смысл р</w:t>
      </w:r>
      <w:r>
        <w:rPr>
          <w:sz w:val="24"/>
        </w:rPr>
        <w:t>е</w:t>
      </w:r>
      <w:r>
        <w:rPr>
          <w:sz w:val="24"/>
        </w:rPr>
        <w:t>зультатов, критически их осмысливать. Это позволит не допустить появление досадных, а иногда и принципиальных ошибок в дипломном проекте, вызванных ошибками или опеча</w:t>
      </w:r>
      <w:r>
        <w:rPr>
          <w:sz w:val="24"/>
        </w:rPr>
        <w:t>т</w:t>
      </w:r>
      <w:r>
        <w:rPr>
          <w:sz w:val="24"/>
        </w:rPr>
        <w:t>ками в источнике или, например, неправильным применением технологий или формы в да</w:t>
      </w:r>
      <w:r>
        <w:rPr>
          <w:sz w:val="24"/>
        </w:rPr>
        <w:t>н</w:t>
      </w:r>
      <w:r>
        <w:rPr>
          <w:sz w:val="24"/>
        </w:rPr>
        <w:t>ных условиях. Методику, ход и результаты решения каждой задачи следует сразу же отр</w:t>
      </w:r>
      <w:r>
        <w:rPr>
          <w:sz w:val="24"/>
        </w:rPr>
        <w:t>а</w:t>
      </w:r>
      <w:r>
        <w:rPr>
          <w:sz w:val="24"/>
        </w:rPr>
        <w:t>жать письменно в виде соответствующих разделов и подразделов пояснительной записки и согласовать их с руководителями дипломного проектирования. Одновременно следует оформлять эскизы рисунков, помещаемых в пояснительную записку и черновики чертежей. К концу этого этапа студент должен получить практически готовый черновик пояснительной записки.</w:t>
      </w:r>
    </w:p>
    <w:p w:rsidR="00F2734A" w:rsidRDefault="00F2734A">
      <w:pPr>
        <w:ind w:firstLine="851"/>
        <w:jc w:val="both"/>
        <w:rPr>
          <w:sz w:val="24"/>
        </w:rPr>
      </w:pPr>
      <w:r>
        <w:rPr>
          <w:b/>
          <w:i/>
          <w:sz w:val="24"/>
        </w:rPr>
        <w:t>На третьем этапе</w:t>
      </w:r>
      <w:r>
        <w:rPr>
          <w:sz w:val="24"/>
        </w:rPr>
        <w:t xml:space="preserve">, дополнив черновик пояснительной записки вспомогательным материалом, введением, заключением, списком </w:t>
      </w:r>
      <w:r w:rsidR="00642BE6">
        <w:rPr>
          <w:sz w:val="24"/>
        </w:rPr>
        <w:t>используемых источников</w:t>
      </w:r>
      <w:r>
        <w:rPr>
          <w:sz w:val="24"/>
        </w:rPr>
        <w:t xml:space="preserve"> и окончательно согласовав черновик пояснительной записки в целом с руководителями дипломного прое</w:t>
      </w:r>
      <w:r>
        <w:rPr>
          <w:sz w:val="24"/>
        </w:rPr>
        <w:t>к</w:t>
      </w:r>
      <w:r>
        <w:rPr>
          <w:sz w:val="24"/>
        </w:rPr>
        <w:t>тирования, можно приступать к оформлению окончательного, чистого экземпляра дипло</w:t>
      </w:r>
      <w:r>
        <w:rPr>
          <w:sz w:val="24"/>
        </w:rPr>
        <w:t>м</w:t>
      </w:r>
      <w:r>
        <w:rPr>
          <w:sz w:val="24"/>
        </w:rPr>
        <w:t>ного проекта.</w:t>
      </w:r>
    </w:p>
    <w:p w:rsidR="00F2734A" w:rsidRDefault="00F2734A">
      <w:pPr>
        <w:pStyle w:val="21"/>
        <w:ind w:firstLine="851"/>
      </w:pPr>
      <w:r>
        <w:t>В период работы над дипломным проектом студент может обращаться за консульт</w:t>
      </w:r>
      <w:r>
        <w:t>а</w:t>
      </w:r>
      <w:r>
        <w:t xml:space="preserve">цией к преподавателям специальности </w:t>
      </w:r>
      <w:r w:rsidR="00642BE6">
        <w:t>08.02.09</w:t>
      </w:r>
      <w:r>
        <w:t>, руководителю специальности, заведующей отделением. Консультант по нормоконтролю в процессе дипломного проектирования дает консультации по ГОСТам, оформлению пояснительной записки и графической части. Пр</w:t>
      </w:r>
      <w:r>
        <w:t>о</w:t>
      </w:r>
      <w:r>
        <w:t>верка соответствия пояснительной записки ГОСТ должна начинаться с первых оформленных начисто листов, после окончательного оформления пояснительной записки и графической части консультант по нормоконтролю также подписывает чертежи и пояснительную записку.</w:t>
      </w:r>
    </w:p>
    <w:p w:rsidR="00F2734A" w:rsidRDefault="00F2734A">
      <w:pPr>
        <w:pStyle w:val="21"/>
        <w:ind w:firstLine="851"/>
      </w:pPr>
      <w:r>
        <w:t>Все консультации по дипломному проектированию проводятся согласно утвержде</w:t>
      </w:r>
      <w:r>
        <w:t>н</w:t>
      </w:r>
      <w:r>
        <w:t>ным графикам консультаций.</w:t>
      </w:r>
    </w:p>
    <w:p w:rsidR="00F2734A" w:rsidRDefault="00F2734A">
      <w:pPr>
        <w:pStyle w:val="21"/>
        <w:ind w:firstLine="851"/>
      </w:pPr>
      <w:r>
        <w:t>Наконец</w:t>
      </w:r>
      <w:r>
        <w:rPr>
          <w:b/>
          <w:i/>
        </w:rPr>
        <w:t xml:space="preserve">, заключительный этап </w:t>
      </w:r>
      <w:r>
        <w:t>- подготовка доклада к защите дипломного прое</w:t>
      </w:r>
      <w:r>
        <w:t>к</w:t>
      </w:r>
      <w:r>
        <w:t xml:space="preserve">та и </w:t>
      </w:r>
      <w:r w:rsidR="00642BE6">
        <w:t>создание</w:t>
      </w:r>
      <w:r>
        <w:t xml:space="preserve"> демонстрационн</w:t>
      </w:r>
      <w:r w:rsidR="00642BE6">
        <w:t>ой</w:t>
      </w:r>
      <w:r>
        <w:t xml:space="preserve"> </w:t>
      </w:r>
      <w:r w:rsidR="00642BE6">
        <w:t>презентации</w:t>
      </w:r>
      <w:r>
        <w:t xml:space="preserve">. Содержание </w:t>
      </w:r>
      <w:r w:rsidR="00642BE6">
        <w:t>презентации</w:t>
      </w:r>
      <w:r>
        <w:t xml:space="preserve"> должно соответс</w:t>
      </w:r>
      <w:r>
        <w:t>т</w:t>
      </w:r>
      <w:r>
        <w:t>вовать фактическому материалу проекта и помочь студенту логично и чётко сделать доклад.</w:t>
      </w:r>
    </w:p>
    <w:p w:rsidR="00F2734A" w:rsidRDefault="00F2734A"/>
    <w:p w:rsidR="00F2734A" w:rsidRDefault="00F2734A">
      <w:pPr>
        <w:pStyle w:val="20"/>
        <w:rPr>
          <w:b/>
        </w:rPr>
      </w:pPr>
      <w:r>
        <w:rPr>
          <w:b/>
          <w:lang w:val="en-US"/>
        </w:rPr>
        <w:t>YII</w:t>
      </w:r>
      <w:r>
        <w:rPr>
          <w:b/>
        </w:rPr>
        <w:t xml:space="preserve">. РЕКОМЕНДАЦИИ ПО РАЗРАБОТКЕ РАЗДЕЛОВ </w:t>
      </w:r>
    </w:p>
    <w:p w:rsidR="00F2734A" w:rsidRDefault="00F2734A">
      <w:pPr>
        <w:pStyle w:val="20"/>
        <w:rPr>
          <w:b/>
        </w:rPr>
      </w:pPr>
      <w:r>
        <w:rPr>
          <w:b/>
        </w:rPr>
        <w:t>ПОЯСНИТЕЛЬНОЙ ЗАПИСКИ ДИПЛОМНОГО ПРОЕКТА</w:t>
      </w:r>
    </w:p>
    <w:p w:rsidR="00F2734A" w:rsidRDefault="00F2734A">
      <w:pPr>
        <w:pStyle w:val="21"/>
        <w:tabs>
          <w:tab w:val="left" w:pos="0"/>
        </w:tabs>
        <w:ind w:firstLine="0"/>
        <w:rPr>
          <w:sz w:val="20"/>
        </w:rPr>
      </w:pPr>
    </w:p>
    <w:p w:rsidR="00F2734A" w:rsidRDefault="00F2734A">
      <w:pPr>
        <w:pStyle w:val="21"/>
        <w:tabs>
          <w:tab w:val="left" w:pos="0"/>
        </w:tabs>
        <w:ind w:firstLine="851"/>
        <w:rPr>
          <w:b/>
          <w:sz w:val="28"/>
        </w:rPr>
      </w:pPr>
      <w:r>
        <w:rPr>
          <w:b/>
          <w:sz w:val="28"/>
        </w:rPr>
        <w:t>1 Введение</w:t>
      </w:r>
    </w:p>
    <w:p w:rsidR="00F2734A" w:rsidRDefault="00F2734A">
      <w:pPr>
        <w:pStyle w:val="21"/>
        <w:tabs>
          <w:tab w:val="left" w:pos="0"/>
        </w:tabs>
        <w:ind w:firstLine="0"/>
        <w:rPr>
          <w:sz w:val="20"/>
        </w:rPr>
      </w:pPr>
    </w:p>
    <w:p w:rsidR="00F2734A" w:rsidRDefault="00F2734A">
      <w:pPr>
        <w:pStyle w:val="21"/>
        <w:ind w:firstLine="851"/>
      </w:pPr>
      <w:r>
        <w:t>Введение должно содержать краткое ознакомление читателя с историей или сущес</w:t>
      </w:r>
      <w:r>
        <w:t>т</w:t>
      </w:r>
      <w:r>
        <w:t>вом задачи, решаемой в проекте. Во введении могут быть даны основные понятия, термины и определения. Введение должно кратко характеризовать современное состояние поставле</w:t>
      </w:r>
      <w:r>
        <w:t>н</w:t>
      </w:r>
      <w:r>
        <w:t>ной проблемы, решению которой посвящен проект, а также цель работы. Во введении нео</w:t>
      </w:r>
      <w:r>
        <w:t>б</w:t>
      </w:r>
      <w:r>
        <w:t>ходимо четко обосновать актуальность и своевременность решения задачи, а также показать возможные области внедрения результатов работы.</w:t>
      </w:r>
    </w:p>
    <w:p w:rsidR="00F2734A" w:rsidRDefault="00F2734A">
      <w:pPr>
        <w:pStyle w:val="a5"/>
        <w:ind w:firstLine="851"/>
      </w:pPr>
      <w:r>
        <w:t>Общий объем введения не должен превышать три страницы.</w:t>
      </w:r>
    </w:p>
    <w:p w:rsidR="00F2734A" w:rsidRDefault="00F2734A">
      <w:pPr>
        <w:pStyle w:val="21"/>
        <w:tabs>
          <w:tab w:val="left" w:pos="0"/>
        </w:tabs>
        <w:ind w:firstLine="0"/>
        <w:rPr>
          <w:sz w:val="20"/>
        </w:rPr>
      </w:pPr>
    </w:p>
    <w:p w:rsidR="00F2734A" w:rsidRDefault="00F2734A">
      <w:pPr>
        <w:pStyle w:val="21"/>
        <w:tabs>
          <w:tab w:val="left" w:pos="0"/>
        </w:tabs>
        <w:ind w:firstLine="851"/>
        <w:rPr>
          <w:b/>
          <w:sz w:val="28"/>
        </w:rPr>
      </w:pPr>
      <w:r>
        <w:rPr>
          <w:b/>
          <w:sz w:val="28"/>
        </w:rPr>
        <w:t>2 Расчетно-конструкторская часть</w:t>
      </w:r>
    </w:p>
    <w:p w:rsidR="00F2734A" w:rsidRDefault="00F2734A">
      <w:pPr>
        <w:pStyle w:val="21"/>
        <w:tabs>
          <w:tab w:val="left" w:pos="0"/>
        </w:tabs>
        <w:ind w:firstLine="0"/>
        <w:rPr>
          <w:sz w:val="20"/>
        </w:rPr>
      </w:pPr>
    </w:p>
    <w:p w:rsidR="00F2734A" w:rsidRDefault="00F2734A">
      <w:pPr>
        <w:pStyle w:val="21"/>
        <w:tabs>
          <w:tab w:val="left" w:pos="0"/>
        </w:tabs>
        <w:ind w:firstLine="851"/>
      </w:pPr>
      <w:r>
        <w:t>Данный раздел проекта может содержать следующие подразделы:</w:t>
      </w:r>
    </w:p>
    <w:p w:rsidR="00F2734A" w:rsidRDefault="00F2734A">
      <w:pPr>
        <w:pStyle w:val="21"/>
        <w:numPr>
          <w:ilvl w:val="0"/>
          <w:numId w:val="35"/>
        </w:numPr>
        <w:tabs>
          <w:tab w:val="clear" w:pos="851"/>
          <w:tab w:val="left" w:pos="0"/>
          <w:tab w:val="left" w:pos="1134"/>
        </w:tabs>
        <w:ind w:left="0" w:firstLine="850"/>
      </w:pPr>
      <w:r>
        <w:t>Краткая техническая характеристика объекта и электрооборудования</w:t>
      </w:r>
    </w:p>
    <w:p w:rsidR="00F2734A" w:rsidRDefault="00F2734A">
      <w:pPr>
        <w:pStyle w:val="21"/>
        <w:numPr>
          <w:ilvl w:val="0"/>
          <w:numId w:val="35"/>
        </w:numPr>
        <w:tabs>
          <w:tab w:val="clear" w:pos="851"/>
          <w:tab w:val="left" w:pos="0"/>
          <w:tab w:val="left" w:pos="1134"/>
        </w:tabs>
        <w:ind w:left="0" w:firstLine="850"/>
      </w:pPr>
      <w:r>
        <w:lastRenderedPageBreak/>
        <w:t>Выбор рода тока, напряжения и схемы электроснабжения</w:t>
      </w:r>
    </w:p>
    <w:p w:rsidR="00F2734A" w:rsidRDefault="00F2734A">
      <w:pPr>
        <w:pStyle w:val="21"/>
        <w:numPr>
          <w:ilvl w:val="0"/>
          <w:numId w:val="35"/>
        </w:numPr>
        <w:tabs>
          <w:tab w:val="clear" w:pos="851"/>
          <w:tab w:val="left" w:pos="0"/>
          <w:tab w:val="left" w:pos="1134"/>
        </w:tabs>
        <w:ind w:left="0" w:firstLine="850"/>
      </w:pPr>
      <w:r>
        <w:t>Расчет освещенности</w:t>
      </w:r>
    </w:p>
    <w:p w:rsidR="00F2734A" w:rsidRDefault="00F2734A">
      <w:pPr>
        <w:numPr>
          <w:ilvl w:val="0"/>
          <w:numId w:val="35"/>
        </w:numPr>
        <w:tabs>
          <w:tab w:val="clear" w:pos="851"/>
          <w:tab w:val="left" w:pos="426"/>
          <w:tab w:val="left" w:pos="1134"/>
        </w:tabs>
        <w:ind w:left="0" w:firstLine="850"/>
        <w:jc w:val="both"/>
        <w:rPr>
          <w:sz w:val="24"/>
        </w:rPr>
      </w:pPr>
      <w:r>
        <w:rPr>
          <w:sz w:val="24"/>
        </w:rPr>
        <w:t>Расчет электрических нагрузок</w:t>
      </w:r>
    </w:p>
    <w:p w:rsidR="00F2734A" w:rsidRDefault="00F2734A">
      <w:pPr>
        <w:numPr>
          <w:ilvl w:val="0"/>
          <w:numId w:val="35"/>
        </w:numPr>
        <w:tabs>
          <w:tab w:val="clear" w:pos="851"/>
          <w:tab w:val="left" w:pos="426"/>
          <w:tab w:val="left" w:pos="1134"/>
        </w:tabs>
        <w:ind w:left="0" w:firstLine="850"/>
        <w:jc w:val="both"/>
        <w:rPr>
          <w:sz w:val="24"/>
        </w:rPr>
      </w:pPr>
      <w:r>
        <w:rPr>
          <w:sz w:val="24"/>
        </w:rPr>
        <w:t>Компенсация реактивной мощности</w:t>
      </w:r>
    </w:p>
    <w:p w:rsidR="00F2734A" w:rsidRDefault="00F2734A">
      <w:pPr>
        <w:numPr>
          <w:ilvl w:val="0"/>
          <w:numId w:val="35"/>
        </w:numPr>
        <w:tabs>
          <w:tab w:val="clear" w:pos="851"/>
          <w:tab w:val="left" w:pos="426"/>
          <w:tab w:val="left" w:pos="1134"/>
        </w:tabs>
        <w:ind w:left="0" w:firstLine="850"/>
        <w:jc w:val="both"/>
        <w:rPr>
          <w:sz w:val="24"/>
        </w:rPr>
      </w:pPr>
      <w:r>
        <w:rPr>
          <w:sz w:val="24"/>
        </w:rPr>
        <w:t>Выбор числа и мощности трансформаторов подстанции</w:t>
      </w:r>
    </w:p>
    <w:p w:rsidR="00F2734A" w:rsidRDefault="00F2734A">
      <w:pPr>
        <w:numPr>
          <w:ilvl w:val="0"/>
          <w:numId w:val="35"/>
        </w:numPr>
        <w:tabs>
          <w:tab w:val="clear" w:pos="851"/>
          <w:tab w:val="left" w:pos="426"/>
          <w:tab w:val="left" w:pos="1134"/>
        </w:tabs>
        <w:ind w:left="0" w:firstLine="850"/>
        <w:jc w:val="both"/>
        <w:rPr>
          <w:sz w:val="24"/>
        </w:rPr>
      </w:pPr>
      <w:r>
        <w:rPr>
          <w:sz w:val="24"/>
        </w:rPr>
        <w:t xml:space="preserve">Определение центра электрических нагрузок </w:t>
      </w:r>
    </w:p>
    <w:p w:rsidR="00F2734A" w:rsidRDefault="00F2734A">
      <w:pPr>
        <w:numPr>
          <w:ilvl w:val="0"/>
          <w:numId w:val="35"/>
        </w:numPr>
        <w:tabs>
          <w:tab w:val="clear" w:pos="851"/>
          <w:tab w:val="left" w:pos="426"/>
          <w:tab w:val="left" w:pos="1134"/>
        </w:tabs>
        <w:ind w:left="0" w:firstLine="850"/>
        <w:jc w:val="both"/>
        <w:rPr>
          <w:sz w:val="24"/>
        </w:rPr>
      </w:pPr>
      <w:r>
        <w:rPr>
          <w:sz w:val="24"/>
        </w:rPr>
        <w:t>Выбор местоположения цеховой трансформаторной подстанции</w:t>
      </w:r>
    </w:p>
    <w:p w:rsidR="00F2734A" w:rsidRDefault="00F2734A">
      <w:pPr>
        <w:numPr>
          <w:ilvl w:val="0"/>
          <w:numId w:val="35"/>
        </w:numPr>
        <w:tabs>
          <w:tab w:val="clear" w:pos="851"/>
          <w:tab w:val="left" w:pos="426"/>
          <w:tab w:val="left" w:pos="1134"/>
        </w:tabs>
        <w:ind w:left="0" w:firstLine="850"/>
        <w:jc w:val="both"/>
        <w:rPr>
          <w:sz w:val="24"/>
        </w:rPr>
      </w:pPr>
      <w:r>
        <w:rPr>
          <w:sz w:val="24"/>
        </w:rPr>
        <w:t>Выбор защитной и коммутационной аппаратуры</w:t>
      </w:r>
    </w:p>
    <w:p w:rsidR="00F2734A" w:rsidRDefault="00F2734A">
      <w:pPr>
        <w:numPr>
          <w:ilvl w:val="0"/>
          <w:numId w:val="35"/>
        </w:numPr>
        <w:tabs>
          <w:tab w:val="clear" w:pos="851"/>
          <w:tab w:val="left" w:pos="1134"/>
        </w:tabs>
        <w:ind w:left="0" w:firstLine="709"/>
        <w:jc w:val="both"/>
        <w:rPr>
          <w:sz w:val="24"/>
        </w:rPr>
      </w:pPr>
      <w:r>
        <w:rPr>
          <w:sz w:val="24"/>
        </w:rPr>
        <w:t>Выбор марок и сечений проводников на всех участках электрической сети</w:t>
      </w:r>
    </w:p>
    <w:p w:rsidR="00F2734A" w:rsidRDefault="00F2734A">
      <w:pPr>
        <w:numPr>
          <w:ilvl w:val="0"/>
          <w:numId w:val="35"/>
        </w:numPr>
        <w:tabs>
          <w:tab w:val="clear" w:pos="851"/>
          <w:tab w:val="left" w:pos="1134"/>
        </w:tabs>
        <w:ind w:left="0" w:firstLine="709"/>
        <w:jc w:val="both"/>
        <w:rPr>
          <w:sz w:val="24"/>
        </w:rPr>
      </w:pPr>
      <w:r>
        <w:rPr>
          <w:sz w:val="24"/>
        </w:rPr>
        <w:t>Выбор типов распределительных устройств (магистральных, распределительных и троллейных шинопроводов, распределительных пунктов, шкафов и т.п.)</w:t>
      </w:r>
    </w:p>
    <w:p w:rsidR="00F2734A" w:rsidRDefault="00F2734A">
      <w:pPr>
        <w:numPr>
          <w:ilvl w:val="0"/>
          <w:numId w:val="35"/>
        </w:numPr>
        <w:tabs>
          <w:tab w:val="clear" w:pos="851"/>
          <w:tab w:val="left" w:pos="426"/>
          <w:tab w:val="left" w:pos="1134"/>
        </w:tabs>
        <w:ind w:left="0" w:firstLine="709"/>
        <w:jc w:val="both"/>
        <w:rPr>
          <w:sz w:val="24"/>
        </w:rPr>
      </w:pPr>
      <w:r>
        <w:rPr>
          <w:sz w:val="24"/>
        </w:rPr>
        <w:t>Расчет токов короткого замыкания</w:t>
      </w:r>
    </w:p>
    <w:p w:rsidR="00F2734A" w:rsidRDefault="00F2734A">
      <w:pPr>
        <w:numPr>
          <w:ilvl w:val="0"/>
          <w:numId w:val="35"/>
        </w:numPr>
        <w:tabs>
          <w:tab w:val="clear" w:pos="851"/>
          <w:tab w:val="left" w:pos="426"/>
          <w:tab w:val="left" w:pos="1134"/>
        </w:tabs>
        <w:ind w:left="0" w:firstLine="709"/>
        <w:jc w:val="both"/>
        <w:rPr>
          <w:sz w:val="28"/>
        </w:rPr>
      </w:pPr>
      <w:r>
        <w:rPr>
          <w:sz w:val="24"/>
        </w:rPr>
        <w:t>Расчет и выбор питающей линии напряжением выше 1000 В</w:t>
      </w:r>
    </w:p>
    <w:p w:rsidR="00F2734A" w:rsidRDefault="00F2734A">
      <w:pPr>
        <w:numPr>
          <w:ilvl w:val="0"/>
          <w:numId w:val="35"/>
        </w:numPr>
        <w:tabs>
          <w:tab w:val="clear" w:pos="851"/>
          <w:tab w:val="left" w:pos="426"/>
          <w:tab w:val="left" w:pos="1134"/>
        </w:tabs>
        <w:ind w:left="0" w:firstLine="709"/>
        <w:jc w:val="both"/>
        <w:rPr>
          <w:sz w:val="28"/>
        </w:rPr>
      </w:pPr>
      <w:r>
        <w:rPr>
          <w:sz w:val="24"/>
        </w:rPr>
        <w:t>Выбор типа трансформаторной подстанции</w:t>
      </w:r>
    </w:p>
    <w:p w:rsidR="00F2734A" w:rsidRDefault="00F2734A">
      <w:pPr>
        <w:numPr>
          <w:ilvl w:val="0"/>
          <w:numId w:val="35"/>
        </w:numPr>
        <w:tabs>
          <w:tab w:val="clear" w:pos="851"/>
          <w:tab w:val="left" w:pos="426"/>
          <w:tab w:val="left" w:pos="1134"/>
        </w:tabs>
        <w:ind w:left="0" w:firstLine="709"/>
        <w:jc w:val="both"/>
        <w:rPr>
          <w:sz w:val="24"/>
          <w:szCs w:val="24"/>
        </w:rPr>
      </w:pPr>
      <w:r>
        <w:rPr>
          <w:sz w:val="24"/>
          <w:szCs w:val="24"/>
        </w:rPr>
        <w:t>Выбор электрооборудования трансформаторной подстанции проверка его на де</w:t>
      </w:r>
      <w:r>
        <w:rPr>
          <w:sz w:val="24"/>
          <w:szCs w:val="24"/>
        </w:rPr>
        <w:t>й</w:t>
      </w:r>
      <w:r>
        <w:rPr>
          <w:sz w:val="24"/>
          <w:szCs w:val="24"/>
        </w:rPr>
        <w:t>ст</w:t>
      </w:r>
      <w:r>
        <w:rPr>
          <w:sz w:val="24"/>
          <w:szCs w:val="24"/>
        </w:rPr>
        <w:softHyphen/>
        <w:t>вие токов короткого замыкания</w:t>
      </w:r>
    </w:p>
    <w:p w:rsidR="00F2734A" w:rsidRDefault="00F2734A">
      <w:pPr>
        <w:numPr>
          <w:ilvl w:val="0"/>
          <w:numId w:val="35"/>
        </w:numPr>
        <w:tabs>
          <w:tab w:val="clear" w:pos="851"/>
          <w:tab w:val="left" w:pos="426"/>
          <w:tab w:val="left" w:pos="1134"/>
        </w:tabs>
        <w:ind w:left="0" w:firstLine="709"/>
        <w:jc w:val="both"/>
        <w:rPr>
          <w:sz w:val="24"/>
          <w:szCs w:val="24"/>
        </w:rPr>
      </w:pPr>
      <w:r>
        <w:rPr>
          <w:sz w:val="24"/>
          <w:szCs w:val="24"/>
        </w:rPr>
        <w:t>Расчет заземляющего устройства</w:t>
      </w:r>
    </w:p>
    <w:p w:rsidR="00F2734A" w:rsidRDefault="00F2734A"/>
    <w:p w:rsidR="00F2734A" w:rsidRDefault="00F2734A">
      <w:pPr>
        <w:pStyle w:val="21"/>
        <w:tabs>
          <w:tab w:val="left" w:pos="0"/>
        </w:tabs>
        <w:ind w:firstLine="851"/>
        <w:rPr>
          <w:b/>
          <w:sz w:val="28"/>
        </w:rPr>
      </w:pPr>
      <w:r>
        <w:rPr>
          <w:b/>
          <w:sz w:val="28"/>
        </w:rPr>
        <w:t>2.1 Краткая техническая характеристика объекта проектирования и электрооборудования</w:t>
      </w:r>
    </w:p>
    <w:p w:rsidR="00F2734A" w:rsidRDefault="00F2734A"/>
    <w:p w:rsidR="00F2734A" w:rsidRDefault="00F2734A">
      <w:pPr>
        <w:ind w:firstLine="851"/>
        <w:jc w:val="both"/>
        <w:rPr>
          <w:sz w:val="24"/>
        </w:rPr>
      </w:pPr>
      <w:r>
        <w:rPr>
          <w:sz w:val="24"/>
        </w:rPr>
        <w:t>Данный подраздел пояснительной записки выполняется только после расчета о</w:t>
      </w:r>
      <w:r>
        <w:rPr>
          <w:sz w:val="24"/>
        </w:rPr>
        <w:t>с</w:t>
      </w:r>
      <w:r>
        <w:rPr>
          <w:sz w:val="24"/>
        </w:rPr>
        <w:t>тальных разделов дипломного проекта.</w:t>
      </w:r>
    </w:p>
    <w:p w:rsidR="00F2734A" w:rsidRDefault="00F2734A">
      <w:pPr>
        <w:ind w:firstLine="851"/>
        <w:jc w:val="both"/>
        <w:rPr>
          <w:sz w:val="24"/>
        </w:rPr>
      </w:pPr>
      <w:r>
        <w:rPr>
          <w:sz w:val="24"/>
        </w:rPr>
        <w:t>В технической характеристике объекта проектирования и электрооборудования должны быть отражены следующие вопросы:</w:t>
      </w:r>
    </w:p>
    <w:p w:rsidR="00F2734A" w:rsidRDefault="00F2734A">
      <w:pPr>
        <w:numPr>
          <w:ilvl w:val="0"/>
          <w:numId w:val="4"/>
        </w:numPr>
        <w:tabs>
          <w:tab w:val="left" w:pos="0"/>
        </w:tabs>
        <w:ind w:left="0" w:firstLine="851"/>
        <w:jc w:val="both"/>
        <w:rPr>
          <w:sz w:val="24"/>
        </w:rPr>
      </w:pPr>
      <w:r>
        <w:rPr>
          <w:sz w:val="24"/>
        </w:rPr>
        <w:t>описание строительной части объекта;</w:t>
      </w:r>
    </w:p>
    <w:p w:rsidR="00F2734A" w:rsidRDefault="00F2734A">
      <w:pPr>
        <w:numPr>
          <w:ilvl w:val="0"/>
          <w:numId w:val="4"/>
        </w:numPr>
        <w:tabs>
          <w:tab w:val="left" w:pos="0"/>
        </w:tabs>
        <w:ind w:left="0" w:firstLine="851"/>
        <w:jc w:val="both"/>
        <w:rPr>
          <w:sz w:val="24"/>
        </w:rPr>
      </w:pPr>
      <w:r>
        <w:rPr>
          <w:color w:val="000000"/>
          <w:sz w:val="24"/>
        </w:rPr>
        <w:t>описание технологического процесса производства;</w:t>
      </w:r>
    </w:p>
    <w:p w:rsidR="00F2734A" w:rsidRDefault="00F2734A">
      <w:pPr>
        <w:numPr>
          <w:ilvl w:val="0"/>
          <w:numId w:val="4"/>
        </w:numPr>
        <w:tabs>
          <w:tab w:val="left" w:pos="0"/>
        </w:tabs>
        <w:ind w:left="0" w:firstLine="851"/>
        <w:jc w:val="both"/>
        <w:rPr>
          <w:sz w:val="24"/>
        </w:rPr>
      </w:pPr>
      <w:r>
        <w:rPr>
          <w:sz w:val="24"/>
        </w:rPr>
        <w:t>характеристика выбранной схемы электроснабжения;</w:t>
      </w:r>
    </w:p>
    <w:p w:rsidR="00F2734A" w:rsidRDefault="00F2734A">
      <w:pPr>
        <w:numPr>
          <w:ilvl w:val="0"/>
          <w:numId w:val="4"/>
        </w:numPr>
        <w:tabs>
          <w:tab w:val="left" w:pos="0"/>
        </w:tabs>
        <w:ind w:left="0" w:firstLine="851"/>
        <w:jc w:val="both"/>
        <w:rPr>
          <w:sz w:val="24"/>
        </w:rPr>
      </w:pPr>
      <w:r>
        <w:rPr>
          <w:sz w:val="24"/>
        </w:rPr>
        <w:t>основные характеристики установленного электрооборудования;</w:t>
      </w:r>
    </w:p>
    <w:p w:rsidR="00F2734A" w:rsidRDefault="00F2734A">
      <w:pPr>
        <w:numPr>
          <w:ilvl w:val="0"/>
          <w:numId w:val="4"/>
        </w:numPr>
        <w:tabs>
          <w:tab w:val="left" w:pos="0"/>
        </w:tabs>
        <w:ind w:left="0" w:firstLine="851"/>
        <w:jc w:val="both"/>
        <w:rPr>
          <w:sz w:val="24"/>
        </w:rPr>
      </w:pPr>
      <w:r>
        <w:rPr>
          <w:sz w:val="24"/>
        </w:rPr>
        <w:t>характеристика кабелей схем внешнего и внутреннего электроснабжения объекта;</w:t>
      </w:r>
    </w:p>
    <w:p w:rsidR="00F2734A" w:rsidRDefault="00F2734A">
      <w:pPr>
        <w:numPr>
          <w:ilvl w:val="0"/>
          <w:numId w:val="4"/>
        </w:numPr>
        <w:tabs>
          <w:tab w:val="left" w:pos="0"/>
        </w:tabs>
        <w:ind w:left="0" w:firstLine="851"/>
        <w:jc w:val="both"/>
        <w:rPr>
          <w:sz w:val="24"/>
        </w:rPr>
      </w:pPr>
      <w:r>
        <w:rPr>
          <w:sz w:val="24"/>
        </w:rPr>
        <w:t>серии, схемы и технические характеристики установленных высоковольтных и низ</w:t>
      </w:r>
      <w:r>
        <w:rPr>
          <w:sz w:val="24"/>
        </w:rPr>
        <w:softHyphen/>
        <w:t>ковольтных распределительных устройств;</w:t>
      </w:r>
    </w:p>
    <w:p w:rsidR="00F2734A" w:rsidRDefault="00F2734A">
      <w:pPr>
        <w:numPr>
          <w:ilvl w:val="0"/>
          <w:numId w:val="4"/>
        </w:numPr>
        <w:tabs>
          <w:tab w:val="left" w:pos="0"/>
        </w:tabs>
        <w:ind w:left="0" w:firstLine="851"/>
        <w:jc w:val="both"/>
        <w:rPr>
          <w:sz w:val="24"/>
        </w:rPr>
      </w:pPr>
      <w:r>
        <w:rPr>
          <w:sz w:val="24"/>
        </w:rPr>
        <w:t>типы и технические характеристики компенсирующих устройств;</w:t>
      </w:r>
    </w:p>
    <w:p w:rsidR="00F2734A" w:rsidRDefault="00F2734A">
      <w:pPr>
        <w:numPr>
          <w:ilvl w:val="0"/>
          <w:numId w:val="4"/>
        </w:numPr>
        <w:tabs>
          <w:tab w:val="left" w:pos="0"/>
        </w:tabs>
        <w:ind w:left="0" w:firstLine="851"/>
        <w:jc w:val="both"/>
        <w:rPr>
          <w:sz w:val="24"/>
        </w:rPr>
      </w:pPr>
      <w:r>
        <w:rPr>
          <w:sz w:val="24"/>
        </w:rPr>
        <w:t>тип и основное электрооборудование установленное на трансформаторной по</w:t>
      </w:r>
      <w:r>
        <w:rPr>
          <w:sz w:val="24"/>
        </w:rPr>
        <w:t>д</w:t>
      </w:r>
      <w:r>
        <w:rPr>
          <w:sz w:val="24"/>
        </w:rPr>
        <w:t>стан</w:t>
      </w:r>
      <w:r>
        <w:rPr>
          <w:sz w:val="24"/>
        </w:rPr>
        <w:softHyphen/>
        <w:t>ции;</w:t>
      </w:r>
    </w:p>
    <w:p w:rsidR="00F2734A" w:rsidRDefault="00F2734A">
      <w:pPr>
        <w:numPr>
          <w:ilvl w:val="0"/>
          <w:numId w:val="4"/>
        </w:numPr>
        <w:tabs>
          <w:tab w:val="left" w:pos="0"/>
        </w:tabs>
        <w:ind w:left="0" w:firstLine="851"/>
        <w:jc w:val="both"/>
        <w:rPr>
          <w:sz w:val="24"/>
        </w:rPr>
      </w:pPr>
      <w:r>
        <w:rPr>
          <w:sz w:val="24"/>
        </w:rPr>
        <w:t>характеристика заземления.</w:t>
      </w:r>
    </w:p>
    <w:p w:rsidR="00F2734A" w:rsidRDefault="00F2734A">
      <w:pPr>
        <w:jc w:val="both"/>
      </w:pPr>
    </w:p>
    <w:p w:rsidR="00F2734A" w:rsidRDefault="00F2734A">
      <w:pPr>
        <w:ind w:firstLine="851"/>
        <w:jc w:val="both"/>
        <w:rPr>
          <w:b/>
          <w:sz w:val="28"/>
        </w:rPr>
      </w:pPr>
      <w:r>
        <w:rPr>
          <w:b/>
          <w:sz w:val="28"/>
        </w:rPr>
        <w:t>2.2 Выбор рода тока, напряжения и схемы электроснабжения</w:t>
      </w:r>
    </w:p>
    <w:p w:rsidR="00F2734A" w:rsidRDefault="00F2734A">
      <w:pPr>
        <w:jc w:val="both"/>
      </w:pPr>
    </w:p>
    <w:p w:rsidR="00F2734A" w:rsidRDefault="00F2734A">
      <w:pPr>
        <w:ind w:firstLine="851"/>
        <w:jc w:val="both"/>
        <w:rPr>
          <w:sz w:val="24"/>
        </w:rPr>
      </w:pPr>
      <w:r>
        <w:rPr>
          <w:sz w:val="24"/>
        </w:rPr>
        <w:t>Род тока и номинальное напряжение сети должны соответствовать паспортным да</w:t>
      </w:r>
      <w:r>
        <w:rPr>
          <w:sz w:val="24"/>
        </w:rPr>
        <w:t>н</w:t>
      </w:r>
      <w:r>
        <w:rPr>
          <w:sz w:val="24"/>
        </w:rPr>
        <w:t>ным электроприемников, подключенным к данной сети.</w:t>
      </w:r>
    </w:p>
    <w:p w:rsidR="00F2734A" w:rsidRDefault="00F2734A">
      <w:pPr>
        <w:ind w:firstLine="851"/>
        <w:jc w:val="both"/>
        <w:rPr>
          <w:sz w:val="24"/>
        </w:rPr>
      </w:pPr>
      <w:r>
        <w:rPr>
          <w:b/>
          <w:i/>
          <w:sz w:val="24"/>
        </w:rPr>
        <w:t>Схема цеховой силовой сети</w:t>
      </w:r>
      <w:r>
        <w:rPr>
          <w:sz w:val="24"/>
        </w:rPr>
        <w:t xml:space="preserve"> определяется технологическим процессом произво</w:t>
      </w:r>
      <w:r>
        <w:rPr>
          <w:sz w:val="24"/>
        </w:rPr>
        <w:t>д</w:t>
      </w:r>
      <w:r>
        <w:rPr>
          <w:sz w:val="24"/>
        </w:rPr>
        <w:t>ства, категорией надежности электроснабжения, взаимным расположением цеховых тран</w:t>
      </w:r>
      <w:r>
        <w:rPr>
          <w:sz w:val="24"/>
        </w:rPr>
        <w:t>с</w:t>
      </w:r>
      <w:r>
        <w:rPr>
          <w:sz w:val="24"/>
        </w:rPr>
        <w:t>форматорных подстанций (ТП) или ввода питания и электроприемников, их единичной уст</w:t>
      </w:r>
      <w:r>
        <w:rPr>
          <w:sz w:val="24"/>
        </w:rPr>
        <w:t>а</w:t>
      </w:r>
      <w:r>
        <w:rPr>
          <w:sz w:val="24"/>
        </w:rPr>
        <w:t>новленной мощностью и размещением по площади цеха. Схема должна быть проста, без</w:t>
      </w:r>
      <w:r>
        <w:rPr>
          <w:sz w:val="24"/>
        </w:rPr>
        <w:t>о</w:t>
      </w:r>
      <w:r>
        <w:rPr>
          <w:sz w:val="24"/>
        </w:rPr>
        <w:t>пасна и удобна в эксплуатации, экономична, удовлетворять характеристике окружающей среды, обеспечивать применение индустриальных методов монтажа.</w:t>
      </w:r>
    </w:p>
    <w:p w:rsidR="00F2734A" w:rsidRDefault="00F2734A">
      <w:pPr>
        <w:ind w:firstLine="851"/>
        <w:jc w:val="both"/>
        <w:rPr>
          <w:sz w:val="24"/>
        </w:rPr>
      </w:pPr>
      <w:r>
        <w:rPr>
          <w:sz w:val="24"/>
        </w:rPr>
        <w:t xml:space="preserve">Схемы внутрицехового электроснабжения могут быть: </w:t>
      </w:r>
    </w:p>
    <w:p w:rsidR="00F2734A" w:rsidRDefault="00F2734A">
      <w:pPr>
        <w:numPr>
          <w:ilvl w:val="0"/>
          <w:numId w:val="4"/>
        </w:numPr>
        <w:ind w:left="1134"/>
        <w:jc w:val="both"/>
        <w:rPr>
          <w:sz w:val="24"/>
        </w:rPr>
      </w:pPr>
      <w:r>
        <w:rPr>
          <w:sz w:val="24"/>
        </w:rPr>
        <w:t>радиальными;</w:t>
      </w:r>
    </w:p>
    <w:p w:rsidR="00F2734A" w:rsidRDefault="00F2734A">
      <w:pPr>
        <w:numPr>
          <w:ilvl w:val="0"/>
          <w:numId w:val="4"/>
        </w:numPr>
        <w:ind w:left="1134"/>
        <w:jc w:val="both"/>
        <w:rPr>
          <w:sz w:val="24"/>
        </w:rPr>
      </w:pPr>
      <w:r>
        <w:rPr>
          <w:sz w:val="24"/>
        </w:rPr>
        <w:t>магистральными;</w:t>
      </w:r>
    </w:p>
    <w:p w:rsidR="00F2734A" w:rsidRDefault="00F2734A">
      <w:pPr>
        <w:numPr>
          <w:ilvl w:val="0"/>
          <w:numId w:val="4"/>
        </w:numPr>
        <w:ind w:left="1134"/>
        <w:jc w:val="both"/>
        <w:rPr>
          <w:sz w:val="24"/>
        </w:rPr>
      </w:pPr>
      <w:r>
        <w:rPr>
          <w:sz w:val="24"/>
        </w:rPr>
        <w:t>смешанными.</w:t>
      </w:r>
    </w:p>
    <w:p w:rsidR="00F2734A" w:rsidRDefault="00F2734A">
      <w:pPr>
        <w:pStyle w:val="a5"/>
        <w:ind w:firstLine="851"/>
      </w:pPr>
      <w:r>
        <w:lastRenderedPageBreak/>
        <w:t>Радиальные схемы целесообразно использовать для питания крупных электроприе</w:t>
      </w:r>
      <w:r>
        <w:t>м</w:t>
      </w:r>
      <w:r>
        <w:t>ников и при расположении потребителей электроэнергии в разных направлениях от пита</w:t>
      </w:r>
      <w:r>
        <w:t>ю</w:t>
      </w:r>
      <w:r>
        <w:t>щего центра – цеховой ТП или низковольтного распределительного пункта (НРП).</w:t>
      </w:r>
    </w:p>
    <w:p w:rsidR="00F2734A" w:rsidRDefault="00F2734A">
      <w:pPr>
        <w:ind w:firstLine="851"/>
        <w:jc w:val="both"/>
        <w:rPr>
          <w:sz w:val="24"/>
        </w:rPr>
      </w:pPr>
      <w:r>
        <w:rPr>
          <w:sz w:val="24"/>
        </w:rPr>
        <w:t>Характерная радиальная схема цеховой сети: от источника питания, например от ц</w:t>
      </w:r>
      <w:r>
        <w:rPr>
          <w:sz w:val="24"/>
        </w:rPr>
        <w:t>е</w:t>
      </w:r>
      <w:r>
        <w:rPr>
          <w:sz w:val="24"/>
        </w:rPr>
        <w:t>ховой ТП, отходят линии, питающие непосредственно мощные электроприемники или о</w:t>
      </w:r>
      <w:r>
        <w:rPr>
          <w:sz w:val="24"/>
        </w:rPr>
        <w:t>т</w:t>
      </w:r>
      <w:r>
        <w:rPr>
          <w:sz w:val="24"/>
        </w:rPr>
        <w:t>дельные НРП, от которых самостоятельными линиями питаются более мелкие электропр</w:t>
      </w:r>
      <w:r>
        <w:rPr>
          <w:sz w:val="24"/>
        </w:rPr>
        <w:t>и</w:t>
      </w:r>
      <w:r>
        <w:rPr>
          <w:sz w:val="24"/>
        </w:rPr>
        <w:t>емники.</w:t>
      </w:r>
    </w:p>
    <w:p w:rsidR="00F2734A" w:rsidRDefault="00F2734A">
      <w:pPr>
        <w:ind w:firstLine="851"/>
        <w:jc w:val="both"/>
        <w:rPr>
          <w:sz w:val="24"/>
        </w:rPr>
      </w:pPr>
      <w:r>
        <w:rPr>
          <w:sz w:val="24"/>
        </w:rPr>
        <w:t>Магистральные схемы находят широкое применение для питания не только нескол</w:t>
      </w:r>
      <w:r>
        <w:rPr>
          <w:sz w:val="24"/>
        </w:rPr>
        <w:t>ь</w:t>
      </w:r>
      <w:r>
        <w:rPr>
          <w:sz w:val="24"/>
        </w:rPr>
        <w:t>ких электроприемников одной технологической линии, но также большого числа сравн</w:t>
      </w:r>
      <w:r>
        <w:rPr>
          <w:sz w:val="24"/>
        </w:rPr>
        <w:t>и</w:t>
      </w:r>
      <w:r>
        <w:rPr>
          <w:sz w:val="24"/>
        </w:rPr>
        <w:t>тельно мелких электроприемников, не связанных единым технологическим процессом. К т</w:t>
      </w:r>
      <w:r>
        <w:rPr>
          <w:sz w:val="24"/>
        </w:rPr>
        <w:t>а</w:t>
      </w:r>
      <w:r>
        <w:rPr>
          <w:sz w:val="24"/>
        </w:rPr>
        <w:t>ким потребителям относятся, например, металлорежущие станки, распределенные по площ</w:t>
      </w:r>
      <w:r>
        <w:rPr>
          <w:sz w:val="24"/>
        </w:rPr>
        <w:t>а</w:t>
      </w:r>
      <w:r>
        <w:rPr>
          <w:sz w:val="24"/>
        </w:rPr>
        <w:t>ди цеха сравнительно равномерно. В зависимости от необходимой надежности электросна</w:t>
      </w:r>
      <w:r>
        <w:rPr>
          <w:sz w:val="24"/>
        </w:rPr>
        <w:t>б</w:t>
      </w:r>
      <w:r>
        <w:rPr>
          <w:sz w:val="24"/>
        </w:rPr>
        <w:t>жения электроприемников магистральные линии могут иметь одно- или двухстороннее п</w:t>
      </w:r>
      <w:r>
        <w:rPr>
          <w:sz w:val="24"/>
        </w:rPr>
        <w:t>и</w:t>
      </w:r>
      <w:r>
        <w:rPr>
          <w:sz w:val="24"/>
        </w:rPr>
        <w:t>тание.</w:t>
      </w:r>
    </w:p>
    <w:p w:rsidR="00F2734A" w:rsidRDefault="00F2734A">
      <w:pPr>
        <w:ind w:firstLine="851"/>
        <w:jc w:val="both"/>
        <w:rPr>
          <w:sz w:val="24"/>
        </w:rPr>
      </w:pPr>
      <w:r>
        <w:rPr>
          <w:sz w:val="24"/>
        </w:rPr>
        <w:t>Для питания электроэнергией большого числа электроприемников сравнительно н</w:t>
      </w:r>
      <w:r>
        <w:rPr>
          <w:sz w:val="24"/>
        </w:rPr>
        <w:t>е</w:t>
      </w:r>
      <w:r>
        <w:rPr>
          <w:sz w:val="24"/>
        </w:rPr>
        <w:t>большой мощности, равномерно распределенных по площади цеха, применяются схемы с двумя видами магистральных линий:</w:t>
      </w:r>
    </w:p>
    <w:p w:rsidR="00F2734A" w:rsidRDefault="00F2734A">
      <w:pPr>
        <w:numPr>
          <w:ilvl w:val="0"/>
          <w:numId w:val="4"/>
        </w:numPr>
        <w:ind w:left="1134"/>
        <w:jc w:val="both"/>
        <w:rPr>
          <w:i/>
          <w:sz w:val="24"/>
        </w:rPr>
      </w:pPr>
      <w:r>
        <w:rPr>
          <w:sz w:val="24"/>
        </w:rPr>
        <w:t>питающими;</w:t>
      </w:r>
    </w:p>
    <w:p w:rsidR="00F2734A" w:rsidRDefault="00F2734A">
      <w:pPr>
        <w:numPr>
          <w:ilvl w:val="0"/>
          <w:numId w:val="4"/>
        </w:numPr>
        <w:ind w:left="1134"/>
        <w:jc w:val="both"/>
        <w:rPr>
          <w:i/>
          <w:sz w:val="24"/>
        </w:rPr>
      </w:pPr>
      <w:r>
        <w:rPr>
          <w:sz w:val="24"/>
        </w:rPr>
        <w:t>распределительными.</w:t>
      </w:r>
    </w:p>
    <w:p w:rsidR="00F2734A" w:rsidRDefault="00F2734A">
      <w:pPr>
        <w:ind w:firstLine="851"/>
        <w:jc w:val="both"/>
        <w:rPr>
          <w:sz w:val="24"/>
        </w:rPr>
      </w:pPr>
      <w:r>
        <w:rPr>
          <w:sz w:val="24"/>
        </w:rPr>
        <w:t>Питающие магистрали (типа ШМА) подключаются к сборным шинам ТП, а распр</w:t>
      </w:r>
      <w:r>
        <w:rPr>
          <w:sz w:val="24"/>
        </w:rPr>
        <w:t>е</w:t>
      </w:r>
      <w:r>
        <w:rPr>
          <w:sz w:val="24"/>
        </w:rPr>
        <w:t>делительные магистрали (типа ШРА) – к питающим магистралям ШМА или непосредстве</w:t>
      </w:r>
      <w:r>
        <w:rPr>
          <w:sz w:val="24"/>
        </w:rPr>
        <w:t>н</w:t>
      </w:r>
      <w:r>
        <w:rPr>
          <w:sz w:val="24"/>
        </w:rPr>
        <w:t>но к сборным шинам ТП.</w:t>
      </w:r>
    </w:p>
    <w:p w:rsidR="00F2734A" w:rsidRDefault="00F2734A">
      <w:pPr>
        <w:ind w:firstLine="851"/>
        <w:jc w:val="both"/>
        <w:rPr>
          <w:sz w:val="24"/>
        </w:rPr>
      </w:pPr>
      <w:r>
        <w:rPr>
          <w:sz w:val="24"/>
        </w:rPr>
        <w:t>Только радиальные или магистральные схемы применяются редко. Наибольшее ра</w:t>
      </w:r>
      <w:r>
        <w:rPr>
          <w:sz w:val="24"/>
        </w:rPr>
        <w:t>с</w:t>
      </w:r>
      <w:r>
        <w:rPr>
          <w:sz w:val="24"/>
        </w:rPr>
        <w:t>пространение на практике находят смешанные схемы, сочетающие в себе элементы радиал</w:t>
      </w:r>
      <w:r>
        <w:rPr>
          <w:sz w:val="24"/>
        </w:rPr>
        <w:t>ь</w:t>
      </w:r>
      <w:r>
        <w:rPr>
          <w:sz w:val="24"/>
        </w:rPr>
        <w:t>ных и магистральных схем.</w:t>
      </w:r>
    </w:p>
    <w:p w:rsidR="00F2734A" w:rsidRDefault="00F2734A">
      <w:pPr>
        <w:ind w:firstLine="851"/>
        <w:jc w:val="both"/>
        <w:rPr>
          <w:sz w:val="24"/>
        </w:rPr>
      </w:pPr>
      <w:r>
        <w:rPr>
          <w:b/>
          <w:i/>
          <w:sz w:val="24"/>
        </w:rPr>
        <w:t>Электрические сети жилых и общественных зданий</w:t>
      </w:r>
      <w:r>
        <w:rPr>
          <w:sz w:val="24"/>
        </w:rPr>
        <w:t xml:space="preserve"> напряжением до 1 кВ усло</w:t>
      </w:r>
      <w:r>
        <w:rPr>
          <w:sz w:val="24"/>
        </w:rPr>
        <w:t>в</w:t>
      </w:r>
      <w:r>
        <w:rPr>
          <w:sz w:val="24"/>
        </w:rPr>
        <w:t>но делят на питающие и распределительные. Питающей сетью являются линии, идущие от трансформаторной подстанции до ВРУ и от ВРУ до силовых распределительных в силовой сети и до групповых щитков в осветительной сети. Распределительной сетью называют л</w:t>
      </w:r>
      <w:r>
        <w:rPr>
          <w:sz w:val="24"/>
        </w:rPr>
        <w:t>и</w:t>
      </w:r>
      <w:r>
        <w:rPr>
          <w:sz w:val="24"/>
        </w:rPr>
        <w:t>нии, идущие от распределительных пунктов в силовой сети до силовых электроприемников.</w:t>
      </w:r>
    </w:p>
    <w:p w:rsidR="00F2734A" w:rsidRDefault="00F2734A">
      <w:pPr>
        <w:ind w:firstLine="851"/>
        <w:jc w:val="both"/>
        <w:rPr>
          <w:sz w:val="24"/>
        </w:rPr>
      </w:pPr>
      <w:r>
        <w:rPr>
          <w:sz w:val="24"/>
        </w:rPr>
        <w:t>Групповой сетью являются:</w:t>
      </w:r>
    </w:p>
    <w:p w:rsidR="00F2734A" w:rsidRDefault="00F2734A">
      <w:pPr>
        <w:numPr>
          <w:ilvl w:val="0"/>
          <w:numId w:val="4"/>
        </w:numPr>
        <w:ind w:left="0" w:firstLine="851"/>
        <w:jc w:val="both"/>
        <w:rPr>
          <w:i/>
          <w:sz w:val="24"/>
        </w:rPr>
      </w:pPr>
      <w:r>
        <w:rPr>
          <w:sz w:val="24"/>
        </w:rPr>
        <w:t>линии, идущие от групповых щитков освещения до светильников;</w:t>
      </w:r>
    </w:p>
    <w:p w:rsidR="00F2734A" w:rsidRDefault="00F2734A">
      <w:pPr>
        <w:numPr>
          <w:ilvl w:val="0"/>
          <w:numId w:val="4"/>
        </w:numPr>
        <w:ind w:left="0" w:firstLine="851"/>
        <w:jc w:val="both"/>
        <w:rPr>
          <w:i/>
          <w:sz w:val="24"/>
        </w:rPr>
      </w:pPr>
      <w:r>
        <w:rPr>
          <w:sz w:val="24"/>
        </w:rPr>
        <w:t>линии от этажных групповых щитков к электроприемникам квартир жилых д</w:t>
      </w:r>
      <w:r>
        <w:rPr>
          <w:sz w:val="24"/>
        </w:rPr>
        <w:t>о</w:t>
      </w:r>
      <w:r>
        <w:rPr>
          <w:sz w:val="24"/>
        </w:rPr>
        <w:t>мов.</w:t>
      </w:r>
    </w:p>
    <w:p w:rsidR="00F2734A" w:rsidRDefault="00F2734A">
      <w:pPr>
        <w:ind w:firstLine="851"/>
        <w:jc w:val="both"/>
        <w:rPr>
          <w:sz w:val="24"/>
        </w:rPr>
      </w:pPr>
      <w:r>
        <w:rPr>
          <w:sz w:val="24"/>
        </w:rPr>
        <w:t>Сети выполняются по радиальной, магистральной и смешанной схеме.</w:t>
      </w:r>
    </w:p>
    <w:p w:rsidR="00F2734A" w:rsidRDefault="00F2734A">
      <w:pPr>
        <w:ind w:firstLine="851"/>
        <w:jc w:val="both"/>
        <w:rPr>
          <w:sz w:val="24"/>
        </w:rPr>
      </w:pPr>
      <w:r>
        <w:rPr>
          <w:sz w:val="24"/>
        </w:rPr>
        <w:t>Схемы электрических сетей жилых домов выполняют, исходя из следующего:</w:t>
      </w:r>
    </w:p>
    <w:p w:rsidR="00F2734A" w:rsidRDefault="00F2734A">
      <w:pPr>
        <w:numPr>
          <w:ilvl w:val="0"/>
          <w:numId w:val="4"/>
        </w:numPr>
        <w:ind w:left="0" w:firstLine="851"/>
        <w:jc w:val="both"/>
        <w:rPr>
          <w:i/>
          <w:sz w:val="24"/>
        </w:rPr>
      </w:pPr>
      <w:r>
        <w:rPr>
          <w:sz w:val="24"/>
        </w:rPr>
        <w:t>питание квартир и силовых электроприемников, в том числе лифтов, должно, как правило, осуществляться от общих секций ВРУ. Раздельное их питание выполняют только в случаях, когда величины размахов изменения напряжения на зажимах ламп в квартирах при подключении лифтов выше регламентируемых ГОСТ 13109-97 "Электрическая энергия. С</w:t>
      </w:r>
      <w:r>
        <w:rPr>
          <w:sz w:val="24"/>
        </w:rPr>
        <w:t>о</w:t>
      </w:r>
      <w:r>
        <w:rPr>
          <w:sz w:val="24"/>
        </w:rPr>
        <w:t>вместимость технических средств электромагнитная. Нормы качества электрической энергии в системах электроснабжения общего назначения";</w:t>
      </w:r>
    </w:p>
    <w:p w:rsidR="00F2734A" w:rsidRDefault="00F2734A">
      <w:pPr>
        <w:numPr>
          <w:ilvl w:val="0"/>
          <w:numId w:val="4"/>
        </w:numPr>
        <w:ind w:left="0" w:firstLine="851"/>
        <w:jc w:val="both"/>
        <w:rPr>
          <w:i/>
          <w:sz w:val="24"/>
        </w:rPr>
      </w:pPr>
      <w:r>
        <w:rPr>
          <w:sz w:val="24"/>
        </w:rPr>
        <w:t>распределительные линии питания вентиляторов дымоудаления и подпора возд</w:t>
      </w:r>
      <w:r>
        <w:rPr>
          <w:sz w:val="24"/>
        </w:rPr>
        <w:t>у</w:t>
      </w:r>
      <w:r>
        <w:rPr>
          <w:sz w:val="24"/>
        </w:rPr>
        <w:t>ха, установленных в одной секции, должны быть самостоятельными для каждого вентилят</w:t>
      </w:r>
      <w:r>
        <w:rPr>
          <w:sz w:val="24"/>
        </w:rPr>
        <w:t>о</w:t>
      </w:r>
      <w:r>
        <w:rPr>
          <w:sz w:val="24"/>
        </w:rPr>
        <w:t>ра или шкафа, от которого питаются несколько вентиляторов, начиная от щита противоп</w:t>
      </w:r>
      <w:r>
        <w:rPr>
          <w:sz w:val="24"/>
        </w:rPr>
        <w:t>о</w:t>
      </w:r>
      <w:r>
        <w:rPr>
          <w:sz w:val="24"/>
        </w:rPr>
        <w:t>жарных устройств ВРУ. При этом соответствующие вентиляторы или шкафы, расположе</w:t>
      </w:r>
      <w:r>
        <w:rPr>
          <w:sz w:val="24"/>
        </w:rPr>
        <w:t>н</w:t>
      </w:r>
      <w:r>
        <w:rPr>
          <w:sz w:val="24"/>
        </w:rPr>
        <w:t>ные в разных секциях, рекомендуется питать от одной линии независимо от числа секций, подключенных к ВРУ.</w:t>
      </w:r>
    </w:p>
    <w:p w:rsidR="00F2734A" w:rsidRDefault="00F2734A">
      <w:pPr>
        <w:ind w:firstLine="851"/>
        <w:jc w:val="both"/>
        <w:rPr>
          <w:sz w:val="24"/>
        </w:rPr>
      </w:pPr>
      <w:r>
        <w:rPr>
          <w:sz w:val="24"/>
        </w:rPr>
        <w:t>К одной питающей линии разрешается присоединять несколько стояков, при этом в жилых зданиях высотой более пяти этажей на ответвлении к каждому стояку устанавливае</w:t>
      </w:r>
      <w:r>
        <w:rPr>
          <w:sz w:val="24"/>
        </w:rPr>
        <w:t>т</w:t>
      </w:r>
      <w:r>
        <w:rPr>
          <w:sz w:val="24"/>
        </w:rPr>
        <w:t>ся отключающий аппарат.</w:t>
      </w:r>
    </w:p>
    <w:p w:rsidR="00F2734A" w:rsidRDefault="00F2734A">
      <w:pPr>
        <w:ind w:firstLine="851"/>
        <w:jc w:val="both"/>
        <w:rPr>
          <w:sz w:val="24"/>
        </w:rPr>
      </w:pPr>
      <w:r>
        <w:rPr>
          <w:sz w:val="24"/>
        </w:rPr>
        <w:lastRenderedPageBreak/>
        <w:t>Силовые электроприемники общедомовых потребителей жилых зданий (лифты, н</w:t>
      </w:r>
      <w:r>
        <w:rPr>
          <w:sz w:val="24"/>
        </w:rPr>
        <w:t>а</w:t>
      </w:r>
      <w:r>
        <w:rPr>
          <w:sz w:val="24"/>
        </w:rPr>
        <w:t>сосы, вентиляторы и т.п.), как правило, получают питание от самостоятельной силовой сети, начиная от ВРУ.</w:t>
      </w:r>
    </w:p>
    <w:p w:rsidR="00F2734A" w:rsidRDefault="00F2734A">
      <w:pPr>
        <w:ind w:firstLine="851"/>
        <w:jc w:val="both"/>
        <w:rPr>
          <w:sz w:val="24"/>
        </w:rPr>
      </w:pPr>
      <w:r>
        <w:rPr>
          <w:b/>
          <w:i/>
          <w:sz w:val="24"/>
        </w:rPr>
        <w:t>Схемы электроснабжения и электрооборудование общественных зданий</w:t>
      </w:r>
      <w:r>
        <w:rPr>
          <w:sz w:val="24"/>
        </w:rPr>
        <w:t xml:space="preserve"> имеют ряд особенностей по сравнению с таковыми жилых зданий:</w:t>
      </w:r>
    </w:p>
    <w:p w:rsidR="00F2734A" w:rsidRDefault="00F2734A">
      <w:pPr>
        <w:numPr>
          <w:ilvl w:val="0"/>
          <w:numId w:val="4"/>
        </w:numPr>
        <w:ind w:left="1134"/>
        <w:jc w:val="both"/>
        <w:rPr>
          <w:i/>
          <w:sz w:val="24"/>
        </w:rPr>
      </w:pPr>
      <w:r>
        <w:rPr>
          <w:sz w:val="24"/>
        </w:rPr>
        <w:t>значительный удельный вес силовых электроприемников;</w:t>
      </w:r>
    </w:p>
    <w:p w:rsidR="00F2734A" w:rsidRDefault="00F2734A">
      <w:pPr>
        <w:numPr>
          <w:ilvl w:val="0"/>
          <w:numId w:val="4"/>
        </w:numPr>
        <w:ind w:left="1134"/>
        <w:jc w:val="both"/>
        <w:rPr>
          <w:i/>
          <w:sz w:val="24"/>
        </w:rPr>
      </w:pPr>
      <w:r>
        <w:rPr>
          <w:sz w:val="24"/>
        </w:rPr>
        <w:t>специфические режимы работы этих электроприемников;</w:t>
      </w:r>
    </w:p>
    <w:p w:rsidR="00F2734A" w:rsidRDefault="00F2734A">
      <w:pPr>
        <w:numPr>
          <w:ilvl w:val="0"/>
          <w:numId w:val="4"/>
        </w:numPr>
        <w:ind w:left="1134"/>
        <w:jc w:val="both"/>
        <w:rPr>
          <w:i/>
          <w:sz w:val="24"/>
        </w:rPr>
      </w:pPr>
      <w:r>
        <w:rPr>
          <w:sz w:val="24"/>
        </w:rPr>
        <w:t>другие требования к освещению ряда помещений;</w:t>
      </w:r>
    </w:p>
    <w:p w:rsidR="00F2734A" w:rsidRDefault="00F2734A">
      <w:pPr>
        <w:numPr>
          <w:ilvl w:val="0"/>
          <w:numId w:val="4"/>
        </w:numPr>
        <w:ind w:left="0" w:firstLine="851"/>
        <w:jc w:val="both"/>
        <w:rPr>
          <w:i/>
          <w:sz w:val="24"/>
        </w:rPr>
      </w:pPr>
      <w:r>
        <w:rPr>
          <w:sz w:val="24"/>
        </w:rPr>
        <w:t>возможность встраивания трансформаторных подстанций в некоторые из общес</w:t>
      </w:r>
      <w:r>
        <w:rPr>
          <w:sz w:val="24"/>
        </w:rPr>
        <w:t>т</w:t>
      </w:r>
      <w:r>
        <w:rPr>
          <w:sz w:val="24"/>
        </w:rPr>
        <w:t>венных зданий.</w:t>
      </w:r>
    </w:p>
    <w:p w:rsidR="00F2734A" w:rsidRDefault="00F2734A">
      <w:pPr>
        <w:ind w:firstLine="851"/>
        <w:jc w:val="both"/>
        <w:rPr>
          <w:sz w:val="24"/>
        </w:rPr>
      </w:pPr>
      <w:r>
        <w:rPr>
          <w:sz w:val="24"/>
        </w:rPr>
        <w:t>Распределение электроэнергии в общественных зданиях производится по радиал</w:t>
      </w:r>
      <w:r>
        <w:rPr>
          <w:sz w:val="24"/>
        </w:rPr>
        <w:t>ь</w:t>
      </w:r>
      <w:r>
        <w:rPr>
          <w:sz w:val="24"/>
        </w:rPr>
        <w:t>ным или магистральным схемам.</w:t>
      </w:r>
    </w:p>
    <w:p w:rsidR="00F2734A" w:rsidRDefault="00F2734A">
      <w:pPr>
        <w:ind w:firstLine="851"/>
        <w:jc w:val="both"/>
        <w:rPr>
          <w:sz w:val="24"/>
        </w:rPr>
      </w:pPr>
      <w:r>
        <w:rPr>
          <w:sz w:val="24"/>
        </w:rPr>
        <w:t>Для питания электроприемников большой мощности (крупные холодильные маш</w:t>
      </w:r>
      <w:r>
        <w:rPr>
          <w:sz w:val="24"/>
        </w:rPr>
        <w:t>и</w:t>
      </w:r>
      <w:r>
        <w:rPr>
          <w:sz w:val="24"/>
        </w:rPr>
        <w:t>ны, электродвигатели насосных, крупные вентиляционные камеры и др.) применяют рад</w:t>
      </w:r>
      <w:r>
        <w:rPr>
          <w:sz w:val="24"/>
        </w:rPr>
        <w:t>и</w:t>
      </w:r>
      <w:r>
        <w:rPr>
          <w:sz w:val="24"/>
        </w:rPr>
        <w:t>альные схемы. При равномерном размещении электроприемников небольшой мощности по зданию применяют магистральные схемы.</w:t>
      </w:r>
    </w:p>
    <w:p w:rsidR="00F2734A" w:rsidRDefault="00F2734A">
      <w:pPr>
        <w:ind w:firstLine="851"/>
        <w:jc w:val="both"/>
        <w:rPr>
          <w:sz w:val="24"/>
        </w:rPr>
      </w:pPr>
      <w:r>
        <w:rPr>
          <w:sz w:val="24"/>
        </w:rPr>
        <w:t>В общественных зданиях рекомендуется питающие линии силовых и осветительных сетей выполнять раздельными.. Как и в жилых зданиях, на вводах питающих сетей в здание устанавливают ВРУ с аппаратом защиты, управления и учета электроэнергии, а в крупных зданиях с измерительными приборами. На вводах обособленных потребителей (торговые предприятия, отделения связи и др.) устанавливают дополнительные отдельные аппараты управления.</w:t>
      </w:r>
    </w:p>
    <w:p w:rsidR="00F2734A" w:rsidRDefault="00F2734A">
      <w:pPr>
        <w:jc w:val="both"/>
      </w:pPr>
    </w:p>
    <w:p w:rsidR="00F2734A" w:rsidRDefault="00F2734A">
      <w:pPr>
        <w:numPr>
          <w:ilvl w:val="1"/>
          <w:numId w:val="51"/>
        </w:numPr>
        <w:tabs>
          <w:tab w:val="clear" w:pos="1440"/>
        </w:tabs>
        <w:ind w:left="1276" w:hanging="425"/>
        <w:jc w:val="both"/>
        <w:rPr>
          <w:b/>
          <w:sz w:val="28"/>
        </w:rPr>
      </w:pPr>
      <w:r>
        <w:rPr>
          <w:b/>
          <w:sz w:val="28"/>
        </w:rPr>
        <w:t xml:space="preserve"> Расчет освещенности</w:t>
      </w:r>
    </w:p>
    <w:p w:rsidR="00F2734A" w:rsidRDefault="00F2734A">
      <w:pPr>
        <w:jc w:val="both"/>
      </w:pPr>
    </w:p>
    <w:p w:rsidR="00F2734A" w:rsidRDefault="00F2734A">
      <w:pPr>
        <w:ind w:firstLine="851"/>
        <w:jc w:val="both"/>
        <w:rPr>
          <w:sz w:val="24"/>
        </w:rPr>
      </w:pPr>
      <w:r>
        <w:rPr>
          <w:sz w:val="24"/>
        </w:rPr>
        <w:t>Исходными данными для светотехнического расчета являются:</w:t>
      </w:r>
    </w:p>
    <w:p w:rsidR="00F2734A" w:rsidRDefault="00F2734A">
      <w:pPr>
        <w:numPr>
          <w:ilvl w:val="0"/>
          <w:numId w:val="4"/>
        </w:numPr>
        <w:ind w:left="1134"/>
        <w:jc w:val="both"/>
        <w:rPr>
          <w:i/>
          <w:sz w:val="24"/>
        </w:rPr>
      </w:pPr>
      <w:r>
        <w:rPr>
          <w:sz w:val="24"/>
        </w:rPr>
        <w:t>характеристика помещения;</w:t>
      </w:r>
    </w:p>
    <w:p w:rsidR="00F2734A" w:rsidRDefault="00F2734A">
      <w:pPr>
        <w:numPr>
          <w:ilvl w:val="0"/>
          <w:numId w:val="4"/>
        </w:numPr>
        <w:ind w:left="1134"/>
        <w:jc w:val="both"/>
        <w:rPr>
          <w:i/>
          <w:sz w:val="24"/>
        </w:rPr>
      </w:pPr>
      <w:r>
        <w:rPr>
          <w:sz w:val="24"/>
        </w:rPr>
        <w:t>размеры помещения;</w:t>
      </w:r>
    </w:p>
    <w:p w:rsidR="00F2734A" w:rsidRDefault="00F2734A">
      <w:pPr>
        <w:numPr>
          <w:ilvl w:val="0"/>
          <w:numId w:val="4"/>
        </w:numPr>
        <w:ind w:left="1134"/>
        <w:jc w:val="both"/>
        <w:rPr>
          <w:i/>
          <w:sz w:val="24"/>
        </w:rPr>
      </w:pPr>
      <w:r>
        <w:rPr>
          <w:sz w:val="24"/>
        </w:rPr>
        <w:t>расположение оборудования (рабочих мест);</w:t>
      </w:r>
    </w:p>
    <w:p w:rsidR="00F2734A" w:rsidRDefault="00F2734A">
      <w:pPr>
        <w:numPr>
          <w:ilvl w:val="0"/>
          <w:numId w:val="4"/>
        </w:numPr>
        <w:ind w:left="1134"/>
        <w:jc w:val="both"/>
        <w:rPr>
          <w:i/>
          <w:sz w:val="24"/>
        </w:rPr>
      </w:pPr>
      <w:r>
        <w:rPr>
          <w:sz w:val="24"/>
        </w:rPr>
        <w:t>коэффициенты отражения освещаемых поверхностей.</w:t>
      </w:r>
    </w:p>
    <w:p w:rsidR="00F2734A" w:rsidRDefault="00F2734A">
      <w:pPr>
        <w:ind w:firstLine="851"/>
        <w:jc w:val="both"/>
        <w:rPr>
          <w:sz w:val="24"/>
        </w:rPr>
      </w:pPr>
      <w:r>
        <w:rPr>
          <w:sz w:val="24"/>
        </w:rPr>
        <w:t>Светотехнический расчет включает в себя:</w:t>
      </w:r>
    </w:p>
    <w:p w:rsidR="00F2734A" w:rsidRDefault="00F2734A">
      <w:pPr>
        <w:numPr>
          <w:ilvl w:val="0"/>
          <w:numId w:val="4"/>
        </w:numPr>
        <w:ind w:left="1134"/>
        <w:jc w:val="both"/>
        <w:rPr>
          <w:i/>
          <w:sz w:val="24"/>
        </w:rPr>
      </w:pPr>
      <w:r>
        <w:rPr>
          <w:sz w:val="24"/>
        </w:rPr>
        <w:t>выбор системы и вида освещения;</w:t>
      </w:r>
    </w:p>
    <w:p w:rsidR="00F2734A" w:rsidRDefault="00F2734A">
      <w:pPr>
        <w:numPr>
          <w:ilvl w:val="0"/>
          <w:numId w:val="4"/>
        </w:numPr>
        <w:ind w:left="1134"/>
        <w:jc w:val="both"/>
        <w:rPr>
          <w:i/>
          <w:sz w:val="24"/>
        </w:rPr>
      </w:pPr>
      <w:r>
        <w:rPr>
          <w:sz w:val="24"/>
        </w:rPr>
        <w:t>выбор нормируемой освещенности помещений;</w:t>
      </w:r>
    </w:p>
    <w:p w:rsidR="00F2734A" w:rsidRDefault="00F2734A">
      <w:pPr>
        <w:numPr>
          <w:ilvl w:val="0"/>
          <w:numId w:val="4"/>
        </w:numPr>
        <w:ind w:left="1134"/>
        <w:jc w:val="both"/>
        <w:rPr>
          <w:i/>
          <w:sz w:val="24"/>
        </w:rPr>
      </w:pPr>
      <w:r>
        <w:rPr>
          <w:sz w:val="24"/>
        </w:rPr>
        <w:t>выбор типа источников света;</w:t>
      </w:r>
    </w:p>
    <w:p w:rsidR="00F2734A" w:rsidRDefault="00F2734A">
      <w:pPr>
        <w:numPr>
          <w:ilvl w:val="0"/>
          <w:numId w:val="4"/>
        </w:numPr>
        <w:ind w:left="1134"/>
        <w:jc w:val="both"/>
        <w:rPr>
          <w:i/>
          <w:sz w:val="24"/>
        </w:rPr>
      </w:pPr>
      <w:r>
        <w:rPr>
          <w:sz w:val="24"/>
        </w:rPr>
        <w:t>выбор светильников;</w:t>
      </w:r>
    </w:p>
    <w:p w:rsidR="00F2734A" w:rsidRDefault="00F2734A">
      <w:pPr>
        <w:numPr>
          <w:ilvl w:val="0"/>
          <w:numId w:val="4"/>
        </w:numPr>
        <w:ind w:left="1134"/>
        <w:jc w:val="both"/>
        <w:rPr>
          <w:i/>
          <w:sz w:val="24"/>
        </w:rPr>
      </w:pPr>
      <w:r>
        <w:rPr>
          <w:sz w:val="24"/>
        </w:rPr>
        <w:t>рациональное размещение светильников;</w:t>
      </w:r>
    </w:p>
    <w:p w:rsidR="00F2734A" w:rsidRDefault="00F2734A">
      <w:pPr>
        <w:numPr>
          <w:ilvl w:val="0"/>
          <w:numId w:val="4"/>
        </w:numPr>
        <w:ind w:left="1134"/>
        <w:jc w:val="both"/>
        <w:rPr>
          <w:i/>
          <w:sz w:val="24"/>
        </w:rPr>
      </w:pPr>
      <w:r>
        <w:rPr>
          <w:sz w:val="24"/>
        </w:rPr>
        <w:t>расчет методом коэффициента использования светового потока;</w:t>
      </w:r>
    </w:p>
    <w:p w:rsidR="00F2734A" w:rsidRDefault="00F2734A">
      <w:pPr>
        <w:numPr>
          <w:ilvl w:val="0"/>
          <w:numId w:val="4"/>
        </w:numPr>
        <w:ind w:left="1134"/>
        <w:jc w:val="both"/>
        <w:rPr>
          <w:i/>
          <w:sz w:val="24"/>
        </w:rPr>
      </w:pPr>
      <w:r>
        <w:rPr>
          <w:sz w:val="24"/>
        </w:rPr>
        <w:t>расчет методом удельной мощности;</w:t>
      </w:r>
    </w:p>
    <w:p w:rsidR="00F2734A" w:rsidRDefault="00F2734A">
      <w:pPr>
        <w:numPr>
          <w:ilvl w:val="0"/>
          <w:numId w:val="4"/>
        </w:numPr>
        <w:ind w:left="1134"/>
        <w:jc w:val="both"/>
        <w:rPr>
          <w:i/>
          <w:sz w:val="24"/>
        </w:rPr>
      </w:pPr>
      <w:r>
        <w:rPr>
          <w:sz w:val="24"/>
        </w:rPr>
        <w:t>определение суммарной мощности освещения.</w:t>
      </w:r>
    </w:p>
    <w:p w:rsidR="00F2734A" w:rsidRDefault="00F2734A">
      <w:pPr>
        <w:jc w:val="both"/>
      </w:pPr>
    </w:p>
    <w:p w:rsidR="00F2734A" w:rsidRDefault="00F2734A">
      <w:pPr>
        <w:numPr>
          <w:ilvl w:val="2"/>
          <w:numId w:val="51"/>
        </w:numPr>
        <w:tabs>
          <w:tab w:val="clear" w:pos="2880"/>
        </w:tabs>
        <w:ind w:left="1560"/>
        <w:jc w:val="both"/>
        <w:rPr>
          <w:b/>
          <w:sz w:val="28"/>
        </w:rPr>
      </w:pPr>
      <w:r>
        <w:rPr>
          <w:b/>
          <w:sz w:val="28"/>
        </w:rPr>
        <w:t>Выбор системы и вида освещения</w:t>
      </w:r>
    </w:p>
    <w:p w:rsidR="00F2734A" w:rsidRDefault="00F2734A">
      <w:pPr>
        <w:jc w:val="both"/>
      </w:pPr>
    </w:p>
    <w:p w:rsidR="00F2734A" w:rsidRDefault="00F2734A">
      <w:pPr>
        <w:tabs>
          <w:tab w:val="left" w:pos="360"/>
        </w:tabs>
        <w:ind w:firstLine="900"/>
        <w:jc w:val="both"/>
        <w:rPr>
          <w:sz w:val="24"/>
        </w:rPr>
      </w:pPr>
      <w:r>
        <w:rPr>
          <w:sz w:val="24"/>
        </w:rPr>
        <w:t>По Правилам устройства электроустановок освещение делят на три системы.</w:t>
      </w:r>
    </w:p>
    <w:p w:rsidR="00F2734A" w:rsidRDefault="00F2734A">
      <w:pPr>
        <w:tabs>
          <w:tab w:val="left" w:pos="360"/>
        </w:tabs>
        <w:ind w:firstLine="900"/>
        <w:jc w:val="both"/>
        <w:rPr>
          <w:sz w:val="24"/>
        </w:rPr>
      </w:pPr>
      <w:r>
        <w:rPr>
          <w:b/>
          <w:i/>
          <w:sz w:val="24"/>
        </w:rPr>
        <w:t xml:space="preserve">Общее освещение </w:t>
      </w:r>
      <w:r>
        <w:rPr>
          <w:sz w:val="24"/>
        </w:rPr>
        <w:t>– освещение, при котором светильники размещаются в верхней зоне помещения равномерно (общее равномерное освещение) или применительно к расп</w:t>
      </w:r>
      <w:r>
        <w:rPr>
          <w:sz w:val="24"/>
        </w:rPr>
        <w:t>о</w:t>
      </w:r>
      <w:r>
        <w:rPr>
          <w:sz w:val="24"/>
        </w:rPr>
        <w:t>ложению электрооборудования (общее локализованное освещение).</w:t>
      </w:r>
    </w:p>
    <w:p w:rsidR="00F2734A" w:rsidRDefault="00F2734A">
      <w:pPr>
        <w:tabs>
          <w:tab w:val="left" w:pos="360"/>
        </w:tabs>
        <w:ind w:firstLine="900"/>
        <w:jc w:val="both"/>
        <w:rPr>
          <w:sz w:val="24"/>
        </w:rPr>
      </w:pPr>
      <w:r>
        <w:rPr>
          <w:b/>
          <w:i/>
          <w:sz w:val="24"/>
        </w:rPr>
        <w:t xml:space="preserve">Местное освещение </w:t>
      </w:r>
      <w:r>
        <w:rPr>
          <w:sz w:val="24"/>
        </w:rPr>
        <w:t>– освещение, дополнительное к общему, создаваемое светил</w:t>
      </w:r>
      <w:r>
        <w:rPr>
          <w:sz w:val="24"/>
        </w:rPr>
        <w:t>ь</w:t>
      </w:r>
      <w:r>
        <w:rPr>
          <w:sz w:val="24"/>
        </w:rPr>
        <w:t>никами, концентрирующими световой поток непосредственно на рабочих местах.</w:t>
      </w:r>
    </w:p>
    <w:p w:rsidR="00F2734A" w:rsidRDefault="00F2734A">
      <w:pPr>
        <w:tabs>
          <w:tab w:val="left" w:pos="360"/>
        </w:tabs>
        <w:ind w:firstLine="900"/>
        <w:jc w:val="both"/>
        <w:rPr>
          <w:sz w:val="24"/>
        </w:rPr>
      </w:pPr>
      <w:r>
        <w:rPr>
          <w:b/>
          <w:i/>
          <w:sz w:val="24"/>
        </w:rPr>
        <w:t xml:space="preserve">Комбинированное освещение </w:t>
      </w:r>
      <w:r>
        <w:rPr>
          <w:sz w:val="24"/>
        </w:rPr>
        <w:t>– освещение, при котором к местному освещению добавляется местное.</w:t>
      </w:r>
    </w:p>
    <w:p w:rsidR="00F2734A" w:rsidRDefault="00F2734A">
      <w:pPr>
        <w:tabs>
          <w:tab w:val="left" w:pos="360"/>
        </w:tabs>
        <w:ind w:firstLine="900"/>
        <w:jc w:val="both"/>
        <w:rPr>
          <w:sz w:val="24"/>
          <w:szCs w:val="24"/>
        </w:rPr>
      </w:pPr>
      <w:r>
        <w:rPr>
          <w:sz w:val="24"/>
          <w:szCs w:val="24"/>
        </w:rPr>
        <w:t>Согласно СНиП 23-05-95 «Естественное и искусственное освещение» на рисунке 1 приведена классификация видов искусственного освещения.</w:t>
      </w:r>
    </w:p>
    <w:p w:rsidR="00F2734A" w:rsidRDefault="00F2734A">
      <w:pPr>
        <w:ind w:firstLine="900"/>
        <w:jc w:val="both"/>
        <w:rPr>
          <w:sz w:val="24"/>
          <w:szCs w:val="24"/>
        </w:rPr>
      </w:pPr>
      <w:r>
        <w:rPr>
          <w:b/>
          <w:i/>
          <w:sz w:val="24"/>
          <w:szCs w:val="24"/>
        </w:rPr>
        <w:lastRenderedPageBreak/>
        <w:t xml:space="preserve">Рабочее освещение </w:t>
      </w:r>
      <w:r>
        <w:rPr>
          <w:sz w:val="24"/>
          <w:szCs w:val="24"/>
        </w:rPr>
        <w:t>– освещение, обеспечивающее нормируемые осветительные у</w:t>
      </w:r>
      <w:r>
        <w:rPr>
          <w:sz w:val="24"/>
          <w:szCs w:val="24"/>
        </w:rPr>
        <w:t>с</w:t>
      </w:r>
      <w:r>
        <w:rPr>
          <w:sz w:val="24"/>
          <w:szCs w:val="24"/>
        </w:rPr>
        <w:t>ловия (освещенность, качество освещения) в помещениях и в местах производства работ вне зданий.</w:t>
      </w:r>
    </w:p>
    <w:p w:rsidR="00F2734A" w:rsidRDefault="00F2734A">
      <w:pPr>
        <w:ind w:firstLine="900"/>
        <w:jc w:val="both"/>
        <w:rPr>
          <w:sz w:val="24"/>
          <w:szCs w:val="24"/>
        </w:rPr>
      </w:pPr>
      <w:r>
        <w:rPr>
          <w:sz w:val="24"/>
          <w:szCs w:val="24"/>
        </w:rPr>
        <w:t>Рабочее освещение следует предусматривать для всех помещений зданий, а также участков открытых пространств, предназначенных для работы, прохода людей и движения транспорта.</w:t>
      </w:r>
    </w:p>
    <w:p w:rsidR="00F2734A" w:rsidRDefault="00104481">
      <w:pPr>
        <w:tabs>
          <w:tab w:val="left" w:pos="360"/>
        </w:tabs>
        <w:jc w:val="both"/>
        <w:rPr>
          <w:sz w:val="24"/>
          <w:szCs w:val="24"/>
        </w:rPr>
      </w:pPr>
      <w:r>
        <w:rPr>
          <w:noProof/>
          <w:sz w:val="24"/>
          <w:szCs w:val="24"/>
        </w:rPr>
        <w:pict>
          <v:group id="_x0000_s1041" editas="canvas" style="position:absolute;left:0;text-align:left;margin-left:46.35pt;margin-top:10.1pt;width:405.8pt;height:181.15pt;z-index:-251657216" coordorigin="1950,1119" coordsize="8836,362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1950;top:1119;width:8836;height:3623" o:preferrelative="f">
              <v:fill o:detectmouseclick="t"/>
              <v:path o:extrusionok="t" o:connecttype="none"/>
              <o:lock v:ext="edit" text="t"/>
            </v:shape>
            <v:rect id="_x0000_s1043" style="position:absolute;left:4838;top:1314;width:2700;height:720">
              <v:textbox style="mso-next-textbox:#_x0000_s1043">
                <w:txbxContent>
                  <w:p w:rsidR="00127F16" w:rsidRDefault="00127F16">
                    <w:pPr>
                      <w:jc w:val="center"/>
                      <w:rPr>
                        <w:b/>
                        <w:i/>
                        <w:sz w:val="24"/>
                        <w:szCs w:val="24"/>
                      </w:rPr>
                    </w:pPr>
                    <w:r>
                      <w:rPr>
                        <w:b/>
                        <w:i/>
                        <w:sz w:val="24"/>
                        <w:szCs w:val="24"/>
                      </w:rPr>
                      <w:t xml:space="preserve">Искусственное </w:t>
                    </w:r>
                  </w:p>
                  <w:p w:rsidR="00127F16" w:rsidRDefault="00127F16">
                    <w:pPr>
                      <w:jc w:val="center"/>
                      <w:rPr>
                        <w:b/>
                        <w:i/>
                        <w:sz w:val="24"/>
                        <w:szCs w:val="24"/>
                      </w:rPr>
                    </w:pPr>
                    <w:r>
                      <w:rPr>
                        <w:b/>
                        <w:i/>
                        <w:sz w:val="24"/>
                        <w:szCs w:val="24"/>
                      </w:rPr>
                      <w:t>освещение</w:t>
                    </w:r>
                  </w:p>
                </w:txbxContent>
              </v:textbox>
            </v:rect>
            <v:rect id="_x0000_s1044" style="position:absolute;left:1958;top:2933;width:1800;height:540">
              <v:textbox style="mso-next-textbox:#_x0000_s1044">
                <w:txbxContent>
                  <w:p w:rsidR="00127F16" w:rsidRDefault="00127F16">
                    <w:pPr>
                      <w:jc w:val="center"/>
                      <w:rPr>
                        <w:sz w:val="24"/>
                        <w:szCs w:val="24"/>
                      </w:rPr>
                    </w:pPr>
                    <w:r>
                      <w:rPr>
                        <w:sz w:val="24"/>
                        <w:szCs w:val="24"/>
                      </w:rPr>
                      <w:t>рабочее</w:t>
                    </w:r>
                  </w:p>
                </w:txbxContent>
              </v:textbox>
            </v:rect>
            <v:rect id="_x0000_s1045" style="position:absolute;left:4297;top:2935;width:1800;height:540">
              <v:textbox style="mso-next-textbox:#_x0000_s1045">
                <w:txbxContent>
                  <w:p w:rsidR="00127F16" w:rsidRDefault="00127F16">
                    <w:pPr>
                      <w:jc w:val="center"/>
                      <w:rPr>
                        <w:sz w:val="24"/>
                        <w:szCs w:val="24"/>
                      </w:rPr>
                    </w:pPr>
                    <w:r>
                      <w:rPr>
                        <w:sz w:val="24"/>
                        <w:szCs w:val="24"/>
                      </w:rPr>
                      <w:t>аварийное</w:t>
                    </w:r>
                  </w:p>
                </w:txbxContent>
              </v:textbox>
            </v:rect>
            <v:rect id="_x0000_s1046" style="position:absolute;left:6638;top:2933;width:1800;height:540">
              <v:textbox style="mso-next-textbox:#_x0000_s1046">
                <w:txbxContent>
                  <w:p w:rsidR="00127F16" w:rsidRDefault="00127F16">
                    <w:pPr>
                      <w:jc w:val="center"/>
                      <w:rPr>
                        <w:sz w:val="24"/>
                        <w:szCs w:val="24"/>
                      </w:rPr>
                    </w:pPr>
                    <w:r>
                      <w:rPr>
                        <w:sz w:val="24"/>
                        <w:szCs w:val="24"/>
                      </w:rPr>
                      <w:t>охранное</w:t>
                    </w:r>
                  </w:p>
                </w:txbxContent>
              </v:textbox>
            </v:rect>
            <v:rect id="_x0000_s1047" style="position:absolute;left:8978;top:2933;width:1800;height:540">
              <v:textbox style="mso-next-textbox:#_x0000_s1047">
                <w:txbxContent>
                  <w:p w:rsidR="00127F16" w:rsidRDefault="00127F16">
                    <w:pPr>
                      <w:jc w:val="center"/>
                      <w:rPr>
                        <w:sz w:val="24"/>
                        <w:szCs w:val="24"/>
                      </w:rPr>
                    </w:pPr>
                    <w:r>
                      <w:rPr>
                        <w:sz w:val="24"/>
                        <w:szCs w:val="24"/>
                      </w:rPr>
                      <w:t>дежурное</w:t>
                    </w:r>
                  </w:p>
                </w:txbxContent>
              </v:textbox>
            </v:rect>
            <v:line id="_x0000_s1048" style="position:absolute;flip:x" from="2858,2034" to="5198,2933">
              <v:stroke endarrow="block"/>
            </v:line>
            <v:line id="_x0000_s1049" style="position:absolute;flip:x" from="5198,2034" to="5919,2933">
              <v:stroke endarrow="block"/>
            </v:line>
            <v:line id="_x0000_s1050" style="position:absolute" from="6458,2034" to="7538,2933">
              <v:stroke endarrow="block"/>
            </v:line>
            <v:line id="_x0000_s1051" style="position:absolute" from="7178,2034" to="9877,2933">
              <v:stroke endarrow="block"/>
            </v:line>
            <v:rect id="_x0000_s1052" style="position:absolute;left:1958;top:4013;width:1800;height:721">
              <v:textbox style="mso-next-textbox:#_x0000_s1052">
                <w:txbxContent>
                  <w:p w:rsidR="00127F16" w:rsidRDefault="00127F16">
                    <w:pPr>
                      <w:jc w:val="center"/>
                      <w:rPr>
                        <w:sz w:val="24"/>
                        <w:szCs w:val="24"/>
                      </w:rPr>
                    </w:pPr>
                    <w:r>
                      <w:rPr>
                        <w:sz w:val="24"/>
                        <w:szCs w:val="24"/>
                      </w:rPr>
                      <w:t>освещение безопасн</w:t>
                    </w:r>
                    <w:r>
                      <w:rPr>
                        <w:sz w:val="24"/>
                        <w:szCs w:val="24"/>
                      </w:rPr>
                      <w:t>о</w:t>
                    </w:r>
                    <w:r>
                      <w:rPr>
                        <w:sz w:val="24"/>
                        <w:szCs w:val="24"/>
                      </w:rPr>
                      <w:t>сти</w:t>
                    </w:r>
                  </w:p>
                </w:txbxContent>
              </v:textbox>
            </v:rect>
            <v:rect id="_x0000_s1053" style="position:absolute;left:4118;top:4013;width:2159;height:541">
              <v:textbox style="mso-next-textbox:#_x0000_s1053">
                <w:txbxContent>
                  <w:p w:rsidR="00127F16" w:rsidRDefault="00127F16">
                    <w:pPr>
                      <w:jc w:val="center"/>
                      <w:rPr>
                        <w:sz w:val="24"/>
                        <w:szCs w:val="24"/>
                      </w:rPr>
                    </w:pPr>
                    <w:r>
                      <w:rPr>
                        <w:sz w:val="24"/>
                        <w:szCs w:val="24"/>
                      </w:rPr>
                      <w:t>эвакуационное</w:t>
                    </w:r>
                  </w:p>
                </w:txbxContent>
              </v:textbox>
            </v:rect>
            <v:line id="_x0000_s1054" style="position:absolute;flip:x" from="2858,3475" to="4658,4013">
              <v:stroke endarrow="block"/>
            </v:line>
            <v:line id="_x0000_s1055" style="position:absolute" from="5198,3475" to="5198,4013">
              <v:stroke endarrow="block"/>
            </v:line>
          </v:group>
        </w:pict>
      </w:r>
    </w:p>
    <w:p w:rsidR="00F2734A" w:rsidRDefault="00F2734A">
      <w:pPr>
        <w:tabs>
          <w:tab w:val="left" w:pos="360"/>
        </w:tabs>
        <w:jc w:val="both"/>
        <w:rPr>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b/>
          <w:i/>
          <w:sz w:val="24"/>
          <w:szCs w:val="24"/>
        </w:rPr>
      </w:pPr>
    </w:p>
    <w:p w:rsidR="00F2734A" w:rsidRDefault="00F2734A">
      <w:pPr>
        <w:jc w:val="both"/>
        <w:rPr>
          <w:sz w:val="24"/>
          <w:szCs w:val="24"/>
        </w:rPr>
      </w:pPr>
    </w:p>
    <w:p w:rsidR="00F2734A" w:rsidRDefault="00F2734A">
      <w:pPr>
        <w:jc w:val="both"/>
        <w:rPr>
          <w:szCs w:val="24"/>
        </w:rPr>
      </w:pPr>
    </w:p>
    <w:p w:rsidR="00F2734A" w:rsidRDefault="00F2734A">
      <w:pPr>
        <w:jc w:val="both"/>
        <w:rPr>
          <w:szCs w:val="24"/>
        </w:rPr>
      </w:pPr>
    </w:p>
    <w:p w:rsidR="00F2734A" w:rsidRDefault="00F2734A">
      <w:pPr>
        <w:jc w:val="both"/>
        <w:rPr>
          <w:szCs w:val="24"/>
        </w:rPr>
      </w:pPr>
    </w:p>
    <w:p w:rsidR="00F2734A" w:rsidRDefault="00F2734A">
      <w:pPr>
        <w:jc w:val="center"/>
        <w:rPr>
          <w:sz w:val="24"/>
          <w:szCs w:val="24"/>
        </w:rPr>
      </w:pPr>
      <w:r>
        <w:rPr>
          <w:sz w:val="24"/>
          <w:szCs w:val="24"/>
        </w:rPr>
        <w:t>Рисунок 1 – Виды электроосвещения</w:t>
      </w:r>
    </w:p>
    <w:p w:rsidR="00F2734A" w:rsidRDefault="00F2734A">
      <w:pPr>
        <w:jc w:val="both"/>
        <w:rPr>
          <w:szCs w:val="24"/>
        </w:rPr>
      </w:pPr>
    </w:p>
    <w:p w:rsidR="00F2734A" w:rsidRDefault="00F2734A">
      <w:pPr>
        <w:jc w:val="both"/>
        <w:rPr>
          <w:szCs w:val="24"/>
        </w:rPr>
      </w:pPr>
    </w:p>
    <w:p w:rsidR="00F2734A" w:rsidRDefault="00F2734A">
      <w:pPr>
        <w:ind w:firstLine="900"/>
        <w:jc w:val="both"/>
        <w:rPr>
          <w:sz w:val="24"/>
          <w:szCs w:val="24"/>
        </w:rPr>
      </w:pPr>
      <w:r>
        <w:rPr>
          <w:b/>
          <w:i/>
          <w:sz w:val="24"/>
          <w:szCs w:val="24"/>
        </w:rPr>
        <w:t>Аварийное освещение</w:t>
      </w:r>
      <w:r>
        <w:rPr>
          <w:sz w:val="24"/>
          <w:szCs w:val="24"/>
        </w:rPr>
        <w:t xml:space="preserve"> – обеспечивает условия видения, необходимые для време</w:t>
      </w:r>
      <w:r>
        <w:rPr>
          <w:sz w:val="24"/>
          <w:szCs w:val="24"/>
        </w:rPr>
        <w:t>н</w:t>
      </w:r>
      <w:r>
        <w:rPr>
          <w:sz w:val="24"/>
          <w:szCs w:val="24"/>
        </w:rPr>
        <w:t xml:space="preserve">ного продолжения деятельности персонала или для безопасного выхода людей из помещения в случае погасания светильников рабочего освещения. </w:t>
      </w:r>
    </w:p>
    <w:p w:rsidR="00F2734A" w:rsidRDefault="00F2734A">
      <w:pPr>
        <w:ind w:firstLine="900"/>
        <w:jc w:val="both"/>
      </w:pPr>
      <w:r>
        <w:rPr>
          <w:sz w:val="24"/>
        </w:rPr>
        <w:t>Аварийное освещение разделяется на освещение безопасности и эвакуационное.</w:t>
      </w:r>
    </w:p>
    <w:p w:rsidR="00F2734A" w:rsidRDefault="00F2734A">
      <w:pPr>
        <w:ind w:firstLine="900"/>
        <w:jc w:val="both"/>
        <w:rPr>
          <w:sz w:val="24"/>
        </w:rPr>
      </w:pPr>
      <w:r>
        <w:rPr>
          <w:b/>
          <w:i/>
          <w:sz w:val="24"/>
        </w:rPr>
        <w:t>Освещение безопасности</w:t>
      </w:r>
      <w:r>
        <w:rPr>
          <w:sz w:val="24"/>
        </w:rPr>
        <w:t xml:space="preserve"> – освещение для продолжения работы при аварийном о</w:t>
      </w:r>
      <w:r>
        <w:rPr>
          <w:sz w:val="24"/>
        </w:rPr>
        <w:t>т</w:t>
      </w:r>
      <w:r>
        <w:rPr>
          <w:sz w:val="24"/>
        </w:rPr>
        <w:t>ключении рабочего освещения.</w:t>
      </w:r>
    </w:p>
    <w:p w:rsidR="00F2734A" w:rsidRDefault="00F2734A">
      <w:pPr>
        <w:ind w:firstLine="900"/>
        <w:jc w:val="both"/>
        <w:rPr>
          <w:sz w:val="24"/>
        </w:rPr>
      </w:pPr>
      <w:r>
        <w:rPr>
          <w:sz w:val="24"/>
        </w:rPr>
        <w:t>Освещение безопасности следует предусматривать в случаях, если отключение р</w:t>
      </w:r>
      <w:r>
        <w:rPr>
          <w:sz w:val="24"/>
        </w:rPr>
        <w:t>а</w:t>
      </w:r>
      <w:r>
        <w:rPr>
          <w:sz w:val="24"/>
        </w:rPr>
        <w:t>бочего освещения и связанное с этим нарушение обслуживания оборудования и механизмов может вызвать:</w:t>
      </w:r>
    </w:p>
    <w:p w:rsidR="00F2734A" w:rsidRDefault="00F2734A">
      <w:pPr>
        <w:numPr>
          <w:ilvl w:val="0"/>
          <w:numId w:val="39"/>
        </w:numPr>
        <w:tabs>
          <w:tab w:val="clear" w:pos="900"/>
          <w:tab w:val="left" w:pos="1134"/>
        </w:tabs>
        <w:ind w:left="0" w:firstLine="916"/>
        <w:jc w:val="both"/>
        <w:rPr>
          <w:sz w:val="24"/>
        </w:rPr>
      </w:pPr>
      <w:r>
        <w:rPr>
          <w:sz w:val="24"/>
        </w:rPr>
        <w:t>взрыв, пожар, отравление людей;</w:t>
      </w:r>
    </w:p>
    <w:p w:rsidR="00F2734A" w:rsidRDefault="00F2734A">
      <w:pPr>
        <w:numPr>
          <w:ilvl w:val="0"/>
          <w:numId w:val="39"/>
        </w:numPr>
        <w:tabs>
          <w:tab w:val="clear" w:pos="900"/>
          <w:tab w:val="left" w:pos="1134"/>
        </w:tabs>
        <w:ind w:left="0" w:firstLine="916"/>
        <w:jc w:val="both"/>
        <w:rPr>
          <w:sz w:val="24"/>
        </w:rPr>
      </w:pPr>
      <w:r>
        <w:rPr>
          <w:sz w:val="24"/>
        </w:rPr>
        <w:t>длительное нарушение технологического процесса;</w:t>
      </w:r>
    </w:p>
    <w:p w:rsidR="00F2734A" w:rsidRDefault="00F2734A">
      <w:pPr>
        <w:numPr>
          <w:ilvl w:val="0"/>
          <w:numId w:val="39"/>
        </w:numPr>
        <w:tabs>
          <w:tab w:val="clear" w:pos="900"/>
          <w:tab w:val="left" w:pos="1134"/>
        </w:tabs>
        <w:ind w:left="0" w:firstLine="916"/>
        <w:jc w:val="both"/>
        <w:rPr>
          <w:sz w:val="24"/>
        </w:rPr>
      </w:pPr>
      <w:r>
        <w:rPr>
          <w:sz w:val="24"/>
        </w:rPr>
        <w:t>нарушение работы таких объектов, как электрические станции, узлы радио- и т</w:t>
      </w:r>
      <w:r>
        <w:rPr>
          <w:sz w:val="24"/>
        </w:rPr>
        <w:t>е</w:t>
      </w:r>
      <w:r>
        <w:rPr>
          <w:sz w:val="24"/>
        </w:rPr>
        <w:t>левизионных передач и связи, диспетчерские пункты, насосные установки водоснабжения, канализации и теплофикации, установки вентиляции и кондицио</w:t>
      </w:r>
      <w:r>
        <w:rPr>
          <w:sz w:val="24"/>
        </w:rPr>
        <w:softHyphen/>
        <w:t>нирования воздуха для пр</w:t>
      </w:r>
      <w:r>
        <w:rPr>
          <w:sz w:val="24"/>
        </w:rPr>
        <w:t>о</w:t>
      </w:r>
      <w:r>
        <w:rPr>
          <w:sz w:val="24"/>
        </w:rPr>
        <w:t>изводственных помещений, в которых недопустимо прекращение работ и т.д.</w:t>
      </w:r>
    </w:p>
    <w:p w:rsidR="00F2734A" w:rsidRDefault="00F2734A">
      <w:pPr>
        <w:ind w:firstLine="900"/>
        <w:jc w:val="both"/>
        <w:rPr>
          <w:sz w:val="24"/>
        </w:rPr>
      </w:pPr>
      <w:r>
        <w:rPr>
          <w:sz w:val="24"/>
        </w:rPr>
        <w:t>Освещение безопасности должно создавать на рабочих поверхностях в производс</w:t>
      </w:r>
      <w:r>
        <w:rPr>
          <w:sz w:val="24"/>
        </w:rPr>
        <w:t>т</w:t>
      </w:r>
      <w:r>
        <w:rPr>
          <w:sz w:val="24"/>
        </w:rPr>
        <w:t>венных помещениях и на территории предприятий, требующих обслуживания при отключ</w:t>
      </w:r>
      <w:r>
        <w:rPr>
          <w:sz w:val="24"/>
        </w:rPr>
        <w:t>е</w:t>
      </w:r>
      <w:r>
        <w:rPr>
          <w:sz w:val="24"/>
        </w:rPr>
        <w:t>нии рабочего освещения, наименьшую освещенность в размере 5% освещенности, норм</w:t>
      </w:r>
      <w:r>
        <w:rPr>
          <w:sz w:val="24"/>
        </w:rPr>
        <w:t>и</w:t>
      </w:r>
      <w:r>
        <w:rPr>
          <w:sz w:val="24"/>
        </w:rPr>
        <w:t>руемой для рабочего освещения, но не менее 2 лк внутри зданий и не менее 1 лк для терр</w:t>
      </w:r>
      <w:r>
        <w:rPr>
          <w:sz w:val="24"/>
        </w:rPr>
        <w:t>и</w:t>
      </w:r>
      <w:r>
        <w:rPr>
          <w:sz w:val="24"/>
        </w:rPr>
        <w:t>торий предприятий. При этом создавать наименьшую освещенность внутри зданий более 30 лк при разрядных лампах и более 10 лк при лампах накаливания допускается только при на</w:t>
      </w:r>
      <w:r>
        <w:rPr>
          <w:sz w:val="24"/>
        </w:rPr>
        <w:softHyphen/>
        <w:t>личии соответствующих обоснований.</w:t>
      </w:r>
    </w:p>
    <w:p w:rsidR="00F2734A" w:rsidRDefault="00F2734A">
      <w:pPr>
        <w:ind w:firstLine="900"/>
        <w:jc w:val="both"/>
        <w:rPr>
          <w:sz w:val="24"/>
          <w:szCs w:val="24"/>
        </w:rPr>
      </w:pPr>
      <w:r>
        <w:rPr>
          <w:b/>
          <w:i/>
          <w:sz w:val="24"/>
          <w:szCs w:val="24"/>
        </w:rPr>
        <w:t>Эвакуационное освещение</w:t>
      </w:r>
      <w:r>
        <w:rPr>
          <w:sz w:val="24"/>
          <w:szCs w:val="24"/>
        </w:rPr>
        <w:t xml:space="preserve"> – освещение для эвакуации людей из помещения при аварийном отключении нормального освещения.</w:t>
      </w:r>
    </w:p>
    <w:p w:rsidR="00F2734A" w:rsidRDefault="00F2734A">
      <w:pPr>
        <w:ind w:firstLine="900"/>
        <w:jc w:val="both"/>
        <w:rPr>
          <w:sz w:val="24"/>
          <w:szCs w:val="24"/>
        </w:rPr>
      </w:pPr>
      <w:r>
        <w:rPr>
          <w:sz w:val="24"/>
          <w:szCs w:val="24"/>
        </w:rPr>
        <w:t>Эвакуационное освещение в помещениях или в местах производства работ вне зд</w:t>
      </w:r>
      <w:r>
        <w:rPr>
          <w:sz w:val="24"/>
          <w:szCs w:val="24"/>
        </w:rPr>
        <w:t>а</w:t>
      </w:r>
      <w:r>
        <w:rPr>
          <w:sz w:val="24"/>
          <w:szCs w:val="24"/>
        </w:rPr>
        <w:t>ний следует предусматривать:</w:t>
      </w:r>
    </w:p>
    <w:p w:rsidR="00F2734A" w:rsidRDefault="00F2734A">
      <w:pPr>
        <w:numPr>
          <w:ilvl w:val="0"/>
          <w:numId w:val="40"/>
        </w:numPr>
        <w:tabs>
          <w:tab w:val="clear" w:pos="900"/>
          <w:tab w:val="left" w:pos="1134"/>
        </w:tabs>
        <w:ind w:left="0" w:firstLine="916"/>
        <w:jc w:val="both"/>
        <w:rPr>
          <w:sz w:val="24"/>
          <w:szCs w:val="24"/>
        </w:rPr>
      </w:pPr>
      <w:r>
        <w:rPr>
          <w:sz w:val="24"/>
          <w:szCs w:val="24"/>
        </w:rPr>
        <w:t>в местах, опасных для прохода людей;</w:t>
      </w:r>
    </w:p>
    <w:p w:rsidR="00F2734A" w:rsidRDefault="00F2734A">
      <w:pPr>
        <w:numPr>
          <w:ilvl w:val="0"/>
          <w:numId w:val="40"/>
        </w:numPr>
        <w:tabs>
          <w:tab w:val="clear" w:pos="900"/>
          <w:tab w:val="left" w:pos="1134"/>
        </w:tabs>
        <w:ind w:left="0" w:firstLine="916"/>
        <w:jc w:val="both"/>
        <w:rPr>
          <w:sz w:val="24"/>
          <w:szCs w:val="24"/>
        </w:rPr>
      </w:pPr>
      <w:r>
        <w:rPr>
          <w:sz w:val="24"/>
          <w:szCs w:val="24"/>
        </w:rPr>
        <w:t>в проходах и на лестницах, служащих для эвакуации людей, при числе эваку</w:t>
      </w:r>
      <w:r>
        <w:rPr>
          <w:sz w:val="24"/>
          <w:szCs w:val="24"/>
        </w:rPr>
        <w:t>и</w:t>
      </w:r>
      <w:r>
        <w:rPr>
          <w:sz w:val="24"/>
          <w:szCs w:val="24"/>
        </w:rPr>
        <w:t>рую</w:t>
      </w:r>
      <w:r>
        <w:rPr>
          <w:sz w:val="24"/>
          <w:szCs w:val="24"/>
        </w:rPr>
        <w:softHyphen/>
        <w:t>щихся более 50 чел.;</w:t>
      </w:r>
    </w:p>
    <w:p w:rsidR="00F2734A" w:rsidRDefault="00F2734A">
      <w:pPr>
        <w:numPr>
          <w:ilvl w:val="0"/>
          <w:numId w:val="40"/>
        </w:numPr>
        <w:tabs>
          <w:tab w:val="clear" w:pos="900"/>
          <w:tab w:val="left" w:pos="1134"/>
        </w:tabs>
        <w:ind w:left="0" w:firstLine="916"/>
        <w:jc w:val="both"/>
        <w:rPr>
          <w:sz w:val="24"/>
          <w:szCs w:val="24"/>
        </w:rPr>
      </w:pPr>
      <w:r>
        <w:rPr>
          <w:sz w:val="24"/>
          <w:szCs w:val="24"/>
        </w:rPr>
        <w:lastRenderedPageBreak/>
        <w:t>по основным проходам производственных помещений, в которых работает более 50 чел.;</w:t>
      </w:r>
    </w:p>
    <w:p w:rsidR="00F2734A" w:rsidRDefault="00F2734A">
      <w:pPr>
        <w:numPr>
          <w:ilvl w:val="0"/>
          <w:numId w:val="40"/>
        </w:numPr>
        <w:tabs>
          <w:tab w:val="clear" w:pos="900"/>
          <w:tab w:val="left" w:pos="1134"/>
        </w:tabs>
        <w:ind w:left="0" w:firstLine="916"/>
        <w:jc w:val="both"/>
        <w:rPr>
          <w:sz w:val="24"/>
          <w:szCs w:val="24"/>
        </w:rPr>
      </w:pPr>
      <w:r>
        <w:rPr>
          <w:sz w:val="24"/>
          <w:szCs w:val="24"/>
        </w:rPr>
        <w:t>в производственных помещениях с постоянно работающими в них людьми, где вы</w:t>
      </w:r>
      <w:r>
        <w:rPr>
          <w:sz w:val="24"/>
          <w:szCs w:val="24"/>
        </w:rPr>
        <w:softHyphen/>
        <w:t>ход людей из помещения при аварийном отключении нормального освещения связан с опасностью травматизма из-за продолжения работы производственного оборудования;</w:t>
      </w:r>
    </w:p>
    <w:p w:rsidR="00F2734A" w:rsidRDefault="00F2734A">
      <w:pPr>
        <w:numPr>
          <w:ilvl w:val="0"/>
          <w:numId w:val="40"/>
        </w:numPr>
        <w:tabs>
          <w:tab w:val="clear" w:pos="900"/>
          <w:tab w:val="left" w:pos="1134"/>
        </w:tabs>
        <w:ind w:left="0" w:firstLine="916"/>
        <w:jc w:val="both"/>
        <w:rPr>
          <w:sz w:val="24"/>
          <w:szCs w:val="24"/>
        </w:rPr>
      </w:pPr>
      <w:r>
        <w:rPr>
          <w:sz w:val="24"/>
          <w:szCs w:val="24"/>
        </w:rPr>
        <w:t>в помещениях общественных и вспомогательных зданий промышленных пре</w:t>
      </w:r>
      <w:r>
        <w:rPr>
          <w:sz w:val="24"/>
          <w:szCs w:val="24"/>
        </w:rPr>
        <w:t>д</w:t>
      </w:r>
      <w:r>
        <w:rPr>
          <w:sz w:val="24"/>
          <w:szCs w:val="24"/>
        </w:rPr>
        <w:t>при</w:t>
      </w:r>
      <w:r>
        <w:rPr>
          <w:sz w:val="24"/>
          <w:szCs w:val="24"/>
        </w:rPr>
        <w:softHyphen/>
        <w:t>ятий, если в помещении могут одновременно находиться более 100 чел.;</w:t>
      </w:r>
    </w:p>
    <w:p w:rsidR="00F2734A" w:rsidRDefault="00F2734A">
      <w:pPr>
        <w:numPr>
          <w:ilvl w:val="0"/>
          <w:numId w:val="40"/>
        </w:numPr>
        <w:tabs>
          <w:tab w:val="clear" w:pos="900"/>
          <w:tab w:val="left" w:pos="1134"/>
        </w:tabs>
        <w:ind w:left="0" w:firstLine="916"/>
        <w:jc w:val="both"/>
        <w:rPr>
          <w:sz w:val="24"/>
          <w:szCs w:val="24"/>
        </w:rPr>
      </w:pPr>
      <w:r>
        <w:rPr>
          <w:sz w:val="24"/>
          <w:szCs w:val="24"/>
        </w:rPr>
        <w:t>в производственных помещениях без естественного света.</w:t>
      </w:r>
    </w:p>
    <w:p w:rsidR="00F2734A" w:rsidRDefault="00F2734A">
      <w:pPr>
        <w:ind w:firstLine="900"/>
        <w:jc w:val="both"/>
        <w:rPr>
          <w:sz w:val="24"/>
          <w:szCs w:val="24"/>
        </w:rPr>
      </w:pPr>
      <w:r>
        <w:rPr>
          <w:sz w:val="24"/>
          <w:szCs w:val="24"/>
        </w:rPr>
        <w:t>Эвакуационное освещение должно обеспечивать наименьшую освещенность на п</w:t>
      </w:r>
      <w:r>
        <w:rPr>
          <w:sz w:val="24"/>
          <w:szCs w:val="24"/>
        </w:rPr>
        <w:t>о</w:t>
      </w:r>
      <w:r>
        <w:rPr>
          <w:sz w:val="24"/>
          <w:szCs w:val="24"/>
        </w:rPr>
        <w:t>лу основных проходов (или на земле) и на ступенях лестниц:</w:t>
      </w:r>
    </w:p>
    <w:p w:rsidR="00F2734A" w:rsidRDefault="00F2734A">
      <w:pPr>
        <w:numPr>
          <w:ilvl w:val="0"/>
          <w:numId w:val="41"/>
        </w:numPr>
        <w:tabs>
          <w:tab w:val="clear" w:pos="900"/>
        </w:tabs>
        <w:ind w:left="1134" w:hanging="218"/>
        <w:jc w:val="both"/>
        <w:rPr>
          <w:sz w:val="24"/>
          <w:szCs w:val="24"/>
        </w:rPr>
      </w:pPr>
      <w:r>
        <w:rPr>
          <w:sz w:val="24"/>
          <w:szCs w:val="24"/>
        </w:rPr>
        <w:t>в помещениях – 0,5 лк;</w:t>
      </w:r>
    </w:p>
    <w:p w:rsidR="00F2734A" w:rsidRDefault="00F2734A">
      <w:pPr>
        <w:numPr>
          <w:ilvl w:val="0"/>
          <w:numId w:val="41"/>
        </w:numPr>
        <w:tabs>
          <w:tab w:val="clear" w:pos="900"/>
        </w:tabs>
        <w:ind w:left="1134" w:hanging="218"/>
        <w:jc w:val="both"/>
        <w:rPr>
          <w:sz w:val="24"/>
          <w:szCs w:val="24"/>
        </w:rPr>
      </w:pPr>
      <w:r>
        <w:rPr>
          <w:sz w:val="24"/>
          <w:szCs w:val="24"/>
        </w:rPr>
        <w:t>на открытых территориях – 0,2 лк.</w:t>
      </w:r>
    </w:p>
    <w:p w:rsidR="00F2734A" w:rsidRDefault="00F2734A">
      <w:pPr>
        <w:ind w:firstLine="900"/>
        <w:jc w:val="both"/>
        <w:rPr>
          <w:sz w:val="24"/>
          <w:szCs w:val="24"/>
        </w:rPr>
      </w:pPr>
      <w:r>
        <w:rPr>
          <w:sz w:val="24"/>
          <w:szCs w:val="24"/>
        </w:rPr>
        <w:t>Светильники освещения безопасности в помещениях могут использоваться для эв</w:t>
      </w:r>
      <w:r>
        <w:rPr>
          <w:sz w:val="24"/>
          <w:szCs w:val="24"/>
        </w:rPr>
        <w:t>а</w:t>
      </w:r>
      <w:r>
        <w:rPr>
          <w:sz w:val="24"/>
          <w:szCs w:val="24"/>
        </w:rPr>
        <w:t>куационного освещения.</w:t>
      </w:r>
    </w:p>
    <w:p w:rsidR="00F2734A" w:rsidRDefault="00F2734A">
      <w:pPr>
        <w:ind w:firstLine="900"/>
        <w:jc w:val="both"/>
        <w:rPr>
          <w:sz w:val="24"/>
          <w:szCs w:val="24"/>
        </w:rPr>
      </w:pPr>
      <w:r>
        <w:rPr>
          <w:sz w:val="24"/>
          <w:szCs w:val="24"/>
        </w:rPr>
        <w:t>Для аварийного освещения (освещения безопасности и эвакуационного) следует применять:</w:t>
      </w:r>
    </w:p>
    <w:p w:rsidR="00F2734A" w:rsidRDefault="00F2734A">
      <w:pPr>
        <w:numPr>
          <w:ilvl w:val="0"/>
          <w:numId w:val="42"/>
        </w:numPr>
        <w:tabs>
          <w:tab w:val="clear" w:pos="900"/>
          <w:tab w:val="left" w:pos="1134"/>
        </w:tabs>
        <w:ind w:left="0" w:firstLine="916"/>
        <w:jc w:val="both"/>
        <w:rPr>
          <w:sz w:val="24"/>
          <w:szCs w:val="24"/>
        </w:rPr>
      </w:pPr>
      <w:r>
        <w:rPr>
          <w:sz w:val="24"/>
          <w:szCs w:val="24"/>
        </w:rPr>
        <w:t>лампы накаливания;</w:t>
      </w:r>
    </w:p>
    <w:p w:rsidR="00F2734A" w:rsidRDefault="00F2734A">
      <w:pPr>
        <w:numPr>
          <w:ilvl w:val="0"/>
          <w:numId w:val="42"/>
        </w:numPr>
        <w:tabs>
          <w:tab w:val="clear" w:pos="900"/>
          <w:tab w:val="left" w:pos="1134"/>
        </w:tabs>
        <w:ind w:left="0" w:firstLine="916"/>
        <w:jc w:val="both"/>
        <w:rPr>
          <w:sz w:val="24"/>
          <w:szCs w:val="24"/>
        </w:rPr>
      </w:pPr>
      <w:r>
        <w:rPr>
          <w:sz w:val="24"/>
          <w:szCs w:val="24"/>
        </w:rPr>
        <w:t>люминесцентные лампы – в помещениях с минимальной температурой воздуха не менее 5º С и при условии питания ламп во всех режимах напряжением не ниже 90% ном</w:t>
      </w:r>
      <w:r>
        <w:rPr>
          <w:sz w:val="24"/>
          <w:szCs w:val="24"/>
        </w:rPr>
        <w:t>и</w:t>
      </w:r>
      <w:r>
        <w:rPr>
          <w:sz w:val="24"/>
          <w:szCs w:val="24"/>
        </w:rPr>
        <w:t>нального;</w:t>
      </w:r>
    </w:p>
    <w:p w:rsidR="00F2734A" w:rsidRDefault="00F2734A">
      <w:pPr>
        <w:numPr>
          <w:ilvl w:val="0"/>
          <w:numId w:val="42"/>
        </w:numPr>
        <w:tabs>
          <w:tab w:val="clear" w:pos="900"/>
          <w:tab w:val="left" w:pos="1134"/>
        </w:tabs>
        <w:ind w:left="0" w:firstLine="916"/>
        <w:jc w:val="both"/>
        <w:rPr>
          <w:sz w:val="24"/>
          <w:szCs w:val="24"/>
        </w:rPr>
      </w:pPr>
      <w:r>
        <w:rPr>
          <w:sz w:val="24"/>
          <w:szCs w:val="24"/>
        </w:rPr>
        <w:t>разрядные лампы высокого давления при условии их мгновенного или быстрого повторного зажигания как в горячем состоянии после кратковременного отклю</w:t>
      </w:r>
      <w:r>
        <w:rPr>
          <w:sz w:val="24"/>
          <w:szCs w:val="24"/>
        </w:rPr>
        <w:softHyphen/>
        <w:t>чения п</w:t>
      </w:r>
      <w:r>
        <w:rPr>
          <w:sz w:val="24"/>
          <w:szCs w:val="24"/>
        </w:rPr>
        <w:t>и</w:t>
      </w:r>
      <w:r>
        <w:rPr>
          <w:sz w:val="24"/>
          <w:szCs w:val="24"/>
        </w:rPr>
        <w:t>тающего напряжения, так и в холодном состоянии.</w:t>
      </w:r>
    </w:p>
    <w:p w:rsidR="00F2734A" w:rsidRDefault="00F2734A">
      <w:pPr>
        <w:ind w:firstLine="900"/>
        <w:jc w:val="both"/>
        <w:rPr>
          <w:sz w:val="24"/>
          <w:szCs w:val="24"/>
        </w:rPr>
      </w:pPr>
      <w:r>
        <w:rPr>
          <w:b/>
          <w:i/>
          <w:sz w:val="24"/>
          <w:szCs w:val="24"/>
        </w:rPr>
        <w:t>Охранное освещение</w:t>
      </w:r>
      <w:r>
        <w:t xml:space="preserve"> </w:t>
      </w:r>
      <w:r>
        <w:rPr>
          <w:sz w:val="24"/>
          <w:szCs w:val="24"/>
        </w:rPr>
        <w:t>(при отсутствии специальных технических средств охраны) должно предусматриваться вдоль границ территорий, охраняемых в ночное время. Освеще</w:t>
      </w:r>
      <w:r>
        <w:rPr>
          <w:sz w:val="24"/>
          <w:szCs w:val="24"/>
        </w:rPr>
        <w:t>н</w:t>
      </w:r>
      <w:r>
        <w:rPr>
          <w:sz w:val="24"/>
          <w:szCs w:val="24"/>
        </w:rPr>
        <w:t xml:space="preserve">ность должна быть не менее 0,5 лк на уровне земли в горизонтальной плоскости или на уровне </w:t>
      </w:r>
      <w:smartTag w:uri="urn:schemas-microsoft-com:office:smarttags" w:element="metricconverter">
        <w:smartTagPr>
          <w:attr w:name="ProductID" w:val="0,5 м"/>
        </w:smartTagPr>
        <w:r>
          <w:rPr>
            <w:sz w:val="24"/>
            <w:szCs w:val="24"/>
          </w:rPr>
          <w:t>0,5 м</w:t>
        </w:r>
      </w:smartTag>
      <w:r>
        <w:rPr>
          <w:sz w:val="24"/>
          <w:szCs w:val="24"/>
        </w:rPr>
        <w:t xml:space="preserve"> от земли на одной стороне вертикальной плоскости, перпендикулярной линии границ.</w:t>
      </w:r>
    </w:p>
    <w:p w:rsidR="00F2734A" w:rsidRDefault="00F2734A">
      <w:pPr>
        <w:ind w:firstLine="900"/>
        <w:jc w:val="both"/>
        <w:rPr>
          <w:sz w:val="24"/>
          <w:szCs w:val="24"/>
        </w:rPr>
      </w:pPr>
      <w:r>
        <w:rPr>
          <w:sz w:val="24"/>
          <w:szCs w:val="24"/>
        </w:rPr>
        <w:t>При использовании для охраны специальных технических средств освещенность следует принимать по заданию на проектирование охранного освещения.</w:t>
      </w:r>
    </w:p>
    <w:p w:rsidR="00F2734A" w:rsidRDefault="00F2734A">
      <w:pPr>
        <w:ind w:firstLine="851"/>
        <w:jc w:val="both"/>
        <w:rPr>
          <w:sz w:val="24"/>
          <w:szCs w:val="24"/>
        </w:rPr>
      </w:pPr>
      <w:r>
        <w:rPr>
          <w:sz w:val="24"/>
          <w:szCs w:val="24"/>
        </w:rPr>
        <w:t>Для охранного освещения могут использоваться любые источники света, за искл</w:t>
      </w:r>
      <w:r>
        <w:rPr>
          <w:sz w:val="24"/>
          <w:szCs w:val="24"/>
        </w:rPr>
        <w:t>ю</w:t>
      </w:r>
      <w:r>
        <w:rPr>
          <w:sz w:val="24"/>
          <w:szCs w:val="24"/>
        </w:rPr>
        <w:t>чением случаев, когда охранное освещение нормально не горит и автоматически включается от действия охранной сигнализации или других технических средств. В таких случаях дол</w:t>
      </w:r>
      <w:r>
        <w:rPr>
          <w:sz w:val="24"/>
          <w:szCs w:val="24"/>
        </w:rPr>
        <w:t>ж</w:t>
      </w:r>
      <w:r>
        <w:rPr>
          <w:sz w:val="24"/>
          <w:szCs w:val="24"/>
        </w:rPr>
        <w:t>на применяться лампа накаливания.</w:t>
      </w:r>
    </w:p>
    <w:p w:rsidR="00F2734A" w:rsidRDefault="00F2734A">
      <w:pPr>
        <w:ind w:firstLine="900"/>
        <w:jc w:val="both"/>
        <w:rPr>
          <w:sz w:val="24"/>
          <w:szCs w:val="24"/>
        </w:rPr>
      </w:pPr>
      <w:r>
        <w:rPr>
          <w:b/>
          <w:i/>
          <w:sz w:val="24"/>
          <w:szCs w:val="24"/>
        </w:rPr>
        <w:t>Дежурное освещение</w:t>
      </w:r>
      <w:r>
        <w:rPr>
          <w:sz w:val="24"/>
          <w:szCs w:val="24"/>
        </w:rPr>
        <w:t xml:space="preserve"> – освещение в нерабочее время.</w:t>
      </w:r>
    </w:p>
    <w:p w:rsidR="00F2734A" w:rsidRDefault="00F2734A">
      <w:pPr>
        <w:ind w:firstLine="900"/>
        <w:jc w:val="both"/>
        <w:rPr>
          <w:sz w:val="24"/>
          <w:szCs w:val="24"/>
        </w:rPr>
      </w:pPr>
      <w:r>
        <w:rPr>
          <w:sz w:val="24"/>
          <w:szCs w:val="24"/>
        </w:rPr>
        <w:t>Область применения, величины освещенности, равномерность и требования к кач</w:t>
      </w:r>
      <w:r>
        <w:rPr>
          <w:sz w:val="24"/>
          <w:szCs w:val="24"/>
        </w:rPr>
        <w:t>е</w:t>
      </w:r>
      <w:r>
        <w:rPr>
          <w:sz w:val="24"/>
          <w:szCs w:val="24"/>
        </w:rPr>
        <w:t>ству для дежурного освещения не нормируются.</w:t>
      </w:r>
    </w:p>
    <w:p w:rsidR="00F2734A" w:rsidRDefault="00F2734A">
      <w:pPr>
        <w:jc w:val="both"/>
      </w:pPr>
    </w:p>
    <w:p w:rsidR="00F2734A" w:rsidRDefault="00F2734A">
      <w:pPr>
        <w:numPr>
          <w:ilvl w:val="2"/>
          <w:numId w:val="51"/>
        </w:numPr>
        <w:tabs>
          <w:tab w:val="clear" w:pos="2880"/>
          <w:tab w:val="num" w:pos="1418"/>
        </w:tabs>
        <w:ind w:left="1560"/>
        <w:jc w:val="both"/>
        <w:rPr>
          <w:b/>
          <w:sz w:val="28"/>
        </w:rPr>
      </w:pPr>
      <w:r>
        <w:rPr>
          <w:b/>
          <w:sz w:val="28"/>
        </w:rPr>
        <w:t>Выбор нормируемой освещенности помещений</w:t>
      </w:r>
    </w:p>
    <w:p w:rsidR="00F2734A" w:rsidRDefault="00F2734A">
      <w:pPr>
        <w:jc w:val="both"/>
      </w:pPr>
    </w:p>
    <w:p w:rsidR="00F2734A" w:rsidRDefault="00F2734A">
      <w:pPr>
        <w:shd w:val="clear" w:color="auto" w:fill="FFFFFF"/>
        <w:ind w:firstLine="851"/>
        <w:jc w:val="both"/>
        <w:rPr>
          <w:sz w:val="24"/>
        </w:rPr>
      </w:pPr>
      <w:r>
        <w:rPr>
          <w:sz w:val="24"/>
        </w:rPr>
        <w:t xml:space="preserve">Нормы освещенности при использовании рабочего освещения и примерные типы используемых источников света приведены в </w:t>
      </w:r>
      <w:r>
        <w:rPr>
          <w:sz w:val="24"/>
          <w:szCs w:val="24"/>
        </w:rPr>
        <w:t>СНиП 23-05-95 «Естественное и искусственное освещение» и СП 31-110-2003 « Проектирование и монтаж электроустановок жилых и обще</w:t>
      </w:r>
      <w:r>
        <w:rPr>
          <w:sz w:val="24"/>
          <w:szCs w:val="24"/>
        </w:rPr>
        <w:softHyphen/>
        <w:t>ственных зданий».</w:t>
      </w:r>
    </w:p>
    <w:p w:rsidR="00F2734A" w:rsidRDefault="00F2734A">
      <w:pPr>
        <w:ind w:firstLine="851"/>
        <w:jc w:val="both"/>
        <w:rPr>
          <w:sz w:val="24"/>
        </w:rPr>
      </w:pPr>
      <w:r>
        <w:rPr>
          <w:sz w:val="24"/>
        </w:rPr>
        <w:t xml:space="preserve">Нормируемое значение освещенности </w:t>
      </w:r>
      <w:r w:rsidRPr="00104481">
        <w:rPr>
          <w:position w:val="-12"/>
          <w:sz w:val="24"/>
        </w:rPr>
        <w:object w:dxaOrig="340" w:dyaOrig="360">
          <v:shape id="_x0000_i1025" type="#_x0000_t75" style="width:16.9pt;height:17.8pt" o:ole="">
            <v:imagedata r:id="rId7" o:title=""/>
          </v:shape>
          <o:OLEObject Type="Embed" ProgID="Equation.3" ShapeID="_x0000_i1025" DrawAspect="Content" ObjectID="_1635573898" r:id="rId8"/>
        </w:object>
      </w:r>
      <w:r>
        <w:rPr>
          <w:sz w:val="24"/>
        </w:rPr>
        <w:t>, лк, иногда следует повышать или пон</w:t>
      </w:r>
      <w:r>
        <w:rPr>
          <w:sz w:val="24"/>
        </w:rPr>
        <w:t>и</w:t>
      </w:r>
      <w:r>
        <w:rPr>
          <w:sz w:val="24"/>
        </w:rPr>
        <w:t>жать по сравнению со значениями, указанными в выше указанных нормативных документах.</w:t>
      </w:r>
    </w:p>
    <w:p w:rsidR="00F2734A" w:rsidRDefault="00F2734A">
      <w:pPr>
        <w:ind w:firstLine="851"/>
        <w:jc w:val="both"/>
        <w:rPr>
          <w:sz w:val="24"/>
        </w:rPr>
      </w:pPr>
      <w:r>
        <w:rPr>
          <w:sz w:val="24"/>
        </w:rPr>
        <w:t>Это следует сделать с помощью ступеней следующей шкалы освещенностей:</w:t>
      </w:r>
    </w:p>
    <w:p w:rsidR="00F2734A" w:rsidRDefault="00F2734A">
      <w:pPr>
        <w:jc w:val="both"/>
        <w:rPr>
          <w:sz w:val="24"/>
        </w:rPr>
      </w:pPr>
      <w:r>
        <w:rPr>
          <w:sz w:val="24"/>
        </w:rPr>
        <w:t>0,2; 0,3; 0,5; 1; 2; 3; 4; 5; 6; 7; 10; 15; 20; 30; 50; 75; 100; 150; 200; 300; 400; 500; 600; 750; 1000; 1250; 2000; 2500; 3000; 3500; 4000; 4500; 5000 лк.</w:t>
      </w:r>
    </w:p>
    <w:p w:rsidR="00F2734A" w:rsidRDefault="00F2734A">
      <w:pPr>
        <w:ind w:firstLine="851"/>
        <w:jc w:val="both"/>
        <w:rPr>
          <w:sz w:val="24"/>
        </w:rPr>
      </w:pPr>
      <w:r>
        <w:rPr>
          <w:sz w:val="24"/>
        </w:rPr>
        <w:t>Для ламп накаливания нормируемая освещенность снижается на две ступени.</w:t>
      </w:r>
    </w:p>
    <w:p w:rsidR="00F2734A" w:rsidRDefault="00F2734A">
      <w:pPr>
        <w:jc w:val="both"/>
      </w:pPr>
    </w:p>
    <w:p w:rsidR="00F2734A" w:rsidRDefault="00F2734A">
      <w:pPr>
        <w:numPr>
          <w:ilvl w:val="2"/>
          <w:numId w:val="51"/>
        </w:numPr>
        <w:tabs>
          <w:tab w:val="clear" w:pos="2880"/>
          <w:tab w:val="num" w:pos="1418"/>
        </w:tabs>
        <w:ind w:left="1560"/>
        <w:jc w:val="both"/>
        <w:rPr>
          <w:b/>
          <w:sz w:val="28"/>
        </w:rPr>
      </w:pPr>
      <w:r>
        <w:rPr>
          <w:b/>
          <w:sz w:val="28"/>
        </w:rPr>
        <w:br w:type="page"/>
      </w:r>
      <w:r>
        <w:rPr>
          <w:b/>
          <w:sz w:val="28"/>
        </w:rPr>
        <w:lastRenderedPageBreak/>
        <w:t>Выбор типа источника света</w:t>
      </w:r>
    </w:p>
    <w:p w:rsidR="00F2734A" w:rsidRDefault="00F2734A">
      <w:pPr>
        <w:jc w:val="both"/>
      </w:pPr>
    </w:p>
    <w:p w:rsidR="00F2734A" w:rsidRDefault="00F2734A">
      <w:pPr>
        <w:ind w:firstLine="851"/>
        <w:jc w:val="both"/>
        <w:rPr>
          <w:sz w:val="24"/>
        </w:rPr>
      </w:pPr>
      <w:r>
        <w:rPr>
          <w:sz w:val="24"/>
        </w:rPr>
        <w:t>Выбор типа источника света выполняется исходя из их экономичности, правильной передачи цветов освещаемых объектов и удобства эксплуатации.</w:t>
      </w:r>
    </w:p>
    <w:p w:rsidR="00F2734A" w:rsidRDefault="00F2734A">
      <w:pPr>
        <w:ind w:firstLine="851"/>
        <w:jc w:val="both"/>
        <w:rPr>
          <w:sz w:val="24"/>
        </w:rPr>
      </w:pPr>
      <w:r>
        <w:rPr>
          <w:sz w:val="24"/>
        </w:rPr>
        <w:t>Для освещения промышленных помещений применяются разрядные источники св</w:t>
      </w:r>
      <w:r>
        <w:rPr>
          <w:sz w:val="24"/>
        </w:rPr>
        <w:t>е</w:t>
      </w:r>
      <w:r>
        <w:rPr>
          <w:sz w:val="24"/>
        </w:rPr>
        <w:t>та (люминесцентные лампы, ДРЛ, ДРИ, ДНаТ). В случае невозможности или технико-экономической нецелесообразности применения разрядных ламп допускается использование ламп накаливания. Применение ксеноновых ламп типа ДКсТ внутри помещений допускается в виде исключения, только по согласованию с органами здравоохранения.</w:t>
      </w:r>
    </w:p>
    <w:p w:rsidR="00F2734A" w:rsidRDefault="00F2734A">
      <w:pPr>
        <w:ind w:firstLine="851"/>
        <w:jc w:val="both"/>
        <w:rPr>
          <w:sz w:val="24"/>
        </w:rPr>
      </w:pPr>
      <w:r>
        <w:rPr>
          <w:sz w:val="24"/>
        </w:rPr>
        <w:t>В последнее время широкое применение находят энергоэкономичные – ЭЛЛ, ком</w:t>
      </w:r>
      <w:r>
        <w:rPr>
          <w:sz w:val="24"/>
        </w:rPr>
        <w:softHyphen/>
        <w:t>пактные – КЛЛ и тонкие – ТЛЛ люминесцентные лампы.</w:t>
      </w:r>
    </w:p>
    <w:p w:rsidR="00F2734A" w:rsidRDefault="00F2734A">
      <w:pPr>
        <w:ind w:firstLine="851"/>
        <w:jc w:val="both"/>
        <w:rPr>
          <w:sz w:val="24"/>
        </w:rPr>
      </w:pPr>
      <w:r>
        <w:rPr>
          <w:sz w:val="24"/>
        </w:rPr>
        <w:t xml:space="preserve">Номинальные данные источников света представлены в таблицах 61.3, 61.7, 61.9, 61.10, 61.11 </w:t>
      </w:r>
      <w:r>
        <w:rPr>
          <w:sz w:val="24"/>
          <w:szCs w:val="24"/>
        </w:rPr>
        <w:t>[6.17]</w:t>
      </w:r>
      <w:r>
        <w:rPr>
          <w:sz w:val="24"/>
        </w:rPr>
        <w:t>.</w:t>
      </w:r>
    </w:p>
    <w:p w:rsidR="00F2734A" w:rsidRDefault="00F2734A">
      <w:pPr>
        <w:jc w:val="both"/>
      </w:pPr>
    </w:p>
    <w:p w:rsidR="00F2734A" w:rsidRDefault="00F2734A">
      <w:pPr>
        <w:numPr>
          <w:ilvl w:val="2"/>
          <w:numId w:val="51"/>
        </w:numPr>
        <w:tabs>
          <w:tab w:val="clear" w:pos="2880"/>
          <w:tab w:val="num" w:pos="1418"/>
        </w:tabs>
        <w:ind w:left="1560"/>
        <w:jc w:val="both"/>
        <w:rPr>
          <w:b/>
          <w:sz w:val="28"/>
        </w:rPr>
      </w:pPr>
      <w:r>
        <w:rPr>
          <w:b/>
          <w:sz w:val="28"/>
        </w:rPr>
        <w:t>Выбор светильников</w:t>
      </w:r>
    </w:p>
    <w:p w:rsidR="00F2734A" w:rsidRDefault="00F2734A">
      <w:pPr>
        <w:jc w:val="both"/>
      </w:pPr>
    </w:p>
    <w:p w:rsidR="00F2734A" w:rsidRDefault="00F2734A">
      <w:pPr>
        <w:ind w:firstLine="851"/>
        <w:jc w:val="both"/>
        <w:rPr>
          <w:sz w:val="24"/>
        </w:rPr>
      </w:pPr>
      <w:r>
        <w:rPr>
          <w:sz w:val="24"/>
        </w:rPr>
        <w:t>Светильники выбираются в соответствии с типом источника света, с учетом треб</w:t>
      </w:r>
      <w:r>
        <w:rPr>
          <w:sz w:val="24"/>
        </w:rPr>
        <w:t>о</w:t>
      </w:r>
      <w:r>
        <w:rPr>
          <w:sz w:val="24"/>
        </w:rPr>
        <w:t xml:space="preserve">ваний к его светораспределению (рисунок 61.9, таблица 61.28 </w:t>
      </w:r>
      <w:r>
        <w:rPr>
          <w:sz w:val="24"/>
          <w:szCs w:val="24"/>
        </w:rPr>
        <w:t>[6.17])</w:t>
      </w:r>
      <w:r>
        <w:rPr>
          <w:sz w:val="24"/>
        </w:rPr>
        <w:t>, степени защиты по у</w:t>
      </w:r>
      <w:r>
        <w:rPr>
          <w:sz w:val="24"/>
        </w:rPr>
        <w:t>с</w:t>
      </w:r>
      <w:r>
        <w:rPr>
          <w:sz w:val="24"/>
        </w:rPr>
        <w:t>ловиям среды, ограничению ослепленности, экономичности установки в целом.</w:t>
      </w:r>
    </w:p>
    <w:p w:rsidR="00F2734A" w:rsidRDefault="00F2734A">
      <w:pPr>
        <w:ind w:firstLine="851"/>
        <w:jc w:val="both"/>
        <w:rPr>
          <w:sz w:val="24"/>
        </w:rPr>
      </w:pPr>
      <w:r>
        <w:rPr>
          <w:sz w:val="24"/>
        </w:rPr>
        <w:t xml:space="preserve">Основные типы светильников представлены в таблице 61.16 </w:t>
      </w:r>
      <w:r>
        <w:rPr>
          <w:sz w:val="24"/>
          <w:szCs w:val="24"/>
        </w:rPr>
        <w:t>[6.17]</w:t>
      </w:r>
      <w:r>
        <w:rPr>
          <w:sz w:val="24"/>
        </w:rPr>
        <w:t xml:space="preserve"> или каталогов электротехнической продукции. Для выбранных светильников необходимо указать ном</w:t>
      </w:r>
      <w:r>
        <w:rPr>
          <w:sz w:val="24"/>
        </w:rPr>
        <w:t>и</w:t>
      </w:r>
      <w:r>
        <w:rPr>
          <w:sz w:val="24"/>
        </w:rPr>
        <w:t>нальные данные, по рисунку определить габариты светильника и высоту его подвеса.</w:t>
      </w:r>
    </w:p>
    <w:p w:rsidR="00F2734A" w:rsidRDefault="00F2734A">
      <w:pPr>
        <w:jc w:val="both"/>
      </w:pPr>
    </w:p>
    <w:p w:rsidR="00F2734A" w:rsidRDefault="00F2734A">
      <w:pPr>
        <w:numPr>
          <w:ilvl w:val="2"/>
          <w:numId w:val="51"/>
        </w:numPr>
        <w:tabs>
          <w:tab w:val="clear" w:pos="2880"/>
          <w:tab w:val="num" w:pos="1418"/>
        </w:tabs>
        <w:ind w:left="1560"/>
        <w:jc w:val="both"/>
        <w:rPr>
          <w:b/>
          <w:sz w:val="28"/>
        </w:rPr>
      </w:pPr>
      <w:r>
        <w:rPr>
          <w:b/>
          <w:sz w:val="28"/>
        </w:rPr>
        <w:t>Рациональное размещение светильников</w:t>
      </w:r>
    </w:p>
    <w:p w:rsidR="00F2734A" w:rsidRDefault="00F2734A">
      <w:pPr>
        <w:jc w:val="both"/>
      </w:pPr>
    </w:p>
    <w:p w:rsidR="00F2734A" w:rsidRDefault="00F2734A">
      <w:pPr>
        <w:ind w:firstLine="851"/>
        <w:jc w:val="both"/>
        <w:rPr>
          <w:sz w:val="24"/>
        </w:rPr>
      </w:pPr>
      <w:r>
        <w:rPr>
          <w:sz w:val="24"/>
        </w:rPr>
        <w:t>При системе общего освещения применяется равномерное и локализованное разм</w:t>
      </w:r>
      <w:r>
        <w:rPr>
          <w:sz w:val="24"/>
        </w:rPr>
        <w:t>е</w:t>
      </w:r>
      <w:r>
        <w:rPr>
          <w:sz w:val="24"/>
        </w:rPr>
        <w:t>щение светильников.</w:t>
      </w:r>
    </w:p>
    <w:p w:rsidR="00F2734A" w:rsidRDefault="00F2734A">
      <w:pPr>
        <w:ind w:firstLine="851"/>
        <w:jc w:val="both"/>
        <w:rPr>
          <w:sz w:val="24"/>
        </w:rPr>
      </w:pPr>
      <w:r>
        <w:rPr>
          <w:sz w:val="24"/>
        </w:rPr>
        <w:t>Наилучшими вариантами равномерного размещения являются шахматное и по ст</w:t>
      </w:r>
      <w:r>
        <w:rPr>
          <w:sz w:val="24"/>
        </w:rPr>
        <w:t>о</w:t>
      </w:r>
      <w:r>
        <w:rPr>
          <w:sz w:val="24"/>
        </w:rPr>
        <w:t>ронам квадрата (расстояние между светильниками в ряду и между рядами равны).</w:t>
      </w:r>
    </w:p>
    <w:p w:rsidR="00F2734A" w:rsidRDefault="00F2734A">
      <w:pPr>
        <w:ind w:firstLine="851"/>
        <w:jc w:val="both"/>
        <w:rPr>
          <w:sz w:val="24"/>
        </w:rPr>
      </w:pPr>
      <w:r>
        <w:rPr>
          <w:sz w:val="24"/>
        </w:rPr>
        <w:t>При равномерном размещении люминесцентных светильников их размещают ряд</w:t>
      </w:r>
      <w:r>
        <w:rPr>
          <w:sz w:val="24"/>
        </w:rPr>
        <w:t>а</w:t>
      </w:r>
      <w:r>
        <w:rPr>
          <w:sz w:val="24"/>
        </w:rPr>
        <w:t>ми – параллельно рядам оборудования или длинной стороне с окнами.</w:t>
      </w:r>
    </w:p>
    <w:p w:rsidR="00F2734A" w:rsidRDefault="00F2734A">
      <w:pPr>
        <w:ind w:firstLine="851"/>
        <w:jc w:val="both"/>
        <w:rPr>
          <w:sz w:val="24"/>
        </w:rPr>
      </w:pPr>
      <w:r>
        <w:rPr>
          <w:sz w:val="24"/>
        </w:rPr>
        <w:t>В зависимости от рационального размещения светильников светотехнический расчет делится на расчет:</w:t>
      </w:r>
    </w:p>
    <w:p w:rsidR="00F2734A" w:rsidRDefault="00F2734A">
      <w:pPr>
        <w:numPr>
          <w:ilvl w:val="0"/>
          <w:numId w:val="43"/>
        </w:numPr>
        <w:tabs>
          <w:tab w:val="clear" w:pos="1211"/>
        </w:tabs>
        <w:ind w:left="1134" w:hanging="283"/>
        <w:jc w:val="both"/>
        <w:rPr>
          <w:sz w:val="24"/>
        </w:rPr>
      </w:pPr>
      <w:r>
        <w:rPr>
          <w:sz w:val="24"/>
        </w:rPr>
        <w:t>с точечными светильниками;</w:t>
      </w:r>
    </w:p>
    <w:p w:rsidR="00F2734A" w:rsidRDefault="00F2734A">
      <w:pPr>
        <w:numPr>
          <w:ilvl w:val="0"/>
          <w:numId w:val="43"/>
        </w:numPr>
        <w:tabs>
          <w:tab w:val="clear" w:pos="1211"/>
        </w:tabs>
        <w:ind w:left="1134" w:hanging="283"/>
        <w:jc w:val="both"/>
        <w:rPr>
          <w:sz w:val="24"/>
        </w:rPr>
      </w:pPr>
      <w:r>
        <w:rPr>
          <w:sz w:val="24"/>
        </w:rPr>
        <w:t>с линейными светильниками.</w:t>
      </w:r>
    </w:p>
    <w:p w:rsidR="00F2734A" w:rsidRDefault="00F2734A">
      <w:pPr>
        <w:jc w:val="both"/>
      </w:pPr>
    </w:p>
    <w:p w:rsidR="00F2734A" w:rsidRDefault="00F2734A">
      <w:pPr>
        <w:numPr>
          <w:ilvl w:val="2"/>
          <w:numId w:val="51"/>
        </w:numPr>
        <w:tabs>
          <w:tab w:val="clear" w:pos="2880"/>
          <w:tab w:val="num" w:pos="1418"/>
        </w:tabs>
        <w:ind w:left="0" w:firstLine="840"/>
        <w:jc w:val="both"/>
        <w:rPr>
          <w:b/>
          <w:sz w:val="28"/>
        </w:rPr>
      </w:pPr>
      <w:r>
        <w:rPr>
          <w:b/>
          <w:sz w:val="28"/>
        </w:rPr>
        <w:t>Порядок светотехнического расчета методом коэффициента   использования светового потока с точечными светильниками</w:t>
      </w:r>
    </w:p>
    <w:p w:rsidR="00F2734A" w:rsidRDefault="00F2734A">
      <w:pPr>
        <w:jc w:val="both"/>
      </w:pPr>
    </w:p>
    <w:p w:rsidR="00F2734A" w:rsidRDefault="00F2734A">
      <w:pPr>
        <w:tabs>
          <w:tab w:val="left" w:pos="1134"/>
        </w:tabs>
        <w:autoSpaceDE w:val="0"/>
        <w:autoSpaceDN w:val="0"/>
        <w:adjustRightInd w:val="0"/>
        <w:ind w:firstLine="850"/>
        <w:jc w:val="both"/>
        <w:rPr>
          <w:sz w:val="24"/>
          <w:szCs w:val="24"/>
        </w:rPr>
      </w:pPr>
      <w:r>
        <w:rPr>
          <w:sz w:val="24"/>
        </w:rPr>
        <w:t xml:space="preserve">Высота подвеса светильника над рабочей поверхностью </w:t>
      </w:r>
      <w:r w:rsidRPr="00104481">
        <w:rPr>
          <w:position w:val="-14"/>
          <w:sz w:val="24"/>
          <w:szCs w:val="24"/>
        </w:rPr>
        <w:object w:dxaOrig="360" w:dyaOrig="380">
          <v:shape id="_x0000_i1026" type="#_x0000_t75" style="width:17.8pt;height:18.65pt" o:ole="">
            <v:imagedata r:id="rId9" o:title=""/>
          </v:shape>
          <o:OLEObject Type="Embed" ProgID="Equation.3" ShapeID="_x0000_i1026" DrawAspect="Content" ObjectID="_1635573899" r:id="rId10"/>
        </w:object>
      </w:r>
      <w:r>
        <w:rPr>
          <w:sz w:val="24"/>
          <w:szCs w:val="24"/>
        </w:rPr>
        <w:t>, м, определяется по формуле:</w:t>
      </w:r>
    </w:p>
    <w:p w:rsidR="00F2734A" w:rsidRDefault="00F2734A">
      <w:pPr>
        <w:tabs>
          <w:tab w:val="left" w:pos="1134"/>
        </w:tabs>
        <w:autoSpaceDE w:val="0"/>
        <w:autoSpaceDN w:val="0"/>
        <w:adjustRightInd w:val="0"/>
        <w:ind w:right="283"/>
        <w:rPr>
          <w:szCs w:val="24"/>
        </w:rPr>
      </w:pPr>
    </w:p>
    <w:p w:rsidR="00F2734A" w:rsidRDefault="00F2734A">
      <w:pPr>
        <w:autoSpaceDE w:val="0"/>
        <w:autoSpaceDN w:val="0"/>
        <w:adjustRightInd w:val="0"/>
        <w:jc w:val="both"/>
        <w:rPr>
          <w:sz w:val="24"/>
          <w:szCs w:val="24"/>
        </w:rPr>
      </w:pPr>
      <w:r>
        <w:rPr>
          <w:sz w:val="24"/>
          <w:szCs w:val="24"/>
        </w:rPr>
        <w:t xml:space="preserve">                                                                  </w:t>
      </w:r>
      <w:r w:rsidRPr="00104481">
        <w:rPr>
          <w:position w:val="-14"/>
          <w:sz w:val="24"/>
          <w:szCs w:val="24"/>
        </w:rPr>
        <w:object w:dxaOrig="1680" w:dyaOrig="380">
          <v:shape id="_x0000_i1027" type="#_x0000_t75" style="width:84.45pt;height:18.65pt" o:ole="">
            <v:imagedata r:id="rId11" o:title=""/>
          </v:shape>
          <o:OLEObject Type="Embed" ProgID="Equation.3" ShapeID="_x0000_i1027" DrawAspect="Content" ObjectID="_1635573900" r:id="rId12"/>
        </w:object>
      </w:r>
      <w:r>
        <w:rPr>
          <w:sz w:val="24"/>
          <w:szCs w:val="24"/>
        </w:rPr>
        <w:t xml:space="preserve">                                                             (1)</w:t>
      </w:r>
    </w:p>
    <w:p w:rsidR="00F2734A" w:rsidRDefault="00F2734A">
      <w:pPr>
        <w:tabs>
          <w:tab w:val="left" w:pos="1134"/>
        </w:tabs>
        <w:autoSpaceDE w:val="0"/>
        <w:autoSpaceDN w:val="0"/>
        <w:adjustRightInd w:val="0"/>
        <w:ind w:right="283"/>
        <w:rPr>
          <w:szCs w:val="24"/>
        </w:rPr>
      </w:pPr>
    </w:p>
    <w:p w:rsidR="00F2734A" w:rsidRDefault="00F2734A">
      <w:pPr>
        <w:tabs>
          <w:tab w:val="left" w:pos="1134"/>
        </w:tabs>
        <w:autoSpaceDE w:val="0"/>
        <w:autoSpaceDN w:val="0"/>
        <w:adjustRightInd w:val="0"/>
        <w:ind w:left="284" w:right="283" w:firstLine="850"/>
        <w:rPr>
          <w:sz w:val="24"/>
          <w:szCs w:val="24"/>
        </w:rPr>
      </w:pPr>
      <w:r>
        <w:rPr>
          <w:sz w:val="24"/>
          <w:szCs w:val="24"/>
        </w:rPr>
        <w:t xml:space="preserve">где </w:t>
      </w:r>
      <w:r w:rsidRPr="00104481">
        <w:rPr>
          <w:position w:val="-4"/>
          <w:sz w:val="24"/>
          <w:szCs w:val="24"/>
        </w:rPr>
        <w:object w:dxaOrig="320" w:dyaOrig="260">
          <v:shape id="_x0000_i1028" type="#_x0000_t75" style="width:16pt;height:12.45pt" o:ole="">
            <v:imagedata r:id="rId13" o:title=""/>
          </v:shape>
          <o:OLEObject Type="Embed" ProgID="Equation.3" ShapeID="_x0000_i1028" DrawAspect="Content" ObjectID="_1635573901" r:id="rId14"/>
        </w:object>
      </w:r>
      <w:r>
        <w:rPr>
          <w:sz w:val="24"/>
          <w:szCs w:val="24"/>
        </w:rPr>
        <w:t xml:space="preserve"> – высота помещения, м;</w:t>
      </w:r>
    </w:p>
    <w:p w:rsidR="00F2734A" w:rsidRDefault="00F2734A">
      <w:pPr>
        <w:pStyle w:val="9"/>
        <w:tabs>
          <w:tab w:val="left" w:pos="1134"/>
        </w:tabs>
        <w:ind w:left="284" w:right="283" w:firstLine="1276"/>
        <w:rPr>
          <w:b w:val="0"/>
          <w:sz w:val="24"/>
          <w:szCs w:val="24"/>
        </w:rPr>
      </w:pPr>
      <w:r w:rsidRPr="00104481">
        <w:rPr>
          <w:b w:val="0"/>
          <w:position w:val="-14"/>
          <w:sz w:val="24"/>
          <w:szCs w:val="24"/>
        </w:rPr>
        <w:object w:dxaOrig="300" w:dyaOrig="380">
          <v:shape id="_x0000_i1029" type="#_x0000_t75" style="width:15.1pt;height:18.65pt" o:ole="">
            <v:imagedata r:id="rId15" o:title=""/>
          </v:shape>
          <o:OLEObject Type="Embed" ProgID="Equation.3" ShapeID="_x0000_i1029" DrawAspect="Content" ObjectID="_1635573902" r:id="rId16"/>
        </w:object>
      </w:r>
      <w:r>
        <w:rPr>
          <w:b w:val="0"/>
          <w:sz w:val="24"/>
          <w:szCs w:val="24"/>
        </w:rPr>
        <w:t xml:space="preserve"> </w:t>
      </w:r>
      <w:r>
        <w:rPr>
          <w:b w:val="0"/>
          <w:sz w:val="24"/>
          <w:szCs w:val="24"/>
        </w:rPr>
        <w:sym w:font="Symbol" w:char="F02D"/>
      </w:r>
      <w:r>
        <w:rPr>
          <w:b w:val="0"/>
          <w:sz w:val="24"/>
          <w:szCs w:val="24"/>
        </w:rPr>
        <w:t xml:space="preserve"> высота рабочей поверхности, м; </w:t>
      </w:r>
    </w:p>
    <w:p w:rsidR="00F2734A" w:rsidRDefault="00F2734A">
      <w:pPr>
        <w:tabs>
          <w:tab w:val="left" w:pos="1134"/>
        </w:tabs>
        <w:autoSpaceDE w:val="0"/>
        <w:autoSpaceDN w:val="0"/>
        <w:adjustRightInd w:val="0"/>
        <w:ind w:left="284" w:right="283" w:firstLine="1276"/>
        <w:rPr>
          <w:sz w:val="24"/>
          <w:szCs w:val="24"/>
        </w:rPr>
      </w:pPr>
      <w:r w:rsidRPr="00104481">
        <w:rPr>
          <w:position w:val="-12"/>
          <w:sz w:val="24"/>
          <w:szCs w:val="24"/>
        </w:rPr>
        <w:object w:dxaOrig="300" w:dyaOrig="360">
          <v:shape id="_x0000_i1030" type="#_x0000_t75" style="width:15.1pt;height:17.8pt" o:ole="">
            <v:imagedata r:id="rId17" o:title=""/>
          </v:shape>
          <o:OLEObject Type="Embed" ProgID="Equation.3" ShapeID="_x0000_i1030" DrawAspect="Content" ObjectID="_1635573903" r:id="rId18"/>
        </w:object>
      </w:r>
      <w:r>
        <w:rPr>
          <w:sz w:val="24"/>
          <w:szCs w:val="24"/>
        </w:rPr>
        <w:t xml:space="preserve"> </w:t>
      </w:r>
      <w:r>
        <w:rPr>
          <w:sz w:val="24"/>
          <w:szCs w:val="24"/>
          <w:lang w:val="en-US"/>
        </w:rPr>
        <w:sym w:font="Symbol" w:char="F02D"/>
      </w:r>
      <w:r>
        <w:rPr>
          <w:sz w:val="24"/>
          <w:szCs w:val="24"/>
        </w:rPr>
        <w:t xml:space="preserve"> высота подвеса светильника от потолка, м.</w:t>
      </w:r>
    </w:p>
    <w:p w:rsidR="00F2734A" w:rsidRDefault="00F2734A">
      <w:pPr>
        <w:ind w:firstLine="851"/>
        <w:jc w:val="both"/>
        <w:rPr>
          <w:sz w:val="24"/>
        </w:rPr>
      </w:pPr>
      <w:r>
        <w:rPr>
          <w:sz w:val="24"/>
        </w:rPr>
        <w:t xml:space="preserve">Расстояние между рядами светильников </w:t>
      </w:r>
      <w:r>
        <w:rPr>
          <w:sz w:val="24"/>
          <w:lang w:val="en-US"/>
        </w:rPr>
        <w:t>L</w:t>
      </w:r>
      <w:r>
        <w:rPr>
          <w:sz w:val="24"/>
        </w:rPr>
        <w:t>, м, в соответствии с кривой силы света светильника (КСС) находится по формуле:</w:t>
      </w:r>
    </w:p>
    <w:p w:rsidR="00F2734A" w:rsidRDefault="00F2734A">
      <w:pPr>
        <w:jc w:val="both"/>
      </w:pPr>
    </w:p>
    <w:p w:rsidR="00F2734A" w:rsidRDefault="00F2734A">
      <w:pPr>
        <w:jc w:val="both"/>
        <w:rPr>
          <w:sz w:val="24"/>
          <w:szCs w:val="24"/>
        </w:rPr>
      </w:pPr>
      <w:r>
        <w:rPr>
          <w:sz w:val="24"/>
          <w:szCs w:val="24"/>
        </w:rPr>
        <w:t xml:space="preserve">                                                                         </w:t>
      </w:r>
      <w:r w:rsidRPr="00104481">
        <w:rPr>
          <w:position w:val="-14"/>
          <w:sz w:val="24"/>
          <w:szCs w:val="24"/>
        </w:rPr>
        <w:object w:dxaOrig="960" w:dyaOrig="380">
          <v:shape id="_x0000_i1031" type="#_x0000_t75" style="width:48pt;height:18.65pt" o:ole="">
            <v:imagedata r:id="rId19" o:title=""/>
          </v:shape>
          <o:OLEObject Type="Embed" ProgID="Equation.3" ShapeID="_x0000_i1031" DrawAspect="Content" ObjectID="_1635573904" r:id="rId20"/>
        </w:object>
      </w:r>
      <w:r>
        <w:rPr>
          <w:sz w:val="24"/>
          <w:szCs w:val="24"/>
        </w:rPr>
        <w:t xml:space="preserve">                                                                  (2)</w:t>
      </w:r>
    </w:p>
    <w:p w:rsidR="00F2734A" w:rsidRDefault="00F2734A">
      <w:pPr>
        <w:jc w:val="both"/>
        <w:rPr>
          <w:szCs w:val="24"/>
        </w:rPr>
      </w:pPr>
    </w:p>
    <w:p w:rsidR="00F2734A" w:rsidRDefault="00F2734A">
      <w:pPr>
        <w:ind w:firstLine="851"/>
        <w:jc w:val="both"/>
        <w:rPr>
          <w:sz w:val="24"/>
        </w:rPr>
      </w:pPr>
      <w:r>
        <w:rPr>
          <w:sz w:val="24"/>
        </w:rPr>
        <w:lastRenderedPageBreak/>
        <w:t xml:space="preserve">где </w:t>
      </w:r>
      <w:r w:rsidRPr="00104481">
        <w:rPr>
          <w:position w:val="-6"/>
          <w:sz w:val="24"/>
          <w:szCs w:val="24"/>
        </w:rPr>
        <w:object w:dxaOrig="200" w:dyaOrig="220">
          <v:shape id="_x0000_i1032" type="#_x0000_t75" style="width:9.8pt;height:11.55pt" o:ole="">
            <v:imagedata r:id="rId21" o:title=""/>
          </v:shape>
          <o:OLEObject Type="Embed" ProgID="Equation.3" ShapeID="_x0000_i1032" DrawAspect="Content" ObjectID="_1635573905" r:id="rId22"/>
        </w:object>
      </w:r>
      <w:r>
        <w:rPr>
          <w:sz w:val="24"/>
          <w:szCs w:val="24"/>
        </w:rPr>
        <w:t xml:space="preserve"> - коэффициент, определяемый по таблице 61.29 [6.17]</w:t>
      </w:r>
      <w:r>
        <w:rPr>
          <w:sz w:val="24"/>
        </w:rPr>
        <w:t>.</w:t>
      </w:r>
    </w:p>
    <w:p w:rsidR="00F2734A" w:rsidRDefault="00F2734A">
      <w:pPr>
        <w:jc w:val="both"/>
      </w:pPr>
    </w:p>
    <w:p w:rsidR="00F2734A" w:rsidRDefault="00F2734A">
      <w:pPr>
        <w:ind w:firstLine="851"/>
        <w:jc w:val="both"/>
        <w:rPr>
          <w:sz w:val="24"/>
        </w:rPr>
      </w:pPr>
      <w:r>
        <w:rPr>
          <w:sz w:val="24"/>
        </w:rPr>
        <w:t xml:space="preserve">Расстояние от стены до светильника </w:t>
      </w:r>
      <w:r w:rsidRPr="00104481">
        <w:rPr>
          <w:position w:val="-12"/>
          <w:sz w:val="24"/>
        </w:rPr>
        <w:object w:dxaOrig="320" w:dyaOrig="360">
          <v:shape id="_x0000_i1033" type="#_x0000_t75" style="width:16pt;height:17.8pt" o:ole="">
            <v:imagedata r:id="rId23" o:title=""/>
          </v:shape>
          <o:OLEObject Type="Embed" ProgID="Equation.3" ShapeID="_x0000_i1033" DrawAspect="Content" ObjectID="_1635573906" r:id="rId24"/>
        </w:object>
      </w:r>
      <w:r>
        <w:rPr>
          <w:i/>
          <w:sz w:val="24"/>
        </w:rPr>
        <w:t>,</w:t>
      </w:r>
      <w:r>
        <w:rPr>
          <w:sz w:val="24"/>
        </w:rPr>
        <w:t xml:space="preserve"> м, определяется по формуле:</w:t>
      </w:r>
    </w:p>
    <w:p w:rsidR="00F2734A" w:rsidRDefault="00F2734A">
      <w:pPr>
        <w:jc w:val="both"/>
      </w:pPr>
    </w:p>
    <w:p w:rsidR="00F2734A" w:rsidRDefault="00F2734A">
      <w:pPr>
        <w:jc w:val="both"/>
        <w:rPr>
          <w:sz w:val="24"/>
        </w:rPr>
      </w:pPr>
      <w:r>
        <w:rPr>
          <w:sz w:val="24"/>
        </w:rPr>
        <w:t xml:space="preserve">                                                                  </w:t>
      </w:r>
      <w:r w:rsidRPr="00104481">
        <w:rPr>
          <w:position w:val="-12"/>
          <w:sz w:val="24"/>
        </w:rPr>
        <w:object w:dxaOrig="1680" w:dyaOrig="360">
          <v:shape id="_x0000_i1034" type="#_x0000_t75" style="width:84.45pt;height:17.8pt" o:ole="">
            <v:imagedata r:id="rId25" o:title=""/>
          </v:shape>
          <o:OLEObject Type="Embed" ProgID="Equation.3" ShapeID="_x0000_i1034" DrawAspect="Content" ObjectID="_1635573907" r:id="rId26"/>
        </w:object>
      </w:r>
      <w:r>
        <w:rPr>
          <w:sz w:val="24"/>
        </w:rPr>
        <w:t xml:space="preserve">                                                             (3)</w:t>
      </w:r>
    </w:p>
    <w:p w:rsidR="00F2734A" w:rsidRDefault="00F2734A">
      <w:pPr>
        <w:jc w:val="both"/>
      </w:pPr>
    </w:p>
    <w:p w:rsidR="00F2734A" w:rsidRDefault="00F2734A">
      <w:pPr>
        <w:ind w:firstLine="851"/>
        <w:jc w:val="both"/>
        <w:rPr>
          <w:sz w:val="24"/>
        </w:rPr>
      </w:pPr>
      <w:r>
        <w:rPr>
          <w:sz w:val="24"/>
        </w:rPr>
        <w:t>где 0,3 – если вблизи стен имеются рабочие места;</w:t>
      </w:r>
    </w:p>
    <w:p w:rsidR="00F2734A" w:rsidRDefault="00F2734A">
      <w:pPr>
        <w:ind w:firstLine="1276"/>
        <w:jc w:val="both"/>
        <w:rPr>
          <w:sz w:val="24"/>
        </w:rPr>
      </w:pPr>
      <w:r>
        <w:rPr>
          <w:sz w:val="24"/>
        </w:rPr>
        <w:t>0,5 – если между стеной и рабочей поверхностью есть проход.</w:t>
      </w:r>
    </w:p>
    <w:p w:rsidR="00F2734A" w:rsidRDefault="00F2734A">
      <w:pPr>
        <w:jc w:val="both"/>
      </w:pPr>
    </w:p>
    <w:p w:rsidR="00F2734A" w:rsidRDefault="00F2734A">
      <w:pPr>
        <w:tabs>
          <w:tab w:val="left" w:pos="1134"/>
        </w:tabs>
        <w:ind w:firstLine="851"/>
        <w:rPr>
          <w:sz w:val="24"/>
          <w:szCs w:val="24"/>
        </w:rPr>
      </w:pPr>
      <w:r>
        <w:rPr>
          <w:sz w:val="24"/>
          <w:szCs w:val="24"/>
        </w:rPr>
        <w:t xml:space="preserve">Количество рядов светильников в помещении </w:t>
      </w:r>
      <w:r w:rsidRPr="00104481">
        <w:rPr>
          <w:rFonts w:ascii="GOST type B" w:hAnsi="GOST type B"/>
          <w:position w:val="-10"/>
          <w:sz w:val="36"/>
          <w:szCs w:val="36"/>
        </w:rPr>
        <w:object w:dxaOrig="360" w:dyaOrig="340">
          <v:shape id="_x0000_i1035" type="#_x0000_t75" style="width:17.8pt;height:16.9pt" o:ole="">
            <v:imagedata r:id="rId27" o:title=""/>
          </v:shape>
          <o:OLEObject Type="Embed" ProgID="Equation.3" ShapeID="_x0000_i1035" DrawAspect="Content" ObjectID="_1635573908" r:id="rId28"/>
        </w:object>
      </w:r>
      <w:r>
        <w:rPr>
          <w:sz w:val="24"/>
          <w:szCs w:val="24"/>
        </w:rPr>
        <w:t>, шт, определяется по формуле:</w:t>
      </w:r>
    </w:p>
    <w:p w:rsidR="00F2734A" w:rsidRDefault="00F2734A">
      <w:pPr>
        <w:tabs>
          <w:tab w:val="left" w:pos="1134"/>
        </w:tabs>
        <w:ind w:right="283"/>
        <w:rPr>
          <w:szCs w:val="36"/>
        </w:rPr>
      </w:pPr>
    </w:p>
    <w:p w:rsidR="00F2734A" w:rsidRDefault="00F2734A">
      <w:pPr>
        <w:tabs>
          <w:tab w:val="left" w:pos="1134"/>
        </w:tabs>
        <w:rPr>
          <w:sz w:val="24"/>
          <w:szCs w:val="24"/>
        </w:rPr>
      </w:pPr>
      <w:r>
        <w:rPr>
          <w:sz w:val="24"/>
          <w:szCs w:val="24"/>
        </w:rPr>
        <w:t xml:space="preserve">                                                                  </w:t>
      </w:r>
      <w:r w:rsidRPr="00104481">
        <w:rPr>
          <w:position w:val="-24"/>
          <w:sz w:val="24"/>
          <w:szCs w:val="24"/>
        </w:rPr>
        <w:object w:dxaOrig="1760" w:dyaOrig="639">
          <v:shape id="_x0000_i1036" type="#_x0000_t75" style="width:88pt;height:32pt" o:ole="">
            <v:imagedata r:id="rId29" o:title=""/>
          </v:shape>
          <o:OLEObject Type="Embed" ProgID="Equation.3" ShapeID="_x0000_i1036" DrawAspect="Content" ObjectID="_1635573909" r:id="rId30"/>
        </w:object>
      </w:r>
      <w:r>
        <w:rPr>
          <w:sz w:val="24"/>
          <w:szCs w:val="24"/>
        </w:rPr>
        <w:t xml:space="preserve">                                                           (4)</w:t>
      </w:r>
    </w:p>
    <w:p w:rsidR="00F2734A" w:rsidRDefault="00F2734A">
      <w:pPr>
        <w:jc w:val="both"/>
      </w:pPr>
    </w:p>
    <w:p w:rsidR="00F2734A" w:rsidRDefault="00F2734A">
      <w:pPr>
        <w:ind w:firstLine="851"/>
        <w:jc w:val="both"/>
        <w:rPr>
          <w:sz w:val="24"/>
        </w:rPr>
      </w:pPr>
      <w:r>
        <w:rPr>
          <w:sz w:val="24"/>
        </w:rPr>
        <w:t>где В – ширина помещения, м.</w:t>
      </w:r>
    </w:p>
    <w:p w:rsidR="00F2734A" w:rsidRDefault="00F2734A">
      <w:pPr>
        <w:jc w:val="both"/>
      </w:pPr>
    </w:p>
    <w:p w:rsidR="00F2734A" w:rsidRDefault="00F2734A">
      <w:pPr>
        <w:ind w:firstLine="851"/>
        <w:jc w:val="both"/>
        <w:rPr>
          <w:sz w:val="24"/>
          <w:szCs w:val="24"/>
        </w:rPr>
      </w:pPr>
      <w:r>
        <w:rPr>
          <w:sz w:val="24"/>
        </w:rPr>
        <w:t>Число светильников в ряд</w:t>
      </w:r>
      <w:r>
        <w:rPr>
          <w:sz w:val="24"/>
          <w:szCs w:val="24"/>
        </w:rPr>
        <w:t xml:space="preserve">у </w:t>
      </w:r>
      <w:r w:rsidRPr="00104481">
        <w:rPr>
          <w:position w:val="-12"/>
          <w:sz w:val="24"/>
          <w:szCs w:val="24"/>
        </w:rPr>
        <w:object w:dxaOrig="360" w:dyaOrig="360">
          <v:shape id="_x0000_i1037" type="#_x0000_t75" style="width:17.8pt;height:17.8pt" o:ole="">
            <v:imagedata r:id="rId31" o:title=""/>
          </v:shape>
          <o:OLEObject Type="Embed" ProgID="Equation.3" ShapeID="_x0000_i1037" DrawAspect="Content" ObjectID="_1635573910" r:id="rId32"/>
        </w:object>
      </w:r>
      <w:r>
        <w:rPr>
          <w:sz w:val="24"/>
          <w:szCs w:val="24"/>
        </w:rPr>
        <w:t>, шт, определяется по формуле:</w:t>
      </w:r>
    </w:p>
    <w:p w:rsidR="00F2734A" w:rsidRDefault="00F2734A">
      <w:pPr>
        <w:jc w:val="both"/>
        <w:rPr>
          <w:szCs w:val="24"/>
        </w:rPr>
      </w:pPr>
    </w:p>
    <w:p w:rsidR="00F2734A" w:rsidRDefault="00F2734A">
      <w:pPr>
        <w:jc w:val="both"/>
        <w:rPr>
          <w:sz w:val="24"/>
          <w:szCs w:val="24"/>
        </w:rPr>
      </w:pPr>
      <w:r>
        <w:rPr>
          <w:sz w:val="24"/>
          <w:szCs w:val="24"/>
        </w:rPr>
        <w:t xml:space="preserve">                                                                  </w:t>
      </w:r>
      <w:r w:rsidRPr="00104481">
        <w:rPr>
          <w:position w:val="-24"/>
          <w:sz w:val="24"/>
          <w:szCs w:val="24"/>
        </w:rPr>
        <w:object w:dxaOrig="1800" w:dyaOrig="639">
          <v:shape id="_x0000_i1038" type="#_x0000_t75" style="width:89.8pt;height:32pt" o:ole="">
            <v:imagedata r:id="rId33" o:title=""/>
          </v:shape>
          <o:OLEObject Type="Embed" ProgID="Equation.3" ShapeID="_x0000_i1038" DrawAspect="Content" ObjectID="_1635573911" r:id="rId34"/>
        </w:object>
      </w:r>
      <w:r>
        <w:rPr>
          <w:sz w:val="24"/>
          <w:szCs w:val="24"/>
        </w:rPr>
        <w:t xml:space="preserve">                                                          (5)</w:t>
      </w:r>
    </w:p>
    <w:p w:rsidR="00F2734A" w:rsidRDefault="00F2734A">
      <w:pPr>
        <w:jc w:val="both"/>
        <w:rPr>
          <w:szCs w:val="24"/>
        </w:rPr>
      </w:pPr>
    </w:p>
    <w:p w:rsidR="00F2734A" w:rsidRDefault="00F2734A">
      <w:pPr>
        <w:ind w:firstLine="851"/>
        <w:jc w:val="both"/>
        <w:rPr>
          <w:sz w:val="24"/>
          <w:szCs w:val="24"/>
        </w:rPr>
      </w:pPr>
      <w:r>
        <w:rPr>
          <w:sz w:val="24"/>
          <w:szCs w:val="24"/>
        </w:rPr>
        <w:t>где А – длина помещения, м.</w:t>
      </w:r>
    </w:p>
    <w:p w:rsidR="00F2734A" w:rsidRDefault="00F2734A">
      <w:pPr>
        <w:jc w:val="both"/>
        <w:rPr>
          <w:szCs w:val="24"/>
        </w:rPr>
      </w:pPr>
    </w:p>
    <w:p w:rsidR="00F2734A" w:rsidRDefault="00F2734A">
      <w:pPr>
        <w:ind w:firstLine="851"/>
        <w:jc w:val="both"/>
        <w:rPr>
          <w:sz w:val="24"/>
          <w:szCs w:val="24"/>
        </w:rPr>
      </w:pPr>
      <w:r>
        <w:rPr>
          <w:sz w:val="24"/>
          <w:szCs w:val="24"/>
        </w:rPr>
        <w:t xml:space="preserve">Общее количество светильников в помещении </w:t>
      </w:r>
      <w:r w:rsidRPr="00104481">
        <w:rPr>
          <w:position w:val="-6"/>
          <w:sz w:val="24"/>
          <w:szCs w:val="24"/>
        </w:rPr>
        <w:object w:dxaOrig="260" w:dyaOrig="279">
          <v:shape id="_x0000_i1039" type="#_x0000_t75" style="width:12.45pt;height:14.2pt" o:ole="">
            <v:imagedata r:id="rId35" o:title=""/>
          </v:shape>
          <o:OLEObject Type="Embed" ProgID="Equation.3" ShapeID="_x0000_i1039" DrawAspect="Content" ObjectID="_1635573912" r:id="rId36"/>
        </w:object>
      </w:r>
      <w:r>
        <w:rPr>
          <w:sz w:val="24"/>
          <w:szCs w:val="24"/>
        </w:rPr>
        <w:t>, шт, определяется по формуле:</w:t>
      </w:r>
    </w:p>
    <w:p w:rsidR="00F2734A" w:rsidRDefault="00F2734A">
      <w:pPr>
        <w:jc w:val="both"/>
        <w:rPr>
          <w:szCs w:val="24"/>
        </w:rPr>
      </w:pPr>
    </w:p>
    <w:p w:rsidR="00F2734A" w:rsidRDefault="00F2734A">
      <w:pPr>
        <w:jc w:val="both"/>
        <w:rPr>
          <w:sz w:val="24"/>
          <w:szCs w:val="24"/>
        </w:rPr>
      </w:pPr>
      <w:r>
        <w:rPr>
          <w:sz w:val="24"/>
          <w:szCs w:val="24"/>
        </w:rPr>
        <w:t xml:space="preserve">                                                                       </w:t>
      </w:r>
      <w:r w:rsidRPr="00104481">
        <w:rPr>
          <w:position w:val="-12"/>
          <w:sz w:val="24"/>
          <w:szCs w:val="24"/>
        </w:rPr>
        <w:object w:dxaOrig="1180" w:dyaOrig="360">
          <v:shape id="_x0000_i1040" type="#_x0000_t75" style="width:59.55pt;height:17.8pt" o:ole="">
            <v:imagedata r:id="rId37" o:title=""/>
          </v:shape>
          <o:OLEObject Type="Embed" ProgID="Equation.3" ShapeID="_x0000_i1040" DrawAspect="Content" ObjectID="_1635573913" r:id="rId38"/>
        </w:object>
      </w:r>
      <w:r>
        <w:rPr>
          <w:sz w:val="24"/>
          <w:szCs w:val="24"/>
        </w:rPr>
        <w:t xml:space="preserve">                                                                (6)</w:t>
      </w:r>
    </w:p>
    <w:p w:rsidR="00F2734A" w:rsidRDefault="00F2734A">
      <w:pPr>
        <w:jc w:val="both"/>
        <w:rPr>
          <w:szCs w:val="24"/>
        </w:rPr>
      </w:pPr>
    </w:p>
    <w:p w:rsidR="00F2734A" w:rsidRDefault="00F2734A">
      <w:pPr>
        <w:ind w:firstLine="851"/>
        <w:jc w:val="both"/>
        <w:rPr>
          <w:sz w:val="24"/>
          <w:szCs w:val="24"/>
        </w:rPr>
      </w:pPr>
      <w:r>
        <w:rPr>
          <w:sz w:val="24"/>
          <w:szCs w:val="24"/>
        </w:rPr>
        <w:t xml:space="preserve">Индекс помещения </w:t>
      </w:r>
      <w:r w:rsidRPr="00104481">
        <w:rPr>
          <w:position w:val="-10"/>
          <w:sz w:val="24"/>
          <w:szCs w:val="24"/>
        </w:rPr>
        <w:object w:dxaOrig="220" w:dyaOrig="260">
          <v:shape id="_x0000_i1041" type="#_x0000_t75" style="width:11.55pt;height:12.45pt" o:ole="">
            <v:imagedata r:id="rId39" o:title=""/>
          </v:shape>
          <o:OLEObject Type="Embed" ProgID="Equation.3" ShapeID="_x0000_i1041" DrawAspect="Content" ObjectID="_1635573914" r:id="rId40"/>
        </w:object>
      </w:r>
      <w:r>
        <w:rPr>
          <w:sz w:val="24"/>
          <w:szCs w:val="24"/>
        </w:rPr>
        <w:t xml:space="preserve"> определяется по формуле:</w:t>
      </w:r>
    </w:p>
    <w:p w:rsidR="00F2734A" w:rsidRDefault="00F2734A">
      <w:pPr>
        <w:jc w:val="both"/>
        <w:rPr>
          <w:szCs w:val="24"/>
        </w:rPr>
      </w:pPr>
    </w:p>
    <w:p w:rsidR="00F2734A" w:rsidRDefault="00F2734A">
      <w:pPr>
        <w:jc w:val="both"/>
        <w:rPr>
          <w:sz w:val="24"/>
          <w:szCs w:val="24"/>
        </w:rPr>
      </w:pPr>
      <w:r>
        <w:rPr>
          <w:sz w:val="24"/>
          <w:szCs w:val="24"/>
        </w:rPr>
        <w:t xml:space="preserve">                                                                    </w:t>
      </w:r>
      <w:r w:rsidRPr="00104481">
        <w:rPr>
          <w:rFonts w:ascii="GOST type B" w:hAnsi="GOST type B"/>
          <w:position w:val="-34"/>
          <w:sz w:val="36"/>
          <w:szCs w:val="36"/>
        </w:rPr>
        <w:object w:dxaOrig="1500" w:dyaOrig="720">
          <v:shape id="_x0000_i1042" type="#_x0000_t75" style="width:74.65pt;height:36.45pt" o:ole="">
            <v:imagedata r:id="rId41" o:title=""/>
          </v:shape>
          <o:OLEObject Type="Embed" ProgID="Equation.3" ShapeID="_x0000_i1042" DrawAspect="Content" ObjectID="_1635573915" r:id="rId42"/>
        </w:object>
      </w:r>
      <w:r>
        <w:rPr>
          <w:sz w:val="24"/>
          <w:szCs w:val="24"/>
        </w:rPr>
        <w:t xml:space="preserve">                                                              (7)</w:t>
      </w:r>
    </w:p>
    <w:p w:rsidR="00F2734A" w:rsidRDefault="00F2734A">
      <w:pPr>
        <w:jc w:val="both"/>
        <w:rPr>
          <w:szCs w:val="24"/>
        </w:rPr>
      </w:pPr>
    </w:p>
    <w:p w:rsidR="00F2734A" w:rsidRDefault="00F2734A">
      <w:pPr>
        <w:ind w:firstLine="851"/>
        <w:jc w:val="both"/>
        <w:rPr>
          <w:sz w:val="24"/>
        </w:rPr>
      </w:pPr>
      <w:r>
        <w:rPr>
          <w:sz w:val="24"/>
        </w:rPr>
        <w:t xml:space="preserve">Коэффициент запаса </w:t>
      </w:r>
      <w:r w:rsidRPr="00104481">
        <w:rPr>
          <w:position w:val="-12"/>
          <w:sz w:val="24"/>
        </w:rPr>
        <w:object w:dxaOrig="279" w:dyaOrig="360">
          <v:shape id="_x0000_i1043" type="#_x0000_t75" style="width:14.2pt;height:17.8pt" o:ole="">
            <v:imagedata r:id="rId43" o:title=""/>
          </v:shape>
          <o:OLEObject Type="Embed" ProgID="Equation.3" ShapeID="_x0000_i1043" DrawAspect="Content" ObjectID="_1635573916" r:id="rId44"/>
        </w:object>
      </w:r>
      <w:r>
        <w:rPr>
          <w:sz w:val="24"/>
        </w:rPr>
        <w:t xml:space="preserve">принимается по таблице 61.24 </w:t>
      </w:r>
      <w:r>
        <w:rPr>
          <w:sz w:val="24"/>
          <w:szCs w:val="24"/>
        </w:rPr>
        <w:t>[6.17]</w:t>
      </w:r>
      <w:r>
        <w:rPr>
          <w:sz w:val="24"/>
        </w:rPr>
        <w:t>.</w:t>
      </w:r>
    </w:p>
    <w:p w:rsidR="00F2734A" w:rsidRDefault="00F2734A">
      <w:pPr>
        <w:ind w:firstLine="851"/>
        <w:jc w:val="both"/>
        <w:rPr>
          <w:sz w:val="24"/>
        </w:rPr>
      </w:pPr>
      <w:r>
        <w:rPr>
          <w:sz w:val="24"/>
          <w:szCs w:val="24"/>
        </w:rPr>
        <w:t>Коэффициенты отражения потолка и стен принимаются по таблице 61.33 [6.17]</w:t>
      </w:r>
      <w:r>
        <w:rPr>
          <w:sz w:val="24"/>
        </w:rPr>
        <w:t>, к</w:t>
      </w:r>
      <w:r>
        <w:rPr>
          <w:sz w:val="24"/>
        </w:rPr>
        <w:t>о</w:t>
      </w:r>
      <w:r>
        <w:rPr>
          <w:sz w:val="24"/>
        </w:rPr>
        <w:t>эффициенты отражения рабочей поверхности обычно принимаются 0,1 или 0,3.</w:t>
      </w:r>
    </w:p>
    <w:p w:rsidR="00F2734A" w:rsidRDefault="00F2734A">
      <w:pPr>
        <w:ind w:firstLine="851"/>
        <w:jc w:val="both"/>
        <w:rPr>
          <w:sz w:val="24"/>
        </w:rPr>
      </w:pPr>
      <w:r>
        <w:rPr>
          <w:sz w:val="24"/>
        </w:rPr>
        <w:t xml:space="preserve">Коэффициент использования светового потока </w:t>
      </w:r>
      <w:r w:rsidRPr="00104481">
        <w:rPr>
          <w:position w:val="-10"/>
          <w:sz w:val="24"/>
        </w:rPr>
        <w:object w:dxaOrig="300" w:dyaOrig="340">
          <v:shape id="_x0000_i1044" type="#_x0000_t75" style="width:15.1pt;height:16.9pt" o:ole="">
            <v:imagedata r:id="rId45" o:title=""/>
          </v:shape>
          <o:OLEObject Type="Embed" ProgID="Equation.3" ShapeID="_x0000_i1044" DrawAspect="Content" ObjectID="_1635573917" r:id="rId46"/>
        </w:object>
      </w:r>
      <w:r>
        <w:rPr>
          <w:sz w:val="24"/>
        </w:rPr>
        <w:t xml:space="preserve"> принимается по таблице 61.32 </w:t>
      </w:r>
      <w:r>
        <w:rPr>
          <w:sz w:val="24"/>
          <w:szCs w:val="24"/>
        </w:rPr>
        <w:t>[6.17]</w:t>
      </w:r>
      <w:r>
        <w:rPr>
          <w:sz w:val="24"/>
        </w:rPr>
        <w:t>.</w:t>
      </w:r>
    </w:p>
    <w:p w:rsidR="00F2734A" w:rsidRDefault="00F2734A">
      <w:pPr>
        <w:ind w:firstLine="851"/>
        <w:jc w:val="both"/>
        <w:rPr>
          <w:sz w:val="24"/>
          <w:szCs w:val="24"/>
        </w:rPr>
      </w:pPr>
      <w:r>
        <w:rPr>
          <w:sz w:val="24"/>
          <w:szCs w:val="24"/>
        </w:rPr>
        <w:t xml:space="preserve">Требуемый световой поток светильника </w:t>
      </w:r>
      <w:r w:rsidRPr="00104481">
        <w:rPr>
          <w:position w:val="-12"/>
          <w:sz w:val="24"/>
          <w:szCs w:val="24"/>
        </w:rPr>
        <w:object w:dxaOrig="440" w:dyaOrig="360">
          <v:shape id="_x0000_i1045" type="#_x0000_t75" style="width:21.35pt;height:17.8pt" o:ole="">
            <v:imagedata r:id="rId47" o:title=""/>
          </v:shape>
          <o:OLEObject Type="Embed" ProgID="Equation.3" ShapeID="_x0000_i1045" DrawAspect="Content" ObjectID="_1635573918" r:id="rId48"/>
        </w:object>
      </w:r>
      <w:r>
        <w:rPr>
          <w:sz w:val="24"/>
          <w:szCs w:val="24"/>
        </w:rPr>
        <w:t>, лм, определяется по формуле:</w:t>
      </w:r>
    </w:p>
    <w:p w:rsidR="00F2734A" w:rsidRDefault="00F2734A">
      <w:pPr>
        <w:jc w:val="both"/>
        <w:rPr>
          <w:szCs w:val="24"/>
        </w:rPr>
      </w:pPr>
    </w:p>
    <w:p w:rsidR="00F2734A" w:rsidRDefault="00F2734A">
      <w:pPr>
        <w:jc w:val="both"/>
        <w:rPr>
          <w:sz w:val="24"/>
          <w:szCs w:val="24"/>
        </w:rPr>
      </w:pPr>
      <w:r>
        <w:rPr>
          <w:sz w:val="24"/>
          <w:szCs w:val="24"/>
        </w:rPr>
        <w:t xml:space="preserve">                                                                  </w:t>
      </w:r>
      <w:r w:rsidRPr="00104481">
        <w:rPr>
          <w:position w:val="-30"/>
          <w:sz w:val="24"/>
          <w:szCs w:val="24"/>
        </w:rPr>
        <w:object w:dxaOrig="1780" w:dyaOrig="700">
          <v:shape id="_x0000_i1046" type="#_x0000_t75" style="width:88.9pt;height:35.55pt" o:ole="">
            <v:imagedata r:id="rId49" o:title=""/>
          </v:shape>
          <o:OLEObject Type="Embed" ProgID="Equation.3" ShapeID="_x0000_i1046" DrawAspect="Content" ObjectID="_1635573919" r:id="rId50"/>
        </w:object>
      </w:r>
      <w:r>
        <w:rPr>
          <w:sz w:val="24"/>
          <w:szCs w:val="24"/>
        </w:rPr>
        <w:t xml:space="preserve">                                                            (8)</w:t>
      </w:r>
    </w:p>
    <w:p w:rsidR="00F2734A" w:rsidRDefault="00F2734A">
      <w:pPr>
        <w:jc w:val="both"/>
        <w:rPr>
          <w:szCs w:val="24"/>
        </w:rPr>
      </w:pPr>
    </w:p>
    <w:p w:rsidR="00F2734A" w:rsidRDefault="00F2734A">
      <w:pPr>
        <w:ind w:left="1701" w:hanging="850"/>
        <w:jc w:val="both"/>
        <w:rPr>
          <w:sz w:val="24"/>
          <w:szCs w:val="24"/>
        </w:rPr>
      </w:pPr>
      <w:r>
        <w:rPr>
          <w:sz w:val="24"/>
          <w:szCs w:val="24"/>
        </w:rPr>
        <w:t xml:space="preserve">где </w:t>
      </w:r>
      <w:r w:rsidRPr="00104481">
        <w:rPr>
          <w:position w:val="-4"/>
          <w:sz w:val="24"/>
          <w:szCs w:val="24"/>
        </w:rPr>
        <w:object w:dxaOrig="180" w:dyaOrig="200">
          <v:shape id="_x0000_i1047" type="#_x0000_t75" style="width:8.9pt;height:9.8pt" o:ole="">
            <v:imagedata r:id="rId51" o:title=""/>
          </v:shape>
          <o:OLEObject Type="Embed" ProgID="Equation.3" ShapeID="_x0000_i1047" DrawAspect="Content" ObjectID="_1635573920" r:id="rId52"/>
        </w:object>
      </w:r>
      <w:r>
        <w:rPr>
          <w:sz w:val="24"/>
          <w:szCs w:val="24"/>
        </w:rPr>
        <w:t xml:space="preserve"> - коэффициент неравномерности освещения – для точечных источников света равен 1,15;</w:t>
      </w:r>
    </w:p>
    <w:p w:rsidR="00F2734A" w:rsidRDefault="00F2734A">
      <w:pPr>
        <w:ind w:firstLine="1276"/>
        <w:jc w:val="both"/>
        <w:rPr>
          <w:sz w:val="24"/>
          <w:szCs w:val="24"/>
        </w:rPr>
      </w:pPr>
      <w:r w:rsidRPr="00104481">
        <w:rPr>
          <w:position w:val="-6"/>
          <w:sz w:val="24"/>
          <w:szCs w:val="24"/>
        </w:rPr>
        <w:object w:dxaOrig="200" w:dyaOrig="279">
          <v:shape id="_x0000_i1048" type="#_x0000_t75" style="width:9.8pt;height:14.2pt" o:ole="">
            <v:imagedata r:id="rId53" o:title=""/>
          </v:shape>
          <o:OLEObject Type="Embed" ProgID="Equation.3" ShapeID="_x0000_i1048" DrawAspect="Content" ObjectID="_1635573921" r:id="rId54"/>
        </w:object>
      </w:r>
      <w:r>
        <w:rPr>
          <w:sz w:val="24"/>
          <w:szCs w:val="24"/>
        </w:rPr>
        <w:t xml:space="preserve"> - площадь помещения, м</w:t>
      </w:r>
      <w:r>
        <w:rPr>
          <w:sz w:val="24"/>
          <w:szCs w:val="24"/>
          <w:vertAlign w:val="superscript"/>
        </w:rPr>
        <w:t>2</w:t>
      </w:r>
      <w:r>
        <w:rPr>
          <w:sz w:val="24"/>
          <w:szCs w:val="24"/>
        </w:rPr>
        <w:t>.</w:t>
      </w:r>
    </w:p>
    <w:p w:rsidR="00F2734A" w:rsidRDefault="00F2734A">
      <w:pPr>
        <w:jc w:val="both"/>
        <w:rPr>
          <w:szCs w:val="24"/>
        </w:rPr>
      </w:pPr>
    </w:p>
    <w:p w:rsidR="00F2734A" w:rsidRDefault="00F2734A">
      <w:pPr>
        <w:ind w:firstLine="851"/>
        <w:jc w:val="both"/>
        <w:rPr>
          <w:sz w:val="24"/>
          <w:szCs w:val="24"/>
        </w:rPr>
      </w:pPr>
      <w:r>
        <w:rPr>
          <w:sz w:val="24"/>
          <w:szCs w:val="24"/>
        </w:rPr>
        <w:t xml:space="preserve">По найденному световому потоку светильника </w:t>
      </w:r>
      <w:r w:rsidRPr="00104481">
        <w:rPr>
          <w:position w:val="-12"/>
          <w:sz w:val="24"/>
          <w:szCs w:val="24"/>
        </w:rPr>
        <w:object w:dxaOrig="440" w:dyaOrig="360">
          <v:shape id="_x0000_i1049" type="#_x0000_t75" style="width:21.35pt;height:17.8pt" o:ole="">
            <v:imagedata r:id="rId47" o:title=""/>
          </v:shape>
          <o:OLEObject Type="Embed" ProgID="Equation.3" ShapeID="_x0000_i1049" DrawAspect="Content" ObjectID="_1635573922" r:id="rId55"/>
        </w:object>
      </w:r>
      <w:r>
        <w:rPr>
          <w:sz w:val="24"/>
          <w:szCs w:val="24"/>
        </w:rPr>
        <w:t xml:space="preserve"> по таблицам 61.3, 61.7, 61.9, 61.10, 61.11 [6.17]</w:t>
      </w:r>
      <w:r>
        <w:rPr>
          <w:sz w:val="24"/>
        </w:rPr>
        <w:t xml:space="preserve"> </w:t>
      </w:r>
      <w:r>
        <w:rPr>
          <w:sz w:val="24"/>
          <w:szCs w:val="24"/>
        </w:rPr>
        <w:t xml:space="preserve">необходимо подобрать номинальный световой поток лампы </w:t>
      </w:r>
      <w:r w:rsidRPr="00104481">
        <w:rPr>
          <w:position w:val="-12"/>
          <w:sz w:val="24"/>
          <w:szCs w:val="24"/>
        </w:rPr>
        <w:object w:dxaOrig="380" w:dyaOrig="360">
          <v:shape id="_x0000_i1050" type="#_x0000_t75" style="width:18.65pt;height:17.8pt" o:ole="">
            <v:imagedata r:id="rId56" o:title=""/>
          </v:shape>
          <o:OLEObject Type="Embed" ProgID="Equation.3" ShapeID="_x0000_i1050" DrawAspect="Content" ObjectID="_1635573923" r:id="rId57"/>
        </w:object>
      </w:r>
      <w:r>
        <w:rPr>
          <w:sz w:val="24"/>
          <w:szCs w:val="24"/>
        </w:rPr>
        <w:t>, учитывая условие:</w:t>
      </w:r>
    </w:p>
    <w:p w:rsidR="00F2734A" w:rsidRDefault="00F2734A">
      <w:pPr>
        <w:jc w:val="both"/>
        <w:rPr>
          <w:szCs w:val="24"/>
        </w:rPr>
      </w:pPr>
    </w:p>
    <w:p w:rsidR="00F2734A" w:rsidRDefault="00F2734A">
      <w:pPr>
        <w:jc w:val="both"/>
        <w:rPr>
          <w:sz w:val="24"/>
        </w:rPr>
      </w:pPr>
      <w:r>
        <w:rPr>
          <w:sz w:val="24"/>
        </w:rPr>
        <w:lastRenderedPageBreak/>
        <w:t xml:space="preserve">                                                                </w:t>
      </w:r>
      <w:r w:rsidRPr="00104481">
        <w:rPr>
          <w:position w:val="-12"/>
          <w:sz w:val="24"/>
        </w:rPr>
        <w:object w:dxaOrig="2160" w:dyaOrig="360">
          <v:shape id="_x0000_i1051" type="#_x0000_t75" style="width:108.45pt;height:17.8pt" o:ole="">
            <v:imagedata r:id="rId58" o:title=""/>
          </v:shape>
          <o:OLEObject Type="Embed" ProgID="Equation.3" ShapeID="_x0000_i1051" DrawAspect="Content" ObjectID="_1635573924" r:id="rId59"/>
        </w:object>
      </w:r>
      <w:r>
        <w:rPr>
          <w:sz w:val="24"/>
        </w:rPr>
        <w:t xml:space="preserve">                                                       (9)</w:t>
      </w:r>
    </w:p>
    <w:p w:rsidR="00F2734A" w:rsidRDefault="00F2734A">
      <w:pPr>
        <w:jc w:val="both"/>
      </w:pPr>
    </w:p>
    <w:p w:rsidR="00F2734A" w:rsidRDefault="00F2734A">
      <w:pPr>
        <w:ind w:firstLine="851"/>
        <w:jc w:val="both"/>
        <w:rPr>
          <w:sz w:val="24"/>
        </w:rPr>
      </w:pPr>
      <w:r>
        <w:rPr>
          <w:sz w:val="24"/>
        </w:rPr>
        <w:t xml:space="preserve">Исходя из номинального светового потока лампы </w:t>
      </w:r>
      <w:r w:rsidRPr="00104481">
        <w:rPr>
          <w:position w:val="-12"/>
          <w:sz w:val="24"/>
          <w:szCs w:val="24"/>
        </w:rPr>
        <w:object w:dxaOrig="380" w:dyaOrig="360">
          <v:shape id="_x0000_i1052" type="#_x0000_t75" style="width:18.65pt;height:17.8pt" o:ole="">
            <v:imagedata r:id="rId56" o:title=""/>
          </v:shape>
          <o:OLEObject Type="Embed" ProgID="Equation.3" ShapeID="_x0000_i1052" DrawAspect="Content" ObjectID="_1635573925" r:id="rId60"/>
        </w:object>
      </w:r>
      <w:r>
        <w:rPr>
          <w:sz w:val="24"/>
          <w:szCs w:val="24"/>
        </w:rPr>
        <w:t xml:space="preserve"> определяется номинальная мощность одной лампы </w:t>
      </w:r>
      <w:r w:rsidRPr="00104481">
        <w:rPr>
          <w:position w:val="-12"/>
          <w:sz w:val="24"/>
          <w:szCs w:val="24"/>
        </w:rPr>
        <w:object w:dxaOrig="320" w:dyaOrig="360">
          <v:shape id="_x0000_i1053" type="#_x0000_t75" style="width:16pt;height:17.8pt" o:ole="">
            <v:imagedata r:id="rId61" o:title=""/>
          </v:shape>
          <o:OLEObject Type="Embed" ProgID="Equation.3" ShapeID="_x0000_i1053" DrawAspect="Content" ObjectID="_1635573926" r:id="rId62"/>
        </w:object>
      </w:r>
      <w:r>
        <w:rPr>
          <w:sz w:val="24"/>
          <w:szCs w:val="24"/>
        </w:rPr>
        <w:t>, Вт, по таблицам 61.3, 61.7, 61.9, 61.10, 61.11 [6.17]</w:t>
      </w:r>
      <w:r>
        <w:rPr>
          <w:sz w:val="24"/>
        </w:rPr>
        <w:t>.</w:t>
      </w:r>
    </w:p>
    <w:p w:rsidR="00F2734A" w:rsidRDefault="00F2734A">
      <w:pPr>
        <w:ind w:firstLine="851"/>
        <w:jc w:val="both"/>
        <w:rPr>
          <w:sz w:val="24"/>
        </w:rPr>
      </w:pPr>
      <w:r>
        <w:rPr>
          <w:sz w:val="24"/>
        </w:rPr>
        <w:t xml:space="preserve">Общая потребляемая мощность осветительной установки в данном помещении </w:t>
      </w:r>
      <w:r w:rsidRPr="00104481">
        <w:rPr>
          <w:position w:val="-8"/>
          <w:sz w:val="24"/>
        </w:rPr>
        <w:object w:dxaOrig="400" w:dyaOrig="320">
          <v:shape id="_x0000_i1054" type="#_x0000_t75" style="width:20.45pt;height:16pt" o:ole="">
            <v:imagedata r:id="rId63" o:title=""/>
          </v:shape>
          <o:OLEObject Type="Embed" ProgID="Equation.3" ShapeID="_x0000_i1054" DrawAspect="Content" ObjectID="_1635573927" r:id="rId64"/>
        </w:object>
      </w:r>
      <w:r>
        <w:rPr>
          <w:sz w:val="24"/>
        </w:rPr>
        <w:t>, кВт, определяется по формуле:</w:t>
      </w:r>
    </w:p>
    <w:p w:rsidR="00F2734A" w:rsidRDefault="00F2734A">
      <w:pPr>
        <w:jc w:val="both"/>
      </w:pPr>
    </w:p>
    <w:p w:rsidR="00F2734A" w:rsidRDefault="00F2734A">
      <w:pPr>
        <w:rPr>
          <w:sz w:val="24"/>
        </w:rPr>
      </w:pPr>
      <w:r>
        <w:rPr>
          <w:sz w:val="24"/>
        </w:rPr>
        <w:t xml:space="preserve">                                                                     </w:t>
      </w:r>
      <w:r w:rsidRPr="00104481">
        <w:rPr>
          <w:position w:val="-12"/>
          <w:sz w:val="24"/>
        </w:rPr>
        <w:object w:dxaOrig="1420" w:dyaOrig="360">
          <v:shape id="_x0000_i1055" type="#_x0000_t75" style="width:71.1pt;height:17.8pt" o:ole="">
            <v:imagedata r:id="rId65" o:title=""/>
          </v:shape>
          <o:OLEObject Type="Embed" ProgID="Equation.3" ShapeID="_x0000_i1055" DrawAspect="Content" ObjectID="_1635573928" r:id="rId66"/>
        </w:object>
      </w:r>
      <w:r>
        <w:rPr>
          <w:sz w:val="24"/>
        </w:rPr>
        <w:t xml:space="preserve">                                                            (10)</w:t>
      </w:r>
    </w:p>
    <w:p w:rsidR="00F2734A" w:rsidRDefault="00F2734A"/>
    <w:p w:rsidR="00F2734A" w:rsidRDefault="00F2734A">
      <w:pPr>
        <w:ind w:firstLine="851"/>
        <w:rPr>
          <w:sz w:val="24"/>
        </w:rPr>
      </w:pPr>
      <w:r>
        <w:rPr>
          <w:sz w:val="24"/>
        </w:rPr>
        <w:t xml:space="preserve">где </w:t>
      </w:r>
      <w:r w:rsidRPr="00104481">
        <w:rPr>
          <w:position w:val="-4"/>
          <w:sz w:val="24"/>
        </w:rPr>
        <w:object w:dxaOrig="200" w:dyaOrig="200">
          <v:shape id="_x0000_i1056" type="#_x0000_t75" style="width:9.8pt;height:9.8pt" o:ole="">
            <v:imagedata r:id="rId67" o:title=""/>
          </v:shape>
          <o:OLEObject Type="Embed" ProgID="Equation.3" ShapeID="_x0000_i1056" DrawAspect="Content" ObjectID="_1635573929" r:id="rId68"/>
        </w:object>
      </w:r>
      <w:r>
        <w:rPr>
          <w:sz w:val="24"/>
        </w:rPr>
        <w:t xml:space="preserve"> - количество ламп в светильнике, шт.</w:t>
      </w:r>
    </w:p>
    <w:p w:rsidR="00F2734A" w:rsidRDefault="00F2734A"/>
    <w:p w:rsidR="00F2734A" w:rsidRDefault="00F2734A">
      <w:pPr>
        <w:ind w:firstLine="851"/>
        <w:jc w:val="both"/>
        <w:rPr>
          <w:sz w:val="24"/>
        </w:rPr>
      </w:pPr>
      <w:r>
        <w:rPr>
          <w:sz w:val="24"/>
        </w:rPr>
        <w:t>На основании расчетов представленных выше выполняется план размещения св</w:t>
      </w:r>
      <w:r>
        <w:rPr>
          <w:sz w:val="24"/>
        </w:rPr>
        <w:t>е</w:t>
      </w:r>
      <w:r>
        <w:rPr>
          <w:sz w:val="24"/>
        </w:rPr>
        <w:t>тильников.</w:t>
      </w:r>
    </w:p>
    <w:p w:rsidR="00F2734A" w:rsidRDefault="00F2734A"/>
    <w:p w:rsidR="00F2734A" w:rsidRDefault="00F2734A">
      <w:pPr>
        <w:numPr>
          <w:ilvl w:val="2"/>
          <w:numId w:val="51"/>
        </w:numPr>
        <w:tabs>
          <w:tab w:val="clear" w:pos="2880"/>
          <w:tab w:val="num" w:pos="1560"/>
        </w:tabs>
        <w:ind w:left="0" w:firstLine="840"/>
        <w:jc w:val="both"/>
        <w:rPr>
          <w:b/>
          <w:sz w:val="28"/>
        </w:rPr>
      </w:pPr>
      <w:r>
        <w:rPr>
          <w:b/>
          <w:sz w:val="28"/>
        </w:rPr>
        <w:t>Порядок светотехнического расчета методом коэффициента   использования светового потока с линейными светильниками</w:t>
      </w:r>
    </w:p>
    <w:p w:rsidR="00F2734A" w:rsidRDefault="00F2734A"/>
    <w:p w:rsidR="00F2734A" w:rsidRDefault="00F2734A">
      <w:pPr>
        <w:tabs>
          <w:tab w:val="left" w:pos="1134"/>
        </w:tabs>
        <w:autoSpaceDE w:val="0"/>
        <w:autoSpaceDN w:val="0"/>
        <w:adjustRightInd w:val="0"/>
        <w:ind w:firstLine="850"/>
        <w:jc w:val="both"/>
        <w:rPr>
          <w:sz w:val="24"/>
          <w:szCs w:val="24"/>
        </w:rPr>
      </w:pPr>
      <w:r>
        <w:rPr>
          <w:sz w:val="24"/>
        </w:rPr>
        <w:t xml:space="preserve">Высота подвеса светильника над рабочей поверхностью </w:t>
      </w:r>
      <w:r w:rsidRPr="00104481">
        <w:rPr>
          <w:position w:val="-14"/>
          <w:sz w:val="24"/>
          <w:szCs w:val="24"/>
        </w:rPr>
        <w:object w:dxaOrig="360" w:dyaOrig="380">
          <v:shape id="_x0000_i1057" type="#_x0000_t75" style="width:17.8pt;height:18.65pt" o:ole="">
            <v:imagedata r:id="rId9" o:title=""/>
          </v:shape>
          <o:OLEObject Type="Embed" ProgID="Equation.3" ShapeID="_x0000_i1057" DrawAspect="Content" ObjectID="_1635573930" r:id="rId69"/>
        </w:object>
      </w:r>
      <w:r>
        <w:rPr>
          <w:sz w:val="24"/>
          <w:szCs w:val="24"/>
        </w:rPr>
        <w:t>, м, определяется по формуле (1).</w:t>
      </w:r>
    </w:p>
    <w:p w:rsidR="00F2734A" w:rsidRDefault="00F2734A">
      <w:pPr>
        <w:ind w:firstLine="851"/>
        <w:jc w:val="both"/>
        <w:rPr>
          <w:sz w:val="24"/>
        </w:rPr>
      </w:pPr>
      <w:r>
        <w:rPr>
          <w:sz w:val="24"/>
        </w:rPr>
        <w:t xml:space="preserve">Расстояние между рядами светильников </w:t>
      </w:r>
      <w:r>
        <w:rPr>
          <w:sz w:val="24"/>
          <w:lang w:val="en-US"/>
        </w:rPr>
        <w:t>L</w:t>
      </w:r>
      <w:r>
        <w:rPr>
          <w:sz w:val="24"/>
        </w:rPr>
        <w:t>, м, в соответствии с кривой силы света светильника (КСС) находится по формуле (2).</w:t>
      </w:r>
    </w:p>
    <w:p w:rsidR="00F2734A" w:rsidRDefault="00F2734A">
      <w:pPr>
        <w:ind w:firstLine="851"/>
        <w:jc w:val="both"/>
        <w:rPr>
          <w:sz w:val="24"/>
        </w:rPr>
      </w:pPr>
      <w:r>
        <w:rPr>
          <w:sz w:val="24"/>
        </w:rPr>
        <w:t xml:space="preserve">Расстояние от стены до светильника </w:t>
      </w:r>
      <w:r w:rsidRPr="00104481">
        <w:rPr>
          <w:position w:val="-12"/>
          <w:sz w:val="24"/>
        </w:rPr>
        <w:object w:dxaOrig="320" w:dyaOrig="360">
          <v:shape id="_x0000_i1058" type="#_x0000_t75" style="width:16pt;height:17.8pt" o:ole="">
            <v:imagedata r:id="rId23" o:title=""/>
          </v:shape>
          <o:OLEObject Type="Embed" ProgID="Equation.3" ShapeID="_x0000_i1058" DrawAspect="Content" ObjectID="_1635573931" r:id="rId70"/>
        </w:object>
      </w:r>
      <w:r>
        <w:rPr>
          <w:i/>
          <w:sz w:val="24"/>
        </w:rPr>
        <w:t>,</w:t>
      </w:r>
      <w:r>
        <w:rPr>
          <w:sz w:val="24"/>
        </w:rPr>
        <w:t xml:space="preserve"> м, определяется по формуле (3).</w:t>
      </w:r>
    </w:p>
    <w:p w:rsidR="00F2734A" w:rsidRDefault="00F2734A">
      <w:pPr>
        <w:ind w:firstLine="851"/>
        <w:jc w:val="both"/>
        <w:rPr>
          <w:sz w:val="24"/>
          <w:szCs w:val="24"/>
        </w:rPr>
      </w:pPr>
      <w:r>
        <w:rPr>
          <w:sz w:val="24"/>
          <w:szCs w:val="24"/>
        </w:rPr>
        <w:t xml:space="preserve">Количество рядов светильников в помещении </w:t>
      </w:r>
      <w:r w:rsidRPr="00104481">
        <w:rPr>
          <w:rFonts w:ascii="GOST type B" w:hAnsi="GOST type B"/>
          <w:position w:val="-10"/>
          <w:sz w:val="36"/>
          <w:szCs w:val="36"/>
        </w:rPr>
        <w:object w:dxaOrig="360" w:dyaOrig="340">
          <v:shape id="_x0000_i1059" type="#_x0000_t75" style="width:17.8pt;height:16.9pt" o:ole="">
            <v:imagedata r:id="rId27" o:title=""/>
          </v:shape>
          <o:OLEObject Type="Embed" ProgID="Equation.3" ShapeID="_x0000_i1059" DrawAspect="Content" ObjectID="_1635573932" r:id="rId71"/>
        </w:object>
      </w:r>
      <w:r>
        <w:rPr>
          <w:sz w:val="24"/>
          <w:szCs w:val="24"/>
        </w:rPr>
        <w:t>, шт, определяется по формуле (4).</w:t>
      </w:r>
    </w:p>
    <w:p w:rsidR="00F2734A" w:rsidRDefault="00F2734A">
      <w:pPr>
        <w:ind w:firstLine="851"/>
        <w:jc w:val="both"/>
        <w:rPr>
          <w:sz w:val="24"/>
          <w:szCs w:val="24"/>
        </w:rPr>
      </w:pPr>
      <w:r>
        <w:rPr>
          <w:sz w:val="24"/>
          <w:szCs w:val="24"/>
        </w:rPr>
        <w:t xml:space="preserve">Индекс помещения </w:t>
      </w:r>
      <w:r w:rsidRPr="00104481">
        <w:rPr>
          <w:position w:val="-10"/>
          <w:sz w:val="24"/>
          <w:szCs w:val="24"/>
        </w:rPr>
        <w:object w:dxaOrig="220" w:dyaOrig="260">
          <v:shape id="_x0000_i1060" type="#_x0000_t75" style="width:11.55pt;height:12.45pt" o:ole="">
            <v:imagedata r:id="rId39" o:title=""/>
          </v:shape>
          <o:OLEObject Type="Embed" ProgID="Equation.3" ShapeID="_x0000_i1060" DrawAspect="Content" ObjectID="_1635573933" r:id="rId72"/>
        </w:object>
      </w:r>
      <w:r>
        <w:rPr>
          <w:sz w:val="24"/>
          <w:szCs w:val="24"/>
        </w:rPr>
        <w:t xml:space="preserve"> определяется по формуле (7).</w:t>
      </w:r>
    </w:p>
    <w:p w:rsidR="00F2734A" w:rsidRDefault="00F2734A">
      <w:pPr>
        <w:ind w:firstLine="851"/>
        <w:jc w:val="both"/>
        <w:rPr>
          <w:sz w:val="24"/>
        </w:rPr>
      </w:pPr>
      <w:r>
        <w:rPr>
          <w:sz w:val="24"/>
        </w:rPr>
        <w:t xml:space="preserve">Коэффициент запаса </w:t>
      </w:r>
      <w:r w:rsidRPr="00104481">
        <w:rPr>
          <w:position w:val="-12"/>
          <w:sz w:val="24"/>
        </w:rPr>
        <w:object w:dxaOrig="279" w:dyaOrig="360">
          <v:shape id="_x0000_i1061" type="#_x0000_t75" style="width:14.2pt;height:17.8pt" o:ole="">
            <v:imagedata r:id="rId43" o:title=""/>
          </v:shape>
          <o:OLEObject Type="Embed" ProgID="Equation.3" ShapeID="_x0000_i1061" DrawAspect="Content" ObjectID="_1635573934" r:id="rId73"/>
        </w:object>
      </w:r>
      <w:r>
        <w:rPr>
          <w:sz w:val="24"/>
        </w:rPr>
        <w:t xml:space="preserve">принимается по таблице 61.24 </w:t>
      </w:r>
      <w:r>
        <w:rPr>
          <w:sz w:val="24"/>
          <w:szCs w:val="24"/>
        </w:rPr>
        <w:t>[6.17]</w:t>
      </w:r>
      <w:r>
        <w:rPr>
          <w:sz w:val="24"/>
        </w:rPr>
        <w:t>.</w:t>
      </w:r>
    </w:p>
    <w:p w:rsidR="00F2734A" w:rsidRDefault="00F2734A">
      <w:pPr>
        <w:ind w:firstLine="851"/>
        <w:jc w:val="both"/>
        <w:rPr>
          <w:sz w:val="24"/>
        </w:rPr>
      </w:pPr>
      <w:r>
        <w:rPr>
          <w:sz w:val="24"/>
          <w:szCs w:val="24"/>
        </w:rPr>
        <w:t>Коэффициенты отражения потолка и стен принимаются по таблице 61.33 [6.17]</w:t>
      </w:r>
      <w:r>
        <w:rPr>
          <w:sz w:val="24"/>
        </w:rPr>
        <w:t>, к</w:t>
      </w:r>
      <w:r>
        <w:rPr>
          <w:sz w:val="24"/>
        </w:rPr>
        <w:t>о</w:t>
      </w:r>
      <w:r>
        <w:rPr>
          <w:sz w:val="24"/>
        </w:rPr>
        <w:t>эффициенты отражения рабочей поверхности обычно принимаются 0,1 или 0,3.</w:t>
      </w:r>
    </w:p>
    <w:p w:rsidR="00F2734A" w:rsidRDefault="00F2734A">
      <w:pPr>
        <w:ind w:firstLine="851"/>
        <w:jc w:val="both"/>
        <w:rPr>
          <w:sz w:val="24"/>
        </w:rPr>
      </w:pPr>
      <w:r>
        <w:rPr>
          <w:sz w:val="24"/>
        </w:rPr>
        <w:t xml:space="preserve">Коэффициент использования светового потока </w:t>
      </w:r>
      <w:r w:rsidRPr="00104481">
        <w:rPr>
          <w:position w:val="-10"/>
          <w:sz w:val="24"/>
        </w:rPr>
        <w:object w:dxaOrig="300" w:dyaOrig="340">
          <v:shape id="_x0000_i1062" type="#_x0000_t75" style="width:15.1pt;height:16.9pt" o:ole="">
            <v:imagedata r:id="rId45" o:title=""/>
          </v:shape>
          <o:OLEObject Type="Embed" ProgID="Equation.3" ShapeID="_x0000_i1062" DrawAspect="Content" ObjectID="_1635573935" r:id="rId74"/>
        </w:object>
      </w:r>
      <w:r>
        <w:rPr>
          <w:sz w:val="24"/>
        </w:rPr>
        <w:t xml:space="preserve"> принимается по таблице 61.32 </w:t>
      </w:r>
      <w:r>
        <w:rPr>
          <w:sz w:val="24"/>
          <w:szCs w:val="24"/>
        </w:rPr>
        <w:t>[6.17]</w:t>
      </w:r>
      <w:r>
        <w:rPr>
          <w:sz w:val="24"/>
        </w:rPr>
        <w:t>.</w:t>
      </w:r>
    </w:p>
    <w:p w:rsidR="00F2734A" w:rsidRDefault="00F2734A">
      <w:pPr>
        <w:ind w:firstLine="851"/>
        <w:jc w:val="both"/>
        <w:rPr>
          <w:sz w:val="24"/>
          <w:szCs w:val="24"/>
        </w:rPr>
      </w:pPr>
      <w:r>
        <w:rPr>
          <w:sz w:val="24"/>
          <w:szCs w:val="24"/>
        </w:rPr>
        <w:t>Для линейных люминесцентных светильников принимается коэффициент неравн</w:t>
      </w:r>
      <w:r>
        <w:rPr>
          <w:sz w:val="24"/>
          <w:szCs w:val="24"/>
        </w:rPr>
        <w:t>о</w:t>
      </w:r>
      <w:r>
        <w:rPr>
          <w:sz w:val="24"/>
          <w:szCs w:val="24"/>
        </w:rPr>
        <w:t xml:space="preserve">мерности освещения </w:t>
      </w:r>
      <w:r w:rsidRPr="00104481">
        <w:rPr>
          <w:position w:val="-4"/>
          <w:sz w:val="24"/>
          <w:szCs w:val="24"/>
        </w:rPr>
        <w:object w:dxaOrig="180" w:dyaOrig="200">
          <v:shape id="_x0000_i1063" type="#_x0000_t75" style="width:8.9pt;height:9.8pt" o:ole="">
            <v:imagedata r:id="rId51" o:title=""/>
          </v:shape>
          <o:OLEObject Type="Embed" ProgID="Equation.3" ShapeID="_x0000_i1063" DrawAspect="Content" ObjectID="_1635573936" r:id="rId75"/>
        </w:object>
      </w:r>
      <w:r>
        <w:rPr>
          <w:sz w:val="24"/>
          <w:szCs w:val="24"/>
        </w:rPr>
        <w:t>=1,1.</w:t>
      </w:r>
    </w:p>
    <w:p w:rsidR="00F2734A" w:rsidRDefault="00F2734A">
      <w:pPr>
        <w:tabs>
          <w:tab w:val="left" w:pos="1134"/>
          <w:tab w:val="left" w:pos="1260"/>
          <w:tab w:val="left" w:pos="1800"/>
          <w:tab w:val="left" w:pos="2160"/>
          <w:tab w:val="left" w:pos="9900"/>
        </w:tabs>
        <w:autoSpaceDE w:val="0"/>
        <w:autoSpaceDN w:val="0"/>
        <w:adjustRightInd w:val="0"/>
        <w:ind w:firstLine="850"/>
        <w:rPr>
          <w:sz w:val="24"/>
          <w:szCs w:val="24"/>
        </w:rPr>
      </w:pPr>
      <w:r>
        <w:rPr>
          <w:sz w:val="24"/>
          <w:szCs w:val="24"/>
        </w:rPr>
        <w:t xml:space="preserve">Требуемый световой поток ряда светильников </w:t>
      </w:r>
      <w:r w:rsidRPr="00104481">
        <w:rPr>
          <w:position w:val="-14"/>
          <w:sz w:val="24"/>
          <w:szCs w:val="24"/>
        </w:rPr>
        <w:object w:dxaOrig="600" w:dyaOrig="380">
          <v:shape id="_x0000_i1064" type="#_x0000_t75" style="width:30.2pt;height:18.65pt" o:ole="">
            <v:imagedata r:id="rId76" o:title=""/>
          </v:shape>
          <o:OLEObject Type="Embed" ProgID="Equation.3" ShapeID="_x0000_i1064" DrawAspect="Content" ObjectID="_1635573937" r:id="rId77"/>
        </w:object>
      </w:r>
      <w:r>
        <w:rPr>
          <w:sz w:val="24"/>
          <w:szCs w:val="24"/>
        </w:rPr>
        <w:t>, лм, определяется по формуле:</w:t>
      </w:r>
    </w:p>
    <w:p w:rsidR="00F2734A" w:rsidRDefault="00F2734A">
      <w:pPr>
        <w:tabs>
          <w:tab w:val="left" w:pos="1134"/>
          <w:tab w:val="left" w:pos="9720"/>
        </w:tabs>
        <w:autoSpaceDE w:val="0"/>
        <w:autoSpaceDN w:val="0"/>
        <w:adjustRightInd w:val="0"/>
        <w:rPr>
          <w:szCs w:val="24"/>
        </w:rPr>
      </w:pPr>
    </w:p>
    <w:p w:rsidR="00F2734A" w:rsidRDefault="00F2734A">
      <w:pPr>
        <w:tabs>
          <w:tab w:val="left" w:pos="1134"/>
          <w:tab w:val="left" w:pos="9720"/>
        </w:tabs>
        <w:autoSpaceDE w:val="0"/>
        <w:autoSpaceDN w:val="0"/>
        <w:adjustRightInd w:val="0"/>
        <w:rPr>
          <w:sz w:val="24"/>
          <w:szCs w:val="24"/>
        </w:rPr>
      </w:pPr>
      <w:r>
        <w:rPr>
          <w:sz w:val="24"/>
          <w:szCs w:val="24"/>
        </w:rPr>
        <w:t xml:space="preserve">                                                                  </w:t>
      </w:r>
      <w:r w:rsidRPr="00104481">
        <w:rPr>
          <w:position w:val="-30"/>
          <w:sz w:val="24"/>
          <w:szCs w:val="24"/>
        </w:rPr>
        <w:object w:dxaOrig="1960" w:dyaOrig="700">
          <v:shape id="_x0000_i1065" type="#_x0000_t75" style="width:98.65pt;height:35.55pt" o:ole="">
            <v:imagedata r:id="rId78" o:title=""/>
          </v:shape>
          <o:OLEObject Type="Embed" ProgID="Equation.3" ShapeID="_x0000_i1065" DrawAspect="Content" ObjectID="_1635573938" r:id="rId79"/>
        </w:object>
      </w:r>
      <w:r>
        <w:rPr>
          <w:sz w:val="24"/>
          <w:szCs w:val="24"/>
        </w:rPr>
        <w:t xml:space="preserve">                                                       (11)</w:t>
      </w:r>
    </w:p>
    <w:p w:rsidR="00F2734A" w:rsidRDefault="00F2734A">
      <w:pPr>
        <w:jc w:val="both"/>
      </w:pPr>
    </w:p>
    <w:p w:rsidR="00F2734A" w:rsidRDefault="00F2734A">
      <w:pPr>
        <w:ind w:firstLine="851"/>
        <w:jc w:val="both"/>
        <w:rPr>
          <w:sz w:val="24"/>
        </w:rPr>
      </w:pPr>
      <w:r>
        <w:rPr>
          <w:sz w:val="24"/>
          <w:szCs w:val="24"/>
        </w:rPr>
        <w:t xml:space="preserve">Принимается количество </w:t>
      </w:r>
      <w:r>
        <w:rPr>
          <w:sz w:val="24"/>
        </w:rPr>
        <w:t xml:space="preserve">ламп </w:t>
      </w:r>
      <w:r w:rsidRPr="00104481">
        <w:rPr>
          <w:position w:val="-4"/>
          <w:sz w:val="24"/>
        </w:rPr>
        <w:object w:dxaOrig="200" w:dyaOrig="200">
          <v:shape id="_x0000_i1066" type="#_x0000_t75" style="width:9.8pt;height:9.8pt" o:ole="">
            <v:imagedata r:id="rId67" o:title=""/>
          </v:shape>
          <o:OLEObject Type="Embed" ProgID="Equation.3" ShapeID="_x0000_i1066" DrawAspect="Content" ObjectID="_1635573939" r:id="rId80"/>
        </w:object>
      </w:r>
      <w:r>
        <w:rPr>
          <w:sz w:val="24"/>
        </w:rPr>
        <w:t xml:space="preserve">, номинальная мощность одной лампы </w:t>
      </w:r>
      <w:r w:rsidRPr="00104481">
        <w:rPr>
          <w:position w:val="-12"/>
          <w:sz w:val="24"/>
          <w:szCs w:val="24"/>
        </w:rPr>
        <w:object w:dxaOrig="320" w:dyaOrig="360">
          <v:shape id="_x0000_i1067" type="#_x0000_t75" style="width:16pt;height:17.8pt" o:ole="">
            <v:imagedata r:id="rId61" o:title=""/>
          </v:shape>
          <o:OLEObject Type="Embed" ProgID="Equation.3" ShapeID="_x0000_i1067" DrawAspect="Content" ObjectID="_1635573940" r:id="rId81"/>
        </w:object>
      </w:r>
      <w:r>
        <w:rPr>
          <w:sz w:val="24"/>
          <w:szCs w:val="24"/>
        </w:rPr>
        <w:t xml:space="preserve"> и ном</w:t>
      </w:r>
      <w:r>
        <w:rPr>
          <w:sz w:val="24"/>
          <w:szCs w:val="24"/>
        </w:rPr>
        <w:t>и</w:t>
      </w:r>
      <w:r>
        <w:rPr>
          <w:sz w:val="24"/>
          <w:szCs w:val="24"/>
        </w:rPr>
        <w:t xml:space="preserve">нальный световой поток лампы </w:t>
      </w:r>
      <w:r w:rsidRPr="00104481">
        <w:rPr>
          <w:position w:val="-12"/>
          <w:sz w:val="24"/>
          <w:szCs w:val="24"/>
        </w:rPr>
        <w:object w:dxaOrig="380" w:dyaOrig="360">
          <v:shape id="_x0000_i1068" type="#_x0000_t75" style="width:18.65pt;height:17.8pt" o:ole="">
            <v:imagedata r:id="rId56" o:title=""/>
          </v:shape>
          <o:OLEObject Type="Embed" ProgID="Equation.3" ShapeID="_x0000_i1068" DrawAspect="Content" ObjectID="_1635573941" r:id="rId82"/>
        </w:object>
      </w:r>
      <w:r>
        <w:rPr>
          <w:sz w:val="24"/>
          <w:szCs w:val="24"/>
        </w:rPr>
        <w:t xml:space="preserve"> по таблицам 61.3, 61.7, 61.9, 61.10, 61.11 [6.17]</w:t>
      </w:r>
      <w:r>
        <w:rPr>
          <w:sz w:val="24"/>
        </w:rPr>
        <w:t>.</w:t>
      </w:r>
    </w:p>
    <w:p w:rsidR="00F2734A" w:rsidRDefault="00F2734A">
      <w:pPr>
        <w:tabs>
          <w:tab w:val="left" w:pos="1134"/>
          <w:tab w:val="left" w:pos="3960"/>
        </w:tabs>
        <w:ind w:firstLine="851"/>
        <w:rPr>
          <w:sz w:val="24"/>
          <w:szCs w:val="24"/>
        </w:rPr>
      </w:pPr>
      <w:r>
        <w:rPr>
          <w:sz w:val="24"/>
          <w:szCs w:val="24"/>
        </w:rPr>
        <w:t xml:space="preserve">Количество светильников в ряду </w:t>
      </w:r>
      <w:r w:rsidRPr="00104481">
        <w:rPr>
          <w:position w:val="-12"/>
          <w:sz w:val="24"/>
          <w:szCs w:val="24"/>
        </w:rPr>
        <w:object w:dxaOrig="360" w:dyaOrig="360">
          <v:shape id="_x0000_i1069" type="#_x0000_t75" style="width:17.8pt;height:17.8pt" o:ole="">
            <v:imagedata r:id="rId31" o:title=""/>
          </v:shape>
          <o:OLEObject Type="Embed" ProgID="Equation.3" ShapeID="_x0000_i1069" DrawAspect="Content" ObjectID="_1635573942" r:id="rId83"/>
        </w:object>
      </w:r>
      <w:r>
        <w:rPr>
          <w:sz w:val="24"/>
          <w:szCs w:val="24"/>
        </w:rPr>
        <w:t>, шт, определяется по формуле:</w:t>
      </w:r>
    </w:p>
    <w:p w:rsidR="00F2734A" w:rsidRDefault="00F2734A">
      <w:pPr>
        <w:tabs>
          <w:tab w:val="left" w:pos="1134"/>
          <w:tab w:val="left" w:pos="3960"/>
        </w:tabs>
        <w:rPr>
          <w:szCs w:val="24"/>
        </w:rPr>
      </w:pPr>
    </w:p>
    <w:p w:rsidR="00F2734A" w:rsidRDefault="00F2734A">
      <w:pPr>
        <w:tabs>
          <w:tab w:val="left" w:pos="1134"/>
          <w:tab w:val="left" w:pos="3780"/>
        </w:tabs>
        <w:rPr>
          <w:sz w:val="24"/>
          <w:szCs w:val="24"/>
        </w:rPr>
      </w:pPr>
      <w:r>
        <w:rPr>
          <w:sz w:val="24"/>
          <w:szCs w:val="24"/>
        </w:rPr>
        <w:t xml:space="preserve">                                                                         </w:t>
      </w:r>
      <w:r w:rsidRPr="00104481">
        <w:rPr>
          <w:position w:val="-30"/>
          <w:sz w:val="24"/>
          <w:szCs w:val="24"/>
        </w:rPr>
        <w:object w:dxaOrig="1219" w:dyaOrig="720">
          <v:shape id="_x0000_i1070" type="#_x0000_t75" style="width:60.45pt;height:36.45pt" o:ole="">
            <v:imagedata r:id="rId84" o:title=""/>
          </v:shape>
          <o:OLEObject Type="Embed" ProgID="Equation.3" ShapeID="_x0000_i1070" DrawAspect="Content" ObjectID="_1635573943" r:id="rId85"/>
        </w:object>
      </w:r>
      <w:r>
        <w:rPr>
          <w:sz w:val="24"/>
          <w:szCs w:val="24"/>
        </w:rPr>
        <w:t xml:space="preserve">                                                            (12)</w:t>
      </w:r>
    </w:p>
    <w:p w:rsidR="00F2734A" w:rsidRDefault="00F2734A">
      <w:pPr>
        <w:ind w:firstLine="851"/>
        <w:rPr>
          <w:sz w:val="24"/>
        </w:rPr>
      </w:pPr>
      <w:r>
        <w:rPr>
          <w:sz w:val="24"/>
        </w:rPr>
        <w:t xml:space="preserve">Общая потребляемая мощность осветительной установки в данном помещении </w:t>
      </w:r>
      <w:r w:rsidRPr="00104481">
        <w:rPr>
          <w:position w:val="-8"/>
          <w:sz w:val="24"/>
        </w:rPr>
        <w:object w:dxaOrig="400" w:dyaOrig="320">
          <v:shape id="_x0000_i1071" type="#_x0000_t75" style="width:20.45pt;height:16pt" o:ole="">
            <v:imagedata r:id="rId63" o:title=""/>
          </v:shape>
          <o:OLEObject Type="Embed" ProgID="Equation.3" ShapeID="_x0000_i1071" DrawAspect="Content" ObjectID="_1635573944" r:id="rId86"/>
        </w:object>
      </w:r>
      <w:r>
        <w:rPr>
          <w:sz w:val="24"/>
        </w:rPr>
        <w:t>, кВт, определяется по формуле:</w:t>
      </w:r>
    </w:p>
    <w:p w:rsidR="00F2734A" w:rsidRDefault="00F2734A"/>
    <w:p w:rsidR="00F2734A" w:rsidRDefault="00F2734A">
      <w:pPr>
        <w:rPr>
          <w:sz w:val="24"/>
        </w:rPr>
      </w:pPr>
      <w:r>
        <w:rPr>
          <w:sz w:val="24"/>
        </w:rPr>
        <w:t xml:space="preserve">                                                                    </w:t>
      </w:r>
      <w:r w:rsidRPr="00104481">
        <w:rPr>
          <w:position w:val="-12"/>
          <w:sz w:val="24"/>
        </w:rPr>
        <w:object w:dxaOrig="1960" w:dyaOrig="360">
          <v:shape id="_x0000_i1072" type="#_x0000_t75" style="width:98.65pt;height:17.8pt" o:ole="">
            <v:imagedata r:id="rId87" o:title=""/>
          </v:shape>
          <o:OLEObject Type="Embed" ProgID="Equation.3" ShapeID="_x0000_i1072" DrawAspect="Content" ObjectID="_1635573945" r:id="rId88"/>
        </w:object>
      </w:r>
      <w:r>
        <w:rPr>
          <w:sz w:val="24"/>
        </w:rPr>
        <w:t xml:space="preserve">                                                     (13)</w:t>
      </w:r>
    </w:p>
    <w:p w:rsidR="00F2734A" w:rsidRDefault="00F2734A"/>
    <w:p w:rsidR="00F2734A" w:rsidRDefault="00F2734A">
      <w:pPr>
        <w:ind w:firstLine="851"/>
        <w:rPr>
          <w:sz w:val="24"/>
        </w:rPr>
      </w:pPr>
      <w:r>
        <w:rPr>
          <w:sz w:val="24"/>
        </w:rPr>
        <w:lastRenderedPageBreak/>
        <w:t>На основании расчетов представленных выше выполняется план размещения св</w:t>
      </w:r>
      <w:r>
        <w:rPr>
          <w:sz w:val="24"/>
        </w:rPr>
        <w:t>е</w:t>
      </w:r>
      <w:r>
        <w:rPr>
          <w:sz w:val="24"/>
        </w:rPr>
        <w:t>тильников.</w:t>
      </w:r>
    </w:p>
    <w:p w:rsidR="00F2734A" w:rsidRDefault="00F2734A"/>
    <w:p w:rsidR="00F2734A" w:rsidRDefault="00F2734A">
      <w:pPr>
        <w:numPr>
          <w:ilvl w:val="2"/>
          <w:numId w:val="51"/>
        </w:numPr>
        <w:tabs>
          <w:tab w:val="clear" w:pos="2880"/>
        </w:tabs>
        <w:ind w:left="0" w:firstLine="840"/>
        <w:jc w:val="both"/>
        <w:rPr>
          <w:b/>
          <w:sz w:val="28"/>
        </w:rPr>
      </w:pPr>
      <w:r>
        <w:rPr>
          <w:b/>
          <w:sz w:val="28"/>
        </w:rPr>
        <w:t xml:space="preserve">Порядок светотехнического расчета методом удельной </w:t>
      </w:r>
    </w:p>
    <w:p w:rsidR="00F2734A" w:rsidRDefault="00F2734A">
      <w:pPr>
        <w:jc w:val="both"/>
        <w:rPr>
          <w:b/>
          <w:sz w:val="28"/>
        </w:rPr>
      </w:pPr>
      <w:r>
        <w:rPr>
          <w:b/>
          <w:sz w:val="28"/>
        </w:rPr>
        <w:t>мощности</w:t>
      </w:r>
    </w:p>
    <w:p w:rsidR="00F2734A" w:rsidRDefault="00F2734A">
      <w:pPr>
        <w:rPr>
          <w:i/>
        </w:rPr>
      </w:pPr>
    </w:p>
    <w:p w:rsidR="00F2734A" w:rsidRDefault="00F2734A">
      <w:pPr>
        <w:pStyle w:val="20"/>
        <w:ind w:firstLine="851"/>
        <w:jc w:val="both"/>
        <w:rPr>
          <w:sz w:val="24"/>
          <w:szCs w:val="24"/>
        </w:rPr>
      </w:pPr>
      <w:r>
        <w:rPr>
          <w:sz w:val="24"/>
          <w:szCs w:val="24"/>
        </w:rPr>
        <w:t>Расчет выполняется по форме Ф636-90 (таблица 1)</w:t>
      </w:r>
    </w:p>
    <w:p w:rsidR="00F2734A" w:rsidRDefault="00F2734A">
      <w:pPr>
        <w:ind w:firstLine="851"/>
        <w:jc w:val="both"/>
        <w:rPr>
          <w:sz w:val="24"/>
        </w:rPr>
      </w:pPr>
      <w:r>
        <w:rPr>
          <w:sz w:val="24"/>
        </w:rPr>
        <w:t>Исходные данные для расчета заполняются на основании задания на дипломное пр</w:t>
      </w:r>
      <w:r>
        <w:rPr>
          <w:sz w:val="24"/>
        </w:rPr>
        <w:t>о</w:t>
      </w:r>
      <w:r>
        <w:rPr>
          <w:sz w:val="24"/>
        </w:rPr>
        <w:t>ектирование (графа 1) и согласно справочным материалам (графы 5 и 6).</w:t>
      </w:r>
    </w:p>
    <w:p w:rsidR="00F2734A" w:rsidRDefault="00F2734A">
      <w:pPr>
        <w:ind w:firstLine="851"/>
        <w:rPr>
          <w:sz w:val="24"/>
        </w:rPr>
      </w:pPr>
      <w:r>
        <w:rPr>
          <w:sz w:val="24"/>
        </w:rPr>
        <w:t>При этом:</w:t>
      </w:r>
    </w:p>
    <w:p w:rsidR="00F2734A" w:rsidRDefault="00F2734A">
      <w:pPr>
        <w:ind w:left="851"/>
        <w:rPr>
          <w:sz w:val="24"/>
        </w:rPr>
      </w:pPr>
      <w:r>
        <w:rPr>
          <w:sz w:val="24"/>
        </w:rPr>
        <w:t>В графе 1 указывается характер нагрузки «Освещение» и ее характеристика:</w:t>
      </w:r>
    </w:p>
    <w:p w:rsidR="00F2734A" w:rsidRDefault="00F2734A">
      <w:pPr>
        <w:numPr>
          <w:ilvl w:val="1"/>
          <w:numId w:val="45"/>
        </w:numPr>
        <w:tabs>
          <w:tab w:val="clear" w:pos="1440"/>
          <w:tab w:val="left" w:pos="1134"/>
        </w:tabs>
        <w:ind w:left="0" w:firstLine="916"/>
        <w:rPr>
          <w:sz w:val="24"/>
        </w:rPr>
      </w:pPr>
      <w:r>
        <w:rPr>
          <w:sz w:val="24"/>
        </w:rPr>
        <w:t xml:space="preserve">удельная мощность осветительной нагрузки </w:t>
      </w:r>
      <w:r w:rsidRPr="00104481">
        <w:rPr>
          <w:position w:val="-14"/>
          <w:sz w:val="24"/>
        </w:rPr>
        <w:object w:dxaOrig="400" w:dyaOrig="380">
          <v:shape id="_x0000_i1073" type="#_x0000_t75" style="width:20.45pt;height:18.65pt" o:ole="">
            <v:imagedata r:id="rId89" o:title=""/>
          </v:shape>
          <o:OLEObject Type="Embed" ProgID="Equation.3" ShapeID="_x0000_i1073" DrawAspect="Content" ObjectID="_1635573946" r:id="rId90"/>
        </w:object>
      </w:r>
      <w:r>
        <w:rPr>
          <w:sz w:val="24"/>
        </w:rPr>
        <w:t>, Вт/м</w:t>
      </w:r>
      <w:r>
        <w:rPr>
          <w:sz w:val="24"/>
          <w:vertAlign w:val="superscript"/>
        </w:rPr>
        <w:t>2</w:t>
      </w:r>
      <w:r>
        <w:rPr>
          <w:sz w:val="24"/>
        </w:rPr>
        <w:t xml:space="preserve">, принимается по таблицам 61.34, 61.35 </w:t>
      </w:r>
      <w:r>
        <w:rPr>
          <w:sz w:val="24"/>
          <w:szCs w:val="24"/>
        </w:rPr>
        <w:t>[6.16]</w:t>
      </w:r>
      <w:r>
        <w:rPr>
          <w:sz w:val="24"/>
        </w:rPr>
        <w:t>;</w:t>
      </w:r>
    </w:p>
    <w:p w:rsidR="00F2734A" w:rsidRDefault="00F2734A">
      <w:pPr>
        <w:numPr>
          <w:ilvl w:val="1"/>
          <w:numId w:val="45"/>
        </w:numPr>
        <w:tabs>
          <w:tab w:val="clear" w:pos="1440"/>
          <w:tab w:val="left" w:pos="1134"/>
        </w:tabs>
        <w:ind w:left="0" w:firstLine="916"/>
        <w:rPr>
          <w:sz w:val="24"/>
        </w:rPr>
      </w:pPr>
      <w:r>
        <w:rPr>
          <w:sz w:val="24"/>
        </w:rPr>
        <w:t xml:space="preserve">площадь помещения </w:t>
      </w:r>
      <w:r w:rsidRPr="00104481">
        <w:rPr>
          <w:position w:val="-4"/>
          <w:sz w:val="24"/>
        </w:rPr>
        <w:object w:dxaOrig="200" w:dyaOrig="260">
          <v:shape id="_x0000_i1074" type="#_x0000_t75" style="width:9.8pt;height:12.45pt" o:ole="">
            <v:imagedata r:id="rId91" o:title=""/>
          </v:shape>
          <o:OLEObject Type="Embed" ProgID="Equation.3" ShapeID="_x0000_i1074" DrawAspect="Content" ObjectID="_1635573947" r:id="rId92"/>
        </w:object>
      </w:r>
      <w:r>
        <w:rPr>
          <w:sz w:val="24"/>
        </w:rPr>
        <w:t>, м</w:t>
      </w:r>
      <w:r>
        <w:rPr>
          <w:sz w:val="24"/>
          <w:vertAlign w:val="superscript"/>
        </w:rPr>
        <w:t>2</w:t>
      </w:r>
      <w:r>
        <w:rPr>
          <w:sz w:val="24"/>
        </w:rPr>
        <w:t>, рассчитывается по заданному плану проектируемого объекта;</w:t>
      </w:r>
    </w:p>
    <w:p w:rsidR="00F2734A" w:rsidRDefault="00F2734A">
      <w:pPr>
        <w:numPr>
          <w:ilvl w:val="1"/>
          <w:numId w:val="45"/>
        </w:numPr>
        <w:tabs>
          <w:tab w:val="clear" w:pos="1440"/>
        </w:tabs>
        <w:ind w:left="1134" w:hanging="218"/>
        <w:rPr>
          <w:sz w:val="24"/>
        </w:rPr>
      </w:pPr>
      <w:r>
        <w:rPr>
          <w:sz w:val="24"/>
        </w:rPr>
        <w:t>тип ламп, принимаемый согласно п.2.3.4 данных рекомендаций.</w:t>
      </w:r>
    </w:p>
    <w:p w:rsidR="00F2734A" w:rsidRDefault="00F2734A">
      <w:pPr>
        <w:ind w:firstLine="851"/>
        <w:rPr>
          <w:sz w:val="24"/>
        </w:rPr>
      </w:pPr>
      <w:r>
        <w:rPr>
          <w:sz w:val="24"/>
        </w:rPr>
        <w:t xml:space="preserve">Номинальная (установленная) мощность осветительной нагрузки </w:t>
      </w:r>
      <w:r w:rsidRPr="00104481">
        <w:rPr>
          <w:position w:val="-12"/>
          <w:sz w:val="24"/>
        </w:rPr>
        <w:object w:dxaOrig="660" w:dyaOrig="360">
          <v:shape id="_x0000_i1075" type="#_x0000_t75" style="width:32.9pt;height:17.8pt" o:ole="" fillcolor="window">
            <v:imagedata r:id="rId93" o:title=""/>
          </v:shape>
          <o:OLEObject Type="Embed" ProgID="Equation.3" ShapeID="_x0000_i1075" DrawAspect="Content" ObjectID="_1635573948" r:id="rId94"/>
        </w:object>
      </w:r>
      <w:r>
        <w:rPr>
          <w:sz w:val="24"/>
        </w:rPr>
        <w:t>, кВт, опр</w:t>
      </w:r>
      <w:r>
        <w:rPr>
          <w:sz w:val="24"/>
        </w:rPr>
        <w:t>е</w:t>
      </w:r>
      <w:r>
        <w:rPr>
          <w:sz w:val="24"/>
        </w:rPr>
        <w:t>деляется по формуле:</w:t>
      </w:r>
    </w:p>
    <w:p w:rsidR="00F2734A" w:rsidRDefault="00F2734A"/>
    <w:p w:rsidR="00F2734A" w:rsidRDefault="00F2734A">
      <w:pPr>
        <w:rPr>
          <w:sz w:val="24"/>
        </w:rPr>
      </w:pPr>
      <w:r>
        <w:rPr>
          <w:sz w:val="24"/>
        </w:rPr>
        <w:t xml:space="preserve">                                                                      </w:t>
      </w:r>
      <w:r w:rsidRPr="00104481">
        <w:rPr>
          <w:position w:val="-24"/>
          <w:sz w:val="24"/>
        </w:rPr>
        <w:object w:dxaOrig="1400" w:dyaOrig="660">
          <v:shape id="_x0000_i1076" type="#_x0000_t75" style="width:69.35pt;height:32.9pt" o:ole="" fillcolor="window">
            <v:imagedata r:id="rId95" o:title=""/>
          </v:shape>
          <o:OLEObject Type="Embed" ProgID="Equation.3" ShapeID="_x0000_i1076" DrawAspect="Content" ObjectID="_1635573949" r:id="rId96"/>
        </w:object>
      </w:r>
      <w:r>
        <w:rPr>
          <w:sz w:val="24"/>
        </w:rPr>
        <w:t xml:space="preserve">                                                            (14)</w:t>
      </w:r>
    </w:p>
    <w:p w:rsidR="00F2734A" w:rsidRDefault="00F2734A"/>
    <w:p w:rsidR="00F2734A" w:rsidRDefault="00F2734A">
      <w:pPr>
        <w:ind w:firstLine="851"/>
        <w:jc w:val="both"/>
        <w:rPr>
          <w:sz w:val="24"/>
        </w:rPr>
      </w:pPr>
      <w:r>
        <w:rPr>
          <w:sz w:val="24"/>
        </w:rPr>
        <w:t xml:space="preserve">В графе 5 указывается коэффициент спроса осветительной нагрузки </w:t>
      </w:r>
      <w:r w:rsidRPr="00104481">
        <w:rPr>
          <w:position w:val="-12"/>
          <w:sz w:val="24"/>
        </w:rPr>
        <w:object w:dxaOrig="440" w:dyaOrig="360">
          <v:shape id="_x0000_i1077" type="#_x0000_t75" style="width:21.35pt;height:17.8pt" o:ole="">
            <v:imagedata r:id="rId97" o:title=""/>
          </v:shape>
          <o:OLEObject Type="Embed" ProgID="Equation.3" ShapeID="_x0000_i1077" DrawAspect="Content" ObjectID="_1635573950" r:id="rId98"/>
        </w:object>
      </w:r>
      <w:r>
        <w:rPr>
          <w:sz w:val="24"/>
        </w:rPr>
        <w:t>, опред</w:t>
      </w:r>
      <w:r>
        <w:rPr>
          <w:sz w:val="24"/>
        </w:rPr>
        <w:t>е</w:t>
      </w:r>
      <w:r>
        <w:rPr>
          <w:sz w:val="24"/>
        </w:rPr>
        <w:t>ляемый по таблице 2 в зависимости от номинальной мощности освещения.</w:t>
      </w:r>
    </w:p>
    <w:p w:rsidR="00F2734A" w:rsidRDefault="00F2734A">
      <w:pPr>
        <w:ind w:firstLine="851"/>
        <w:jc w:val="both"/>
        <w:rPr>
          <w:sz w:val="24"/>
        </w:rPr>
      </w:pPr>
      <w:r>
        <w:rPr>
          <w:sz w:val="24"/>
        </w:rPr>
        <w:t>В графе 6 указывается коэффициент мощности осветительной нагрузки (</w:t>
      </w:r>
      <w:r w:rsidRPr="00104481">
        <w:rPr>
          <w:position w:val="-10"/>
          <w:sz w:val="24"/>
          <w:lang w:val="en-US"/>
        </w:rPr>
        <w:object w:dxaOrig="960" w:dyaOrig="320">
          <v:shape id="_x0000_i1078" type="#_x0000_t75" style="width:48pt;height:16pt" o:ole="">
            <v:imagedata r:id="rId99" o:title=""/>
          </v:shape>
          <o:OLEObject Type="Embed" ProgID="Equation.3" ShapeID="_x0000_i1078" DrawAspect="Content" ObjectID="_1635573951" r:id="rId100"/>
        </w:object>
      </w:r>
      <w:r>
        <w:rPr>
          <w:sz w:val="24"/>
        </w:rPr>
        <w:t>) в зависимости от типа ламп:</w:t>
      </w:r>
    </w:p>
    <w:p w:rsidR="00F2734A" w:rsidRDefault="00F2734A">
      <w:pPr>
        <w:numPr>
          <w:ilvl w:val="1"/>
          <w:numId w:val="46"/>
        </w:numPr>
        <w:tabs>
          <w:tab w:val="clear" w:pos="1304"/>
          <w:tab w:val="left" w:pos="993"/>
        </w:tabs>
        <w:ind w:left="1134" w:hanging="218"/>
        <w:rPr>
          <w:sz w:val="24"/>
        </w:rPr>
      </w:pPr>
      <w:r>
        <w:rPr>
          <w:sz w:val="24"/>
        </w:rPr>
        <w:t xml:space="preserve">люминесцентные с компенсированными ПРА          -   0,95 </w:t>
      </w:r>
      <w:r>
        <w:rPr>
          <w:sz w:val="24"/>
          <w:lang w:val="en-US"/>
        </w:rPr>
        <w:t xml:space="preserve">/ </w:t>
      </w:r>
      <w:r>
        <w:rPr>
          <w:sz w:val="24"/>
        </w:rPr>
        <w:t>0,33</w:t>
      </w:r>
    </w:p>
    <w:p w:rsidR="00F2734A" w:rsidRDefault="00F2734A">
      <w:pPr>
        <w:numPr>
          <w:ilvl w:val="1"/>
          <w:numId w:val="46"/>
        </w:numPr>
        <w:tabs>
          <w:tab w:val="clear" w:pos="1304"/>
          <w:tab w:val="left" w:pos="993"/>
        </w:tabs>
        <w:ind w:left="1134" w:hanging="218"/>
        <w:rPr>
          <w:sz w:val="24"/>
        </w:rPr>
      </w:pPr>
      <w:r>
        <w:rPr>
          <w:sz w:val="24"/>
        </w:rPr>
        <w:t xml:space="preserve">люминесцентные с некомпенсированными ПРА      -   0,5 </w:t>
      </w:r>
      <w:r>
        <w:rPr>
          <w:sz w:val="24"/>
          <w:lang w:val="en-US"/>
        </w:rPr>
        <w:t>/ 1</w:t>
      </w:r>
      <w:r>
        <w:rPr>
          <w:sz w:val="24"/>
        </w:rPr>
        <w:t>,73</w:t>
      </w:r>
    </w:p>
    <w:p w:rsidR="00F2734A" w:rsidRDefault="00F2734A">
      <w:pPr>
        <w:numPr>
          <w:ilvl w:val="1"/>
          <w:numId w:val="46"/>
        </w:numPr>
        <w:tabs>
          <w:tab w:val="clear" w:pos="1304"/>
          <w:tab w:val="left" w:pos="993"/>
        </w:tabs>
        <w:ind w:left="1134" w:hanging="218"/>
        <w:rPr>
          <w:sz w:val="24"/>
        </w:rPr>
      </w:pPr>
      <w:r>
        <w:rPr>
          <w:sz w:val="24"/>
        </w:rPr>
        <w:t xml:space="preserve">ртутные (ДРЛ)                                                               -   0,57 </w:t>
      </w:r>
      <w:r>
        <w:rPr>
          <w:sz w:val="24"/>
          <w:lang w:val="en-US"/>
        </w:rPr>
        <w:t>/</w:t>
      </w:r>
      <w:r>
        <w:rPr>
          <w:sz w:val="24"/>
        </w:rPr>
        <w:t>1,44</w:t>
      </w:r>
    </w:p>
    <w:p w:rsidR="00F2734A" w:rsidRDefault="00F2734A">
      <w:pPr>
        <w:numPr>
          <w:ilvl w:val="1"/>
          <w:numId w:val="46"/>
        </w:numPr>
        <w:tabs>
          <w:tab w:val="clear" w:pos="1304"/>
          <w:tab w:val="left" w:pos="993"/>
        </w:tabs>
        <w:ind w:left="1134" w:hanging="218"/>
        <w:rPr>
          <w:sz w:val="24"/>
        </w:rPr>
      </w:pPr>
      <w:r>
        <w:rPr>
          <w:sz w:val="24"/>
        </w:rPr>
        <w:t xml:space="preserve">накаливания                                                                   -   1 </w:t>
      </w:r>
      <w:r>
        <w:rPr>
          <w:sz w:val="24"/>
          <w:lang w:val="en-US"/>
        </w:rPr>
        <w:t>/</w:t>
      </w:r>
      <w:r>
        <w:rPr>
          <w:sz w:val="24"/>
        </w:rPr>
        <w:t xml:space="preserve"> 0</w:t>
      </w:r>
    </w:p>
    <w:p w:rsidR="00F2734A" w:rsidRDefault="00F2734A">
      <w:pPr>
        <w:ind w:firstLine="851"/>
        <w:rPr>
          <w:sz w:val="24"/>
        </w:rPr>
      </w:pPr>
      <w:r>
        <w:rPr>
          <w:sz w:val="24"/>
        </w:rPr>
        <w:t>Определяется средняя активная мощность осветительной нагрузки (графа 7):</w:t>
      </w:r>
    </w:p>
    <w:p w:rsidR="00F2734A" w:rsidRDefault="00F2734A">
      <w:pPr>
        <w:tabs>
          <w:tab w:val="num" w:pos="1134"/>
        </w:tabs>
      </w:pPr>
    </w:p>
    <w:p w:rsidR="00F2734A" w:rsidRDefault="00F2734A">
      <w:pPr>
        <w:tabs>
          <w:tab w:val="num" w:pos="1134"/>
        </w:tabs>
        <w:rPr>
          <w:sz w:val="24"/>
        </w:rPr>
      </w:pPr>
      <w:r>
        <w:rPr>
          <w:sz w:val="24"/>
        </w:rPr>
        <w:t xml:space="preserve">                                                                    </w:t>
      </w:r>
      <w:r w:rsidRPr="00104481">
        <w:rPr>
          <w:position w:val="-12"/>
          <w:sz w:val="24"/>
        </w:rPr>
        <w:object w:dxaOrig="1620" w:dyaOrig="360">
          <v:shape id="_x0000_i1079" type="#_x0000_t75" style="width:80.9pt;height:17.8pt" o:ole="">
            <v:imagedata r:id="rId101" o:title=""/>
          </v:shape>
          <o:OLEObject Type="Embed" ProgID="Equation.3" ShapeID="_x0000_i1079" DrawAspect="Content" ObjectID="_1635573952" r:id="rId102"/>
        </w:object>
      </w:r>
      <w:r>
        <w:rPr>
          <w:sz w:val="24"/>
        </w:rPr>
        <w:t xml:space="preserve">                                                          (15)</w:t>
      </w:r>
    </w:p>
    <w:p w:rsidR="00F2734A" w:rsidRDefault="00F2734A">
      <w:pPr>
        <w:tabs>
          <w:tab w:val="num" w:pos="1134"/>
        </w:tabs>
      </w:pPr>
    </w:p>
    <w:p w:rsidR="00F2734A" w:rsidRDefault="00F2734A">
      <w:pPr>
        <w:ind w:firstLine="851"/>
        <w:rPr>
          <w:sz w:val="24"/>
        </w:rPr>
      </w:pPr>
      <w:r>
        <w:rPr>
          <w:sz w:val="24"/>
        </w:rPr>
        <w:t>Определяется средняя реактивная мощность осветительной нагрузки (графа 8):</w:t>
      </w:r>
    </w:p>
    <w:p w:rsidR="00F2734A" w:rsidRDefault="00F2734A"/>
    <w:p w:rsidR="00F2734A" w:rsidRDefault="00F2734A">
      <w:pPr>
        <w:rPr>
          <w:sz w:val="24"/>
        </w:rPr>
      </w:pPr>
      <w:r>
        <w:rPr>
          <w:sz w:val="24"/>
        </w:rPr>
        <w:t xml:space="preserve">                                                                     </w:t>
      </w:r>
      <w:r w:rsidRPr="00104481">
        <w:rPr>
          <w:position w:val="-12"/>
          <w:sz w:val="24"/>
          <w:lang w:val="en-US"/>
        </w:rPr>
        <w:object w:dxaOrig="1500" w:dyaOrig="360">
          <v:shape id="_x0000_i1080" type="#_x0000_t75" style="width:74.65pt;height:17.8pt" o:ole="">
            <v:imagedata r:id="rId103" o:title=""/>
          </v:shape>
          <o:OLEObject Type="Embed" ProgID="Equation.3" ShapeID="_x0000_i1080" DrawAspect="Content" ObjectID="_1635573953" r:id="rId104"/>
        </w:object>
      </w:r>
      <w:r>
        <w:rPr>
          <w:sz w:val="24"/>
        </w:rPr>
        <w:t xml:space="preserve">                                                           (16)</w:t>
      </w:r>
    </w:p>
    <w:p w:rsidR="00F2734A" w:rsidRDefault="00F2734A"/>
    <w:p w:rsidR="00F2734A" w:rsidRDefault="00F2734A">
      <w:pPr>
        <w:pStyle w:val="20"/>
        <w:ind w:firstLine="851"/>
        <w:jc w:val="left"/>
        <w:rPr>
          <w:sz w:val="24"/>
        </w:rPr>
      </w:pPr>
      <w:r>
        <w:rPr>
          <w:sz w:val="24"/>
        </w:rPr>
        <w:t xml:space="preserve">Определяется коэффициент потерь в ПРА </w:t>
      </w:r>
      <w:r w:rsidRPr="00104481">
        <w:rPr>
          <w:position w:val="-10"/>
          <w:sz w:val="24"/>
        </w:rPr>
        <w:object w:dxaOrig="300" w:dyaOrig="340">
          <v:shape id="_x0000_i1081" type="#_x0000_t75" style="width:15.1pt;height:16.9pt" o:ole="">
            <v:imagedata r:id="rId105" o:title=""/>
          </v:shape>
          <o:OLEObject Type="Embed" ProgID="Equation.3" ShapeID="_x0000_i1081" DrawAspect="Content" ObjectID="_1635573954" r:id="rId106"/>
        </w:object>
      </w:r>
      <w:r>
        <w:rPr>
          <w:sz w:val="24"/>
        </w:rPr>
        <w:t>в зависимости от типа ламп (графа 10):</w:t>
      </w:r>
    </w:p>
    <w:p w:rsidR="00F2734A" w:rsidRDefault="00F2734A">
      <w:pPr>
        <w:numPr>
          <w:ilvl w:val="0"/>
          <w:numId w:val="47"/>
        </w:numPr>
        <w:tabs>
          <w:tab w:val="clear" w:pos="1435"/>
        </w:tabs>
        <w:ind w:left="1134" w:hanging="213"/>
        <w:rPr>
          <w:sz w:val="24"/>
        </w:rPr>
      </w:pPr>
      <w:r>
        <w:rPr>
          <w:sz w:val="24"/>
        </w:rPr>
        <w:t>люминесцентные                                                      -   1,2</w:t>
      </w:r>
    </w:p>
    <w:p w:rsidR="00F2734A" w:rsidRDefault="00F2734A">
      <w:pPr>
        <w:numPr>
          <w:ilvl w:val="0"/>
          <w:numId w:val="47"/>
        </w:numPr>
        <w:tabs>
          <w:tab w:val="clear" w:pos="1435"/>
        </w:tabs>
        <w:ind w:left="1134" w:hanging="213"/>
        <w:rPr>
          <w:sz w:val="24"/>
        </w:rPr>
      </w:pPr>
      <w:r>
        <w:rPr>
          <w:sz w:val="24"/>
        </w:rPr>
        <w:t>ДРЛ, ДРИ и ДнаТ до 400 Вт включительно          -   1,1</w:t>
      </w:r>
    </w:p>
    <w:p w:rsidR="00F2734A" w:rsidRDefault="00F2734A">
      <w:pPr>
        <w:numPr>
          <w:ilvl w:val="0"/>
          <w:numId w:val="47"/>
        </w:numPr>
        <w:tabs>
          <w:tab w:val="clear" w:pos="1435"/>
        </w:tabs>
        <w:ind w:left="1134" w:hanging="213"/>
        <w:rPr>
          <w:sz w:val="24"/>
        </w:rPr>
      </w:pPr>
      <w:r>
        <w:rPr>
          <w:sz w:val="24"/>
        </w:rPr>
        <w:t>ДРЛ, ДРИ и ДнаТ более 400 Вт                              -   1,05</w:t>
      </w:r>
    </w:p>
    <w:p w:rsidR="00F2734A" w:rsidRDefault="00F2734A">
      <w:pPr>
        <w:numPr>
          <w:ilvl w:val="0"/>
          <w:numId w:val="47"/>
        </w:numPr>
        <w:tabs>
          <w:tab w:val="clear" w:pos="1435"/>
        </w:tabs>
        <w:ind w:left="1134" w:hanging="213"/>
        <w:rPr>
          <w:sz w:val="24"/>
        </w:rPr>
      </w:pPr>
      <w:r>
        <w:rPr>
          <w:sz w:val="24"/>
        </w:rPr>
        <w:t>накаливания                                                               -   1,0</w:t>
      </w:r>
    </w:p>
    <w:p w:rsidR="00F2734A" w:rsidRDefault="00F2734A">
      <w:pPr>
        <w:ind w:firstLine="851"/>
        <w:rPr>
          <w:sz w:val="24"/>
        </w:rPr>
      </w:pPr>
      <w:r>
        <w:rPr>
          <w:sz w:val="24"/>
        </w:rPr>
        <w:t>Определяется расчетная активная мощность (графа 11):</w:t>
      </w:r>
    </w:p>
    <w:p w:rsidR="00F2734A" w:rsidRDefault="00F2734A"/>
    <w:p w:rsidR="00F2734A" w:rsidRDefault="00F2734A">
      <w:pPr>
        <w:rPr>
          <w:sz w:val="24"/>
        </w:rPr>
      </w:pPr>
      <w:r>
        <w:rPr>
          <w:sz w:val="24"/>
        </w:rPr>
        <w:t xml:space="preserve">                                                                      </w:t>
      </w:r>
      <w:r w:rsidRPr="00104481">
        <w:rPr>
          <w:position w:val="-14"/>
        </w:rPr>
        <w:object w:dxaOrig="1380" w:dyaOrig="380">
          <v:shape id="_x0000_i1082" type="#_x0000_t75" style="width:69.35pt;height:18.65pt" o:ole="">
            <v:imagedata r:id="rId107" o:title=""/>
          </v:shape>
          <o:OLEObject Type="Embed" ProgID="Equation.3" ShapeID="_x0000_i1082" DrawAspect="Content" ObjectID="_1635573955" r:id="rId108"/>
        </w:object>
      </w:r>
      <w:r>
        <w:rPr>
          <w:sz w:val="24"/>
        </w:rPr>
        <w:t xml:space="preserve">                                                            (17)</w:t>
      </w:r>
    </w:p>
    <w:p w:rsidR="00F2734A" w:rsidRDefault="00F2734A">
      <w:pPr>
        <w:rPr>
          <w:sz w:val="24"/>
          <w:vertAlign w:val="subscript"/>
        </w:rPr>
        <w:sectPr w:rsidR="00F2734A">
          <w:footerReference w:type="even" r:id="rId109"/>
          <w:footerReference w:type="default" r:id="rId110"/>
          <w:pgSz w:w="11907" w:h="16840" w:code="9"/>
          <w:pgMar w:top="1134" w:right="1134" w:bottom="1134" w:left="1134" w:header="720" w:footer="720" w:gutter="0"/>
          <w:cols w:space="720"/>
          <w:titlePg/>
        </w:sectPr>
      </w:pPr>
    </w:p>
    <w:p w:rsidR="00F2734A" w:rsidRDefault="00F2734A">
      <w:pPr>
        <w:pStyle w:val="1"/>
        <w:rPr>
          <w:b/>
          <w:sz w:val="24"/>
        </w:rPr>
      </w:pPr>
      <w:r>
        <w:rPr>
          <w:sz w:val="24"/>
        </w:rPr>
        <w:lastRenderedPageBreak/>
        <w:t xml:space="preserve">Таблица 1 – </w:t>
      </w:r>
      <w:r>
        <w:rPr>
          <w:b/>
          <w:sz w:val="24"/>
        </w:rPr>
        <w:t>Форма Ф636-90</w:t>
      </w:r>
    </w:p>
    <w:tbl>
      <w:tblPr>
        <w:tblW w:w="0" w:type="auto"/>
        <w:tblInd w:w="-34" w:type="dxa"/>
        <w:tblLayout w:type="fixed"/>
        <w:tblLook w:val="0000"/>
      </w:tblPr>
      <w:tblGrid>
        <w:gridCol w:w="1843"/>
        <w:gridCol w:w="1418"/>
        <w:gridCol w:w="992"/>
        <w:gridCol w:w="992"/>
        <w:gridCol w:w="993"/>
        <w:gridCol w:w="992"/>
        <w:gridCol w:w="1134"/>
        <w:gridCol w:w="992"/>
        <w:gridCol w:w="992"/>
        <w:gridCol w:w="993"/>
        <w:gridCol w:w="850"/>
        <w:gridCol w:w="709"/>
        <w:gridCol w:w="992"/>
        <w:gridCol w:w="851"/>
      </w:tblGrid>
      <w:tr w:rsidR="00F2734A">
        <w:trPr>
          <w:cantSplit/>
          <w:trHeight w:val="157"/>
        </w:trPr>
        <w:tc>
          <w:tcPr>
            <w:tcW w:w="7230" w:type="dxa"/>
            <w:gridSpan w:val="6"/>
            <w:tcBorders>
              <w:top w:val="single" w:sz="18" w:space="0" w:color="auto"/>
              <w:left w:val="single" w:sz="18" w:space="0" w:color="auto"/>
              <w:right w:val="single" w:sz="18" w:space="0" w:color="auto"/>
            </w:tcBorders>
            <w:vAlign w:val="center"/>
          </w:tcPr>
          <w:p w:rsidR="00F2734A" w:rsidRDefault="00F2734A">
            <w:pPr>
              <w:jc w:val="center"/>
              <w:rPr>
                <w:sz w:val="22"/>
              </w:rPr>
            </w:pPr>
            <w:r>
              <w:rPr>
                <w:sz w:val="22"/>
              </w:rPr>
              <w:t>Исходные данные</w:t>
            </w:r>
          </w:p>
        </w:tc>
        <w:tc>
          <w:tcPr>
            <w:tcW w:w="2126" w:type="dxa"/>
            <w:gridSpan w:val="2"/>
            <w:tcBorders>
              <w:top w:val="single" w:sz="18" w:space="0" w:color="auto"/>
              <w:left w:val="single" w:sz="18" w:space="0" w:color="auto"/>
              <w:bottom w:val="single" w:sz="4" w:space="0" w:color="auto"/>
              <w:right w:val="single" w:sz="18" w:space="0" w:color="auto"/>
            </w:tcBorders>
            <w:vAlign w:val="center"/>
          </w:tcPr>
          <w:p w:rsidR="00F2734A" w:rsidRDefault="00F2734A">
            <w:pPr>
              <w:jc w:val="center"/>
              <w:rPr>
                <w:sz w:val="22"/>
              </w:rPr>
            </w:pPr>
            <w:r>
              <w:rPr>
                <w:sz w:val="22"/>
              </w:rPr>
              <w:t>Средняя мощность</w:t>
            </w:r>
          </w:p>
        </w:tc>
        <w:tc>
          <w:tcPr>
            <w:tcW w:w="992" w:type="dxa"/>
            <w:vMerge w:val="restart"/>
            <w:tcBorders>
              <w:top w:val="single" w:sz="18" w:space="0" w:color="auto"/>
              <w:left w:val="single" w:sz="18" w:space="0" w:color="auto"/>
              <w:right w:val="single" w:sz="18" w:space="0" w:color="auto"/>
            </w:tcBorders>
            <w:vAlign w:val="center"/>
          </w:tcPr>
          <w:p w:rsidR="00F2734A" w:rsidRDefault="00F2734A">
            <w:pPr>
              <w:pStyle w:val="a9"/>
              <w:ind w:left="0" w:right="0"/>
              <w:rPr>
                <w:sz w:val="22"/>
              </w:rPr>
            </w:pPr>
            <w:r>
              <w:rPr>
                <w:sz w:val="22"/>
              </w:rPr>
              <w:t>Эффек тивное число</w:t>
            </w:r>
          </w:p>
          <w:p w:rsidR="00F2734A" w:rsidRDefault="00F2734A">
            <w:pPr>
              <w:jc w:val="center"/>
              <w:rPr>
                <w:sz w:val="22"/>
              </w:rPr>
            </w:pPr>
            <w:r>
              <w:rPr>
                <w:sz w:val="22"/>
              </w:rPr>
              <w:t>ЭП</w:t>
            </w:r>
          </w:p>
          <w:p w:rsidR="00F2734A" w:rsidRDefault="00F2734A">
            <w:pPr>
              <w:jc w:val="center"/>
              <w:rPr>
                <w:sz w:val="22"/>
              </w:rPr>
            </w:pPr>
            <w:r>
              <w:rPr>
                <w:sz w:val="22"/>
              </w:rPr>
              <w:t xml:space="preserve">п </w:t>
            </w:r>
            <w:r>
              <w:rPr>
                <w:sz w:val="22"/>
                <w:vertAlign w:val="subscript"/>
              </w:rPr>
              <w:t>э</w:t>
            </w:r>
          </w:p>
        </w:tc>
        <w:tc>
          <w:tcPr>
            <w:tcW w:w="993" w:type="dxa"/>
            <w:vMerge w:val="restart"/>
            <w:tcBorders>
              <w:top w:val="single" w:sz="18" w:space="0" w:color="auto"/>
              <w:left w:val="single" w:sz="18" w:space="0" w:color="auto"/>
              <w:right w:val="single" w:sz="18" w:space="0" w:color="auto"/>
            </w:tcBorders>
            <w:vAlign w:val="center"/>
          </w:tcPr>
          <w:p w:rsidR="00F2734A" w:rsidRDefault="00F2734A">
            <w:pPr>
              <w:jc w:val="center"/>
              <w:rPr>
                <w:sz w:val="22"/>
              </w:rPr>
            </w:pPr>
            <w:r>
              <w:rPr>
                <w:sz w:val="22"/>
              </w:rPr>
              <w:t>Коэ</w:t>
            </w:r>
            <w:r>
              <w:rPr>
                <w:sz w:val="22"/>
              </w:rPr>
              <w:t>ф</w:t>
            </w:r>
            <w:r>
              <w:rPr>
                <w:sz w:val="22"/>
              </w:rPr>
              <w:t>фиц</w:t>
            </w:r>
            <w:r>
              <w:rPr>
                <w:sz w:val="22"/>
              </w:rPr>
              <w:t>и</w:t>
            </w:r>
            <w:r>
              <w:rPr>
                <w:sz w:val="22"/>
              </w:rPr>
              <w:t>ент расчет</w:t>
            </w:r>
          </w:p>
          <w:p w:rsidR="00F2734A" w:rsidRDefault="00F2734A">
            <w:pPr>
              <w:jc w:val="center"/>
              <w:rPr>
                <w:sz w:val="22"/>
              </w:rPr>
            </w:pPr>
            <w:r>
              <w:rPr>
                <w:sz w:val="22"/>
              </w:rPr>
              <w:t>ной</w:t>
            </w:r>
          </w:p>
          <w:p w:rsidR="00F2734A" w:rsidRDefault="00F2734A">
            <w:pPr>
              <w:jc w:val="center"/>
              <w:rPr>
                <w:sz w:val="22"/>
              </w:rPr>
            </w:pPr>
            <w:r>
              <w:rPr>
                <w:sz w:val="22"/>
              </w:rPr>
              <w:t>нагруз</w:t>
            </w:r>
          </w:p>
          <w:p w:rsidR="00F2734A" w:rsidRDefault="00F2734A">
            <w:pPr>
              <w:jc w:val="center"/>
              <w:rPr>
                <w:sz w:val="22"/>
              </w:rPr>
            </w:pPr>
            <w:r>
              <w:rPr>
                <w:sz w:val="22"/>
              </w:rPr>
              <w:t>ки</w:t>
            </w:r>
          </w:p>
          <w:p w:rsidR="00F2734A" w:rsidRDefault="00F2734A">
            <w:pPr>
              <w:jc w:val="center"/>
              <w:rPr>
                <w:sz w:val="22"/>
              </w:rPr>
            </w:pPr>
            <w:r>
              <w:rPr>
                <w:sz w:val="22"/>
              </w:rPr>
              <w:t>к</w:t>
            </w:r>
            <w:r>
              <w:rPr>
                <w:sz w:val="22"/>
                <w:vertAlign w:val="subscript"/>
              </w:rPr>
              <w:t>р</w:t>
            </w:r>
          </w:p>
        </w:tc>
        <w:tc>
          <w:tcPr>
            <w:tcW w:w="2551" w:type="dxa"/>
            <w:gridSpan w:val="3"/>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Расчетная мощность</w:t>
            </w:r>
          </w:p>
        </w:tc>
        <w:tc>
          <w:tcPr>
            <w:tcW w:w="851" w:type="dxa"/>
            <w:vMerge w:val="restart"/>
            <w:tcBorders>
              <w:top w:val="single" w:sz="18" w:space="0" w:color="auto"/>
              <w:left w:val="single" w:sz="18" w:space="0" w:color="auto"/>
              <w:bottom w:val="single" w:sz="6" w:space="0" w:color="auto"/>
              <w:right w:val="single" w:sz="18" w:space="0" w:color="auto"/>
            </w:tcBorders>
            <w:vAlign w:val="center"/>
          </w:tcPr>
          <w:p w:rsidR="00F2734A" w:rsidRDefault="00F2734A">
            <w:pPr>
              <w:jc w:val="center"/>
              <w:rPr>
                <w:sz w:val="22"/>
              </w:rPr>
            </w:pPr>
            <w:r>
              <w:rPr>
                <w:sz w:val="22"/>
              </w:rPr>
              <w:t>Ра</w:t>
            </w:r>
            <w:r>
              <w:rPr>
                <w:sz w:val="22"/>
              </w:rPr>
              <w:t>с</w:t>
            </w:r>
            <w:r>
              <w:rPr>
                <w:sz w:val="22"/>
              </w:rPr>
              <w:t>че</w:t>
            </w:r>
            <w:r>
              <w:rPr>
                <w:sz w:val="22"/>
              </w:rPr>
              <w:t>т</w:t>
            </w:r>
            <w:r>
              <w:rPr>
                <w:sz w:val="22"/>
              </w:rPr>
              <w:t>ный ток</w:t>
            </w:r>
          </w:p>
          <w:p w:rsidR="00F2734A" w:rsidRDefault="00F2734A">
            <w:pPr>
              <w:jc w:val="center"/>
              <w:rPr>
                <w:sz w:val="22"/>
              </w:rPr>
            </w:pPr>
            <w:r>
              <w:rPr>
                <w:sz w:val="22"/>
                <w:lang w:val="en-US"/>
              </w:rPr>
              <w:t>I</w:t>
            </w:r>
            <w:r>
              <w:rPr>
                <w:sz w:val="22"/>
                <w:vertAlign w:val="subscript"/>
              </w:rPr>
              <w:t>р</w:t>
            </w:r>
            <w:r>
              <w:rPr>
                <w:sz w:val="22"/>
              </w:rPr>
              <w:t>, А</w:t>
            </w:r>
          </w:p>
        </w:tc>
      </w:tr>
      <w:tr w:rsidR="00F2734A">
        <w:trPr>
          <w:cantSplit/>
        </w:trPr>
        <w:tc>
          <w:tcPr>
            <w:tcW w:w="5245" w:type="dxa"/>
            <w:gridSpan w:val="4"/>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по заданию</w:t>
            </w:r>
          </w:p>
          <w:p w:rsidR="00F2734A" w:rsidRDefault="00F2734A">
            <w:pPr>
              <w:jc w:val="center"/>
              <w:rPr>
                <w:sz w:val="22"/>
              </w:rPr>
            </w:pPr>
            <w:r>
              <w:rPr>
                <w:sz w:val="22"/>
              </w:rPr>
              <w:t>технологов</w:t>
            </w:r>
          </w:p>
        </w:tc>
        <w:tc>
          <w:tcPr>
            <w:tcW w:w="1985" w:type="dxa"/>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по справочным данным</w:t>
            </w:r>
          </w:p>
        </w:tc>
        <w:tc>
          <w:tcPr>
            <w:tcW w:w="1134" w:type="dxa"/>
            <w:vMerge w:val="restart"/>
            <w:tcBorders>
              <w:top w:val="single" w:sz="18" w:space="0" w:color="auto"/>
              <w:left w:val="single" w:sz="18" w:space="0" w:color="auto"/>
              <w:right w:val="single" w:sz="6" w:space="0" w:color="auto"/>
            </w:tcBorders>
            <w:vAlign w:val="center"/>
          </w:tcPr>
          <w:p w:rsidR="00F2734A" w:rsidRDefault="00F2734A">
            <w:pPr>
              <w:pStyle w:val="a3"/>
              <w:jc w:val="center"/>
              <w:rPr>
                <w:sz w:val="22"/>
              </w:rPr>
            </w:pPr>
            <w:r>
              <w:rPr>
                <w:sz w:val="22"/>
              </w:rPr>
              <w:t>активная</w:t>
            </w:r>
          </w:p>
          <w:p w:rsidR="00F2734A" w:rsidRDefault="00F2734A">
            <w:pPr>
              <w:jc w:val="center"/>
              <w:rPr>
                <w:sz w:val="22"/>
              </w:rPr>
            </w:pPr>
            <w:r>
              <w:rPr>
                <w:sz w:val="22"/>
              </w:rPr>
              <w:t>Р</w:t>
            </w:r>
            <w:r>
              <w:rPr>
                <w:sz w:val="22"/>
                <w:vertAlign w:val="subscript"/>
              </w:rPr>
              <w:t>с</w:t>
            </w:r>
            <w:r>
              <w:rPr>
                <w:sz w:val="22"/>
              </w:rPr>
              <w:t>,</w:t>
            </w:r>
          </w:p>
          <w:p w:rsidR="00F2734A" w:rsidRDefault="00F2734A">
            <w:pPr>
              <w:jc w:val="center"/>
              <w:rPr>
                <w:sz w:val="22"/>
              </w:rPr>
            </w:pPr>
            <w:r>
              <w:rPr>
                <w:sz w:val="22"/>
              </w:rPr>
              <w:t>кВт</w:t>
            </w:r>
          </w:p>
        </w:tc>
        <w:tc>
          <w:tcPr>
            <w:tcW w:w="992" w:type="dxa"/>
            <w:vMerge w:val="restart"/>
            <w:tcBorders>
              <w:top w:val="single" w:sz="18" w:space="0" w:color="auto"/>
              <w:left w:val="single" w:sz="6" w:space="0" w:color="auto"/>
              <w:right w:val="single" w:sz="18" w:space="0" w:color="auto"/>
            </w:tcBorders>
            <w:vAlign w:val="center"/>
          </w:tcPr>
          <w:p w:rsidR="00F2734A" w:rsidRDefault="00F2734A">
            <w:pPr>
              <w:jc w:val="center"/>
              <w:rPr>
                <w:sz w:val="22"/>
              </w:rPr>
            </w:pPr>
            <w:r>
              <w:rPr>
                <w:sz w:val="22"/>
              </w:rPr>
              <w:t>реа</w:t>
            </w:r>
            <w:r>
              <w:rPr>
                <w:sz w:val="22"/>
              </w:rPr>
              <w:t>к</w:t>
            </w:r>
            <w:r>
              <w:rPr>
                <w:sz w:val="22"/>
              </w:rPr>
              <w:t>тивная</w:t>
            </w:r>
          </w:p>
          <w:p w:rsidR="00F2734A" w:rsidRDefault="00F2734A">
            <w:pPr>
              <w:jc w:val="center"/>
              <w:rPr>
                <w:sz w:val="22"/>
              </w:rPr>
            </w:pPr>
            <w:r>
              <w:rPr>
                <w:sz w:val="22"/>
                <w:lang w:val="en-US"/>
              </w:rPr>
              <w:t>Q</w:t>
            </w:r>
            <w:r>
              <w:rPr>
                <w:sz w:val="22"/>
                <w:vertAlign w:val="subscript"/>
              </w:rPr>
              <w:t>с</w:t>
            </w:r>
            <w:r>
              <w:rPr>
                <w:sz w:val="22"/>
              </w:rPr>
              <w:t>,</w:t>
            </w:r>
          </w:p>
          <w:p w:rsidR="00F2734A" w:rsidRDefault="00F2734A">
            <w:pPr>
              <w:jc w:val="center"/>
              <w:rPr>
                <w:sz w:val="22"/>
              </w:rPr>
            </w:pPr>
            <w:r>
              <w:rPr>
                <w:sz w:val="22"/>
              </w:rPr>
              <w:t>квар</w:t>
            </w:r>
          </w:p>
        </w:tc>
        <w:tc>
          <w:tcPr>
            <w:tcW w:w="992" w:type="dxa"/>
            <w:vMerge/>
            <w:tcBorders>
              <w:left w:val="single" w:sz="18" w:space="0" w:color="auto"/>
              <w:right w:val="single" w:sz="18" w:space="0" w:color="auto"/>
            </w:tcBorders>
            <w:textDirection w:val="btLr"/>
            <w:vAlign w:val="center"/>
          </w:tcPr>
          <w:p w:rsidR="00F2734A" w:rsidRDefault="00F2734A">
            <w:pPr>
              <w:ind w:left="113" w:right="113"/>
              <w:jc w:val="center"/>
              <w:rPr>
                <w:sz w:val="22"/>
              </w:rPr>
            </w:pPr>
          </w:p>
        </w:tc>
        <w:tc>
          <w:tcPr>
            <w:tcW w:w="993" w:type="dxa"/>
            <w:vMerge/>
            <w:tcBorders>
              <w:left w:val="single" w:sz="18" w:space="0" w:color="auto"/>
              <w:right w:val="single" w:sz="18" w:space="0" w:color="auto"/>
            </w:tcBorders>
            <w:textDirection w:val="btLr"/>
            <w:vAlign w:val="center"/>
          </w:tcPr>
          <w:p w:rsidR="00F2734A" w:rsidRDefault="00F2734A">
            <w:pPr>
              <w:ind w:left="113" w:right="113"/>
              <w:jc w:val="center"/>
              <w:rPr>
                <w:sz w:val="22"/>
              </w:rPr>
            </w:pPr>
          </w:p>
        </w:tc>
        <w:tc>
          <w:tcPr>
            <w:tcW w:w="850" w:type="dxa"/>
            <w:vMerge w:val="restart"/>
            <w:tcBorders>
              <w:top w:val="single" w:sz="18" w:space="0" w:color="auto"/>
              <w:left w:val="single" w:sz="18" w:space="0" w:color="auto"/>
              <w:right w:val="single" w:sz="6" w:space="0" w:color="auto"/>
            </w:tcBorders>
            <w:vAlign w:val="center"/>
          </w:tcPr>
          <w:p w:rsidR="00F2734A" w:rsidRDefault="00F2734A">
            <w:pPr>
              <w:jc w:val="center"/>
              <w:rPr>
                <w:sz w:val="22"/>
              </w:rPr>
            </w:pPr>
            <w:r>
              <w:rPr>
                <w:sz w:val="22"/>
              </w:rPr>
              <w:t>актив</w:t>
            </w:r>
          </w:p>
          <w:p w:rsidR="00F2734A" w:rsidRDefault="00F2734A">
            <w:pPr>
              <w:jc w:val="center"/>
              <w:rPr>
                <w:sz w:val="22"/>
              </w:rPr>
            </w:pPr>
            <w:r>
              <w:rPr>
                <w:sz w:val="22"/>
              </w:rPr>
              <w:t>ная</w:t>
            </w:r>
          </w:p>
          <w:p w:rsidR="00F2734A" w:rsidRDefault="00F2734A">
            <w:pPr>
              <w:jc w:val="center"/>
              <w:rPr>
                <w:sz w:val="22"/>
              </w:rPr>
            </w:pPr>
            <w:r>
              <w:rPr>
                <w:sz w:val="22"/>
              </w:rPr>
              <w:t>Р</w:t>
            </w:r>
            <w:r>
              <w:rPr>
                <w:sz w:val="22"/>
                <w:vertAlign w:val="subscript"/>
              </w:rPr>
              <w:t>р</w:t>
            </w:r>
            <w:r>
              <w:rPr>
                <w:sz w:val="22"/>
              </w:rPr>
              <w:t>,</w:t>
            </w:r>
          </w:p>
          <w:p w:rsidR="00F2734A" w:rsidRDefault="00F2734A">
            <w:pPr>
              <w:jc w:val="center"/>
              <w:rPr>
                <w:sz w:val="22"/>
              </w:rPr>
            </w:pPr>
            <w:r>
              <w:rPr>
                <w:sz w:val="22"/>
              </w:rPr>
              <w:t>кВт</w:t>
            </w:r>
          </w:p>
        </w:tc>
        <w:tc>
          <w:tcPr>
            <w:tcW w:w="709" w:type="dxa"/>
            <w:vMerge w:val="restart"/>
            <w:tcBorders>
              <w:top w:val="single" w:sz="18" w:space="0" w:color="auto"/>
              <w:left w:val="single" w:sz="6" w:space="0" w:color="auto"/>
              <w:right w:val="single" w:sz="6" w:space="0" w:color="auto"/>
            </w:tcBorders>
            <w:vAlign w:val="center"/>
          </w:tcPr>
          <w:p w:rsidR="00F2734A" w:rsidRDefault="00F2734A">
            <w:pPr>
              <w:jc w:val="center"/>
              <w:rPr>
                <w:sz w:val="22"/>
              </w:rPr>
            </w:pPr>
            <w:r>
              <w:rPr>
                <w:sz w:val="22"/>
              </w:rPr>
              <w:t>реак</w:t>
            </w:r>
          </w:p>
          <w:p w:rsidR="00F2734A" w:rsidRDefault="00F2734A">
            <w:pPr>
              <w:jc w:val="center"/>
              <w:rPr>
                <w:sz w:val="22"/>
              </w:rPr>
            </w:pPr>
            <w:r>
              <w:rPr>
                <w:sz w:val="22"/>
              </w:rPr>
              <w:t>тив</w:t>
            </w:r>
          </w:p>
          <w:p w:rsidR="00F2734A" w:rsidRDefault="00F2734A">
            <w:pPr>
              <w:jc w:val="center"/>
              <w:rPr>
                <w:sz w:val="22"/>
              </w:rPr>
            </w:pPr>
            <w:r>
              <w:rPr>
                <w:sz w:val="22"/>
              </w:rPr>
              <w:t>ная</w:t>
            </w:r>
          </w:p>
          <w:p w:rsidR="00F2734A" w:rsidRDefault="00F2734A">
            <w:pPr>
              <w:jc w:val="center"/>
              <w:rPr>
                <w:sz w:val="22"/>
              </w:rPr>
            </w:pPr>
            <w:r>
              <w:rPr>
                <w:sz w:val="22"/>
                <w:lang w:val="en-US"/>
              </w:rPr>
              <w:t>Q</w:t>
            </w:r>
            <w:r>
              <w:rPr>
                <w:sz w:val="22"/>
                <w:vertAlign w:val="subscript"/>
              </w:rPr>
              <w:t>р</w:t>
            </w:r>
            <w:r>
              <w:rPr>
                <w:sz w:val="22"/>
              </w:rPr>
              <w:t>,</w:t>
            </w:r>
          </w:p>
          <w:p w:rsidR="00F2734A" w:rsidRDefault="00F2734A">
            <w:pPr>
              <w:jc w:val="center"/>
              <w:rPr>
                <w:sz w:val="22"/>
              </w:rPr>
            </w:pPr>
            <w:r>
              <w:rPr>
                <w:sz w:val="22"/>
              </w:rPr>
              <w:t>квар</w:t>
            </w:r>
          </w:p>
        </w:tc>
        <w:tc>
          <w:tcPr>
            <w:tcW w:w="992" w:type="dxa"/>
            <w:vMerge w:val="restart"/>
            <w:tcBorders>
              <w:top w:val="single" w:sz="18" w:space="0" w:color="auto"/>
              <w:left w:val="single" w:sz="6" w:space="0" w:color="auto"/>
              <w:right w:val="single" w:sz="18" w:space="0" w:color="auto"/>
            </w:tcBorders>
            <w:vAlign w:val="center"/>
          </w:tcPr>
          <w:p w:rsidR="00F2734A" w:rsidRDefault="00F2734A">
            <w:pPr>
              <w:jc w:val="center"/>
              <w:rPr>
                <w:sz w:val="22"/>
              </w:rPr>
            </w:pPr>
            <w:r>
              <w:rPr>
                <w:sz w:val="22"/>
              </w:rPr>
              <w:t>полная</w:t>
            </w:r>
          </w:p>
          <w:p w:rsidR="00F2734A" w:rsidRDefault="00F2734A">
            <w:pPr>
              <w:jc w:val="center"/>
              <w:rPr>
                <w:sz w:val="22"/>
              </w:rPr>
            </w:pPr>
            <w:r>
              <w:rPr>
                <w:sz w:val="22"/>
                <w:lang w:val="en-US"/>
              </w:rPr>
              <w:t>S</w:t>
            </w:r>
            <w:r>
              <w:rPr>
                <w:sz w:val="22"/>
                <w:vertAlign w:val="subscript"/>
              </w:rPr>
              <w:t>р</w:t>
            </w:r>
            <w:r>
              <w:rPr>
                <w:sz w:val="22"/>
              </w:rPr>
              <w:t>,</w:t>
            </w:r>
          </w:p>
          <w:p w:rsidR="00F2734A" w:rsidRDefault="00F2734A">
            <w:pPr>
              <w:jc w:val="center"/>
              <w:rPr>
                <w:sz w:val="22"/>
              </w:rPr>
            </w:pPr>
            <w:r>
              <w:rPr>
                <w:sz w:val="22"/>
              </w:rPr>
              <w:t>кВА</w:t>
            </w:r>
          </w:p>
        </w:tc>
        <w:tc>
          <w:tcPr>
            <w:tcW w:w="851" w:type="dxa"/>
            <w:vMerge/>
            <w:tcBorders>
              <w:left w:val="single" w:sz="18" w:space="0" w:color="auto"/>
              <w:bottom w:val="single" w:sz="6" w:space="0" w:color="auto"/>
              <w:right w:val="single" w:sz="18" w:space="0" w:color="auto"/>
            </w:tcBorders>
            <w:vAlign w:val="center"/>
          </w:tcPr>
          <w:p w:rsidR="00F2734A" w:rsidRDefault="00F2734A">
            <w:pPr>
              <w:jc w:val="center"/>
              <w:rPr>
                <w:sz w:val="22"/>
              </w:rPr>
            </w:pPr>
          </w:p>
        </w:tc>
      </w:tr>
      <w:tr w:rsidR="00F2734A">
        <w:trPr>
          <w:cantSplit/>
          <w:trHeight w:val="811"/>
        </w:trPr>
        <w:tc>
          <w:tcPr>
            <w:tcW w:w="1843" w:type="dxa"/>
            <w:vMerge w:val="restart"/>
            <w:tcBorders>
              <w:top w:val="single" w:sz="18" w:space="0" w:color="auto"/>
              <w:left w:val="single" w:sz="18" w:space="0" w:color="auto"/>
              <w:right w:val="single" w:sz="6" w:space="0" w:color="auto"/>
            </w:tcBorders>
            <w:vAlign w:val="center"/>
          </w:tcPr>
          <w:p w:rsidR="00F2734A" w:rsidRDefault="00F2734A">
            <w:pPr>
              <w:jc w:val="center"/>
              <w:rPr>
                <w:sz w:val="22"/>
              </w:rPr>
            </w:pPr>
            <w:r>
              <w:rPr>
                <w:sz w:val="22"/>
              </w:rPr>
              <w:t>наименование характерных</w:t>
            </w:r>
          </w:p>
          <w:p w:rsidR="00F2734A" w:rsidRDefault="00F2734A">
            <w:pPr>
              <w:jc w:val="center"/>
              <w:rPr>
                <w:sz w:val="22"/>
              </w:rPr>
            </w:pPr>
            <w:r>
              <w:rPr>
                <w:sz w:val="22"/>
              </w:rPr>
              <w:t>категорий ЭП,</w:t>
            </w:r>
          </w:p>
          <w:p w:rsidR="00F2734A" w:rsidRDefault="00F2734A">
            <w:pPr>
              <w:jc w:val="center"/>
              <w:rPr>
                <w:sz w:val="22"/>
              </w:rPr>
            </w:pPr>
            <w:r>
              <w:rPr>
                <w:sz w:val="22"/>
              </w:rPr>
              <w:t>подключаемых к узлу питания</w:t>
            </w:r>
          </w:p>
        </w:tc>
        <w:tc>
          <w:tcPr>
            <w:tcW w:w="1418" w:type="dxa"/>
            <w:vMerge w:val="restart"/>
            <w:tcBorders>
              <w:top w:val="single" w:sz="18" w:space="0" w:color="auto"/>
              <w:right w:val="single" w:sz="18" w:space="0" w:color="auto"/>
            </w:tcBorders>
            <w:vAlign w:val="center"/>
          </w:tcPr>
          <w:p w:rsidR="00F2734A" w:rsidRDefault="00F2734A">
            <w:pPr>
              <w:jc w:val="center"/>
              <w:rPr>
                <w:sz w:val="22"/>
              </w:rPr>
            </w:pPr>
            <w:r>
              <w:rPr>
                <w:sz w:val="22"/>
              </w:rPr>
              <w:t>количество</w:t>
            </w:r>
          </w:p>
          <w:p w:rsidR="00F2734A" w:rsidRDefault="00F2734A">
            <w:pPr>
              <w:jc w:val="center"/>
              <w:rPr>
                <w:sz w:val="22"/>
              </w:rPr>
            </w:pPr>
            <w:r>
              <w:rPr>
                <w:sz w:val="22"/>
              </w:rPr>
              <w:t>ЭП</w:t>
            </w:r>
          </w:p>
          <w:p w:rsidR="00F2734A" w:rsidRDefault="00F2734A">
            <w:pPr>
              <w:jc w:val="center"/>
              <w:rPr>
                <w:sz w:val="22"/>
              </w:rPr>
            </w:pPr>
            <w:r>
              <w:rPr>
                <w:sz w:val="22"/>
              </w:rPr>
              <w:t>п, шт.</w:t>
            </w:r>
          </w:p>
        </w:tc>
        <w:tc>
          <w:tcPr>
            <w:tcW w:w="1984" w:type="dxa"/>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номинальная</w:t>
            </w:r>
          </w:p>
          <w:p w:rsidR="00F2734A" w:rsidRDefault="00F2734A">
            <w:pPr>
              <w:jc w:val="center"/>
              <w:rPr>
                <w:sz w:val="22"/>
              </w:rPr>
            </w:pPr>
            <w:r>
              <w:rPr>
                <w:sz w:val="22"/>
              </w:rPr>
              <w:t>(установленная) мощность, кВт</w:t>
            </w:r>
          </w:p>
        </w:tc>
        <w:tc>
          <w:tcPr>
            <w:tcW w:w="993" w:type="dxa"/>
            <w:vMerge w:val="restart"/>
            <w:tcBorders>
              <w:top w:val="single" w:sz="18" w:space="0" w:color="auto"/>
              <w:left w:val="single" w:sz="18" w:space="0" w:color="auto"/>
              <w:right w:val="single" w:sz="6" w:space="0" w:color="auto"/>
            </w:tcBorders>
            <w:vAlign w:val="center"/>
          </w:tcPr>
          <w:p w:rsidR="00F2734A" w:rsidRDefault="00F2734A">
            <w:pPr>
              <w:jc w:val="center"/>
              <w:rPr>
                <w:sz w:val="22"/>
              </w:rPr>
            </w:pPr>
            <w:r>
              <w:rPr>
                <w:sz w:val="22"/>
              </w:rPr>
              <w:t>коэ</w:t>
            </w:r>
            <w:r>
              <w:rPr>
                <w:sz w:val="22"/>
              </w:rPr>
              <w:t>ф</w:t>
            </w:r>
            <w:r>
              <w:rPr>
                <w:sz w:val="22"/>
              </w:rPr>
              <w:t>фиц</w:t>
            </w:r>
            <w:r>
              <w:rPr>
                <w:sz w:val="22"/>
              </w:rPr>
              <w:t>и</w:t>
            </w:r>
            <w:r>
              <w:rPr>
                <w:sz w:val="22"/>
              </w:rPr>
              <w:t>ент</w:t>
            </w:r>
          </w:p>
          <w:p w:rsidR="00F2734A" w:rsidRDefault="00F2734A">
            <w:pPr>
              <w:jc w:val="center"/>
              <w:rPr>
                <w:sz w:val="22"/>
                <w:lang w:val="en-US"/>
              </w:rPr>
            </w:pPr>
            <w:r>
              <w:rPr>
                <w:sz w:val="22"/>
              </w:rPr>
              <w:t>исполь</w:t>
            </w:r>
          </w:p>
          <w:p w:rsidR="00F2734A" w:rsidRDefault="00F2734A">
            <w:pPr>
              <w:jc w:val="center"/>
              <w:rPr>
                <w:sz w:val="22"/>
              </w:rPr>
            </w:pPr>
            <w:r>
              <w:rPr>
                <w:sz w:val="22"/>
              </w:rPr>
              <w:t>зования</w:t>
            </w:r>
          </w:p>
          <w:p w:rsidR="00F2734A" w:rsidRDefault="00F2734A">
            <w:pPr>
              <w:jc w:val="center"/>
              <w:rPr>
                <w:sz w:val="22"/>
                <w:vertAlign w:val="subscript"/>
              </w:rPr>
            </w:pPr>
            <w:r>
              <w:rPr>
                <w:sz w:val="22"/>
              </w:rPr>
              <w:t>к</w:t>
            </w:r>
            <w:r>
              <w:rPr>
                <w:sz w:val="22"/>
                <w:vertAlign w:val="subscript"/>
              </w:rPr>
              <w:t>и</w:t>
            </w:r>
          </w:p>
        </w:tc>
        <w:tc>
          <w:tcPr>
            <w:tcW w:w="992" w:type="dxa"/>
            <w:vMerge w:val="restart"/>
            <w:tcBorders>
              <w:top w:val="single" w:sz="18" w:space="0" w:color="auto"/>
              <w:right w:val="single" w:sz="18" w:space="0" w:color="auto"/>
            </w:tcBorders>
            <w:vAlign w:val="center"/>
          </w:tcPr>
          <w:p w:rsidR="00F2734A" w:rsidRDefault="00F2734A">
            <w:pPr>
              <w:jc w:val="center"/>
              <w:rPr>
                <w:sz w:val="22"/>
              </w:rPr>
            </w:pPr>
            <w:r>
              <w:rPr>
                <w:sz w:val="22"/>
              </w:rPr>
              <w:t>коэффи</w:t>
            </w:r>
          </w:p>
          <w:p w:rsidR="00F2734A" w:rsidRDefault="00F2734A">
            <w:pPr>
              <w:jc w:val="center"/>
              <w:rPr>
                <w:sz w:val="22"/>
              </w:rPr>
            </w:pPr>
            <w:r>
              <w:rPr>
                <w:sz w:val="22"/>
              </w:rPr>
              <w:t>циент</w:t>
            </w:r>
          </w:p>
          <w:p w:rsidR="00F2734A" w:rsidRDefault="00F2734A">
            <w:pPr>
              <w:jc w:val="center"/>
              <w:rPr>
                <w:sz w:val="22"/>
              </w:rPr>
            </w:pPr>
            <w:r>
              <w:rPr>
                <w:sz w:val="22"/>
              </w:rPr>
              <w:t>мощно</w:t>
            </w:r>
          </w:p>
          <w:p w:rsidR="00F2734A" w:rsidRDefault="00F2734A">
            <w:pPr>
              <w:jc w:val="center"/>
              <w:rPr>
                <w:sz w:val="22"/>
              </w:rPr>
            </w:pPr>
            <w:r>
              <w:rPr>
                <w:sz w:val="22"/>
              </w:rPr>
              <w:t>сти</w:t>
            </w:r>
          </w:p>
          <w:p w:rsidR="00F2734A" w:rsidRDefault="00F2734A">
            <w:pPr>
              <w:jc w:val="center"/>
              <w:rPr>
                <w:sz w:val="22"/>
              </w:rPr>
            </w:pPr>
            <w:r>
              <w:rPr>
                <w:sz w:val="22"/>
                <w:lang w:val="en-US"/>
              </w:rPr>
              <w:t>cos</w:t>
            </w:r>
            <w:r>
              <w:rPr>
                <w:sz w:val="22"/>
              </w:rPr>
              <w:t xml:space="preserve"> </w:t>
            </w:r>
            <w:r>
              <w:rPr>
                <w:sz w:val="22"/>
                <w:lang w:val="en-US"/>
              </w:rPr>
              <w:sym w:font="Symbol" w:char="F06A"/>
            </w:r>
            <w:r>
              <w:rPr>
                <w:sz w:val="22"/>
              </w:rPr>
              <w:t xml:space="preserve"> </w:t>
            </w:r>
            <w:r>
              <w:rPr>
                <w:sz w:val="22"/>
                <w:lang w:val="en-US"/>
              </w:rPr>
              <w:sym w:font="Symbol" w:char="F0A4"/>
            </w:r>
          </w:p>
          <w:p w:rsidR="00F2734A" w:rsidRDefault="00F2734A">
            <w:pPr>
              <w:jc w:val="center"/>
              <w:rPr>
                <w:sz w:val="22"/>
              </w:rPr>
            </w:pPr>
            <w:r>
              <w:rPr>
                <w:sz w:val="22"/>
                <w:lang w:val="en-US"/>
              </w:rPr>
              <w:t xml:space="preserve">tg </w:t>
            </w:r>
            <w:r>
              <w:rPr>
                <w:sz w:val="22"/>
                <w:lang w:val="en-US"/>
              </w:rPr>
              <w:sym w:font="Symbol" w:char="F06A"/>
            </w:r>
          </w:p>
        </w:tc>
        <w:tc>
          <w:tcPr>
            <w:tcW w:w="1134" w:type="dxa"/>
            <w:vMerge/>
            <w:tcBorders>
              <w:left w:val="single" w:sz="18" w:space="0" w:color="auto"/>
              <w:right w:val="single" w:sz="6" w:space="0" w:color="auto"/>
            </w:tcBorders>
            <w:vAlign w:val="center"/>
          </w:tcPr>
          <w:p w:rsidR="00F2734A" w:rsidRDefault="00F2734A">
            <w:pPr>
              <w:jc w:val="center"/>
              <w:rPr>
                <w:sz w:val="22"/>
              </w:rPr>
            </w:pPr>
          </w:p>
        </w:tc>
        <w:tc>
          <w:tcPr>
            <w:tcW w:w="992" w:type="dxa"/>
            <w:vMerge/>
            <w:tcBorders>
              <w:left w:val="single" w:sz="6" w:space="0" w:color="auto"/>
              <w:right w:val="single" w:sz="18" w:space="0" w:color="auto"/>
            </w:tcBorders>
            <w:vAlign w:val="center"/>
          </w:tcPr>
          <w:p w:rsidR="00F2734A" w:rsidRDefault="00F2734A">
            <w:pPr>
              <w:jc w:val="center"/>
              <w:rPr>
                <w:sz w:val="22"/>
              </w:rPr>
            </w:pPr>
          </w:p>
        </w:tc>
        <w:tc>
          <w:tcPr>
            <w:tcW w:w="992" w:type="dxa"/>
            <w:vMerge/>
            <w:tcBorders>
              <w:left w:val="single" w:sz="18" w:space="0" w:color="auto"/>
              <w:right w:val="single" w:sz="18" w:space="0" w:color="auto"/>
            </w:tcBorders>
            <w:textDirection w:val="btLr"/>
            <w:vAlign w:val="center"/>
          </w:tcPr>
          <w:p w:rsidR="00F2734A" w:rsidRDefault="00F2734A">
            <w:pPr>
              <w:ind w:left="113" w:right="113"/>
              <w:jc w:val="center"/>
              <w:rPr>
                <w:sz w:val="22"/>
              </w:rPr>
            </w:pPr>
          </w:p>
        </w:tc>
        <w:tc>
          <w:tcPr>
            <w:tcW w:w="993" w:type="dxa"/>
            <w:vMerge/>
            <w:tcBorders>
              <w:left w:val="single" w:sz="18" w:space="0" w:color="auto"/>
              <w:right w:val="single" w:sz="18" w:space="0" w:color="auto"/>
            </w:tcBorders>
            <w:textDirection w:val="btLr"/>
            <w:vAlign w:val="center"/>
          </w:tcPr>
          <w:p w:rsidR="00F2734A" w:rsidRDefault="00F2734A">
            <w:pPr>
              <w:ind w:left="113" w:right="113"/>
              <w:jc w:val="center"/>
              <w:rPr>
                <w:sz w:val="22"/>
              </w:rPr>
            </w:pPr>
          </w:p>
        </w:tc>
        <w:tc>
          <w:tcPr>
            <w:tcW w:w="850" w:type="dxa"/>
            <w:vMerge/>
            <w:tcBorders>
              <w:left w:val="single" w:sz="18" w:space="0" w:color="auto"/>
              <w:right w:val="single" w:sz="6" w:space="0" w:color="auto"/>
            </w:tcBorders>
            <w:vAlign w:val="center"/>
          </w:tcPr>
          <w:p w:rsidR="00F2734A" w:rsidRDefault="00F2734A">
            <w:pPr>
              <w:jc w:val="center"/>
              <w:rPr>
                <w:sz w:val="22"/>
              </w:rPr>
            </w:pPr>
          </w:p>
        </w:tc>
        <w:tc>
          <w:tcPr>
            <w:tcW w:w="709" w:type="dxa"/>
            <w:vMerge/>
            <w:tcBorders>
              <w:left w:val="single" w:sz="6" w:space="0" w:color="auto"/>
              <w:right w:val="single" w:sz="6" w:space="0" w:color="auto"/>
            </w:tcBorders>
            <w:vAlign w:val="center"/>
          </w:tcPr>
          <w:p w:rsidR="00F2734A" w:rsidRDefault="00F2734A">
            <w:pPr>
              <w:jc w:val="center"/>
              <w:rPr>
                <w:sz w:val="22"/>
              </w:rPr>
            </w:pPr>
          </w:p>
        </w:tc>
        <w:tc>
          <w:tcPr>
            <w:tcW w:w="992" w:type="dxa"/>
            <w:vMerge/>
            <w:tcBorders>
              <w:left w:val="single" w:sz="6" w:space="0" w:color="auto"/>
              <w:right w:val="single" w:sz="18" w:space="0" w:color="auto"/>
            </w:tcBorders>
            <w:vAlign w:val="center"/>
          </w:tcPr>
          <w:p w:rsidR="00F2734A" w:rsidRDefault="00F2734A">
            <w:pPr>
              <w:jc w:val="center"/>
              <w:rPr>
                <w:sz w:val="22"/>
              </w:rPr>
            </w:pPr>
          </w:p>
        </w:tc>
        <w:tc>
          <w:tcPr>
            <w:tcW w:w="851" w:type="dxa"/>
            <w:vMerge/>
            <w:tcBorders>
              <w:left w:val="single" w:sz="18" w:space="0" w:color="auto"/>
              <w:bottom w:val="single" w:sz="6" w:space="0" w:color="auto"/>
              <w:right w:val="single" w:sz="18" w:space="0" w:color="auto"/>
            </w:tcBorders>
            <w:vAlign w:val="center"/>
          </w:tcPr>
          <w:p w:rsidR="00F2734A" w:rsidRDefault="00F2734A">
            <w:pPr>
              <w:jc w:val="center"/>
              <w:rPr>
                <w:sz w:val="22"/>
              </w:rPr>
            </w:pPr>
          </w:p>
        </w:tc>
      </w:tr>
      <w:tr w:rsidR="00F2734A">
        <w:trPr>
          <w:cantSplit/>
          <w:trHeight w:val="1134"/>
        </w:trPr>
        <w:tc>
          <w:tcPr>
            <w:tcW w:w="1843" w:type="dxa"/>
            <w:vMerge/>
            <w:tcBorders>
              <w:left w:val="single" w:sz="18" w:space="0" w:color="auto"/>
              <w:bottom w:val="single" w:sz="18" w:space="0" w:color="auto"/>
              <w:right w:val="single" w:sz="6" w:space="0" w:color="auto"/>
            </w:tcBorders>
            <w:vAlign w:val="center"/>
          </w:tcPr>
          <w:p w:rsidR="00F2734A" w:rsidRDefault="00F2734A">
            <w:pPr>
              <w:jc w:val="center"/>
              <w:rPr>
                <w:sz w:val="22"/>
              </w:rPr>
            </w:pPr>
          </w:p>
        </w:tc>
        <w:tc>
          <w:tcPr>
            <w:tcW w:w="1418" w:type="dxa"/>
            <w:vMerge/>
            <w:tcBorders>
              <w:bottom w:val="single" w:sz="18" w:space="0" w:color="auto"/>
              <w:right w:val="single" w:sz="18" w:space="0" w:color="auto"/>
            </w:tcBorders>
            <w:vAlign w:val="center"/>
          </w:tcPr>
          <w:p w:rsidR="00F2734A" w:rsidRDefault="00F2734A">
            <w:pPr>
              <w:jc w:val="center"/>
              <w:rPr>
                <w:sz w:val="22"/>
              </w:rPr>
            </w:pPr>
          </w:p>
        </w:tc>
        <w:tc>
          <w:tcPr>
            <w:tcW w:w="992" w:type="dxa"/>
            <w:tcBorders>
              <w:top w:val="single" w:sz="18" w:space="0" w:color="auto"/>
              <w:left w:val="single" w:sz="18" w:space="0" w:color="auto"/>
              <w:bottom w:val="single" w:sz="18" w:space="0" w:color="auto"/>
              <w:right w:val="single" w:sz="6" w:space="0" w:color="auto"/>
            </w:tcBorders>
            <w:vAlign w:val="center"/>
          </w:tcPr>
          <w:p w:rsidR="00F2734A" w:rsidRDefault="00F2734A">
            <w:pPr>
              <w:jc w:val="center"/>
              <w:rPr>
                <w:sz w:val="22"/>
              </w:rPr>
            </w:pPr>
            <w:r>
              <w:rPr>
                <w:sz w:val="22"/>
              </w:rPr>
              <w:t>одного</w:t>
            </w:r>
          </w:p>
          <w:p w:rsidR="00F2734A" w:rsidRDefault="00F2734A">
            <w:pPr>
              <w:jc w:val="center"/>
              <w:rPr>
                <w:sz w:val="22"/>
              </w:rPr>
            </w:pPr>
            <w:r>
              <w:rPr>
                <w:sz w:val="22"/>
              </w:rPr>
              <w:t>ЭП</w:t>
            </w:r>
          </w:p>
          <w:p w:rsidR="00F2734A" w:rsidRDefault="00F2734A">
            <w:pPr>
              <w:jc w:val="center"/>
              <w:rPr>
                <w:sz w:val="22"/>
              </w:rPr>
            </w:pPr>
            <w:r>
              <w:rPr>
                <w:sz w:val="22"/>
              </w:rPr>
              <w:t>р</w:t>
            </w:r>
            <w:r>
              <w:rPr>
                <w:sz w:val="22"/>
                <w:vertAlign w:val="subscript"/>
              </w:rPr>
              <w:t>нмин</w:t>
            </w:r>
            <w:r>
              <w:rPr>
                <w:sz w:val="22"/>
              </w:rPr>
              <w:sym w:font="Symbol" w:char="F0B8"/>
            </w:r>
          </w:p>
          <w:p w:rsidR="00F2734A" w:rsidRDefault="00F2734A">
            <w:pPr>
              <w:jc w:val="center"/>
              <w:rPr>
                <w:sz w:val="22"/>
              </w:rPr>
            </w:pPr>
            <w:r>
              <w:rPr>
                <w:sz w:val="22"/>
              </w:rPr>
              <w:t>р</w:t>
            </w:r>
            <w:r>
              <w:rPr>
                <w:sz w:val="22"/>
                <w:vertAlign w:val="subscript"/>
              </w:rPr>
              <w:t>нмак</w:t>
            </w:r>
          </w:p>
        </w:tc>
        <w:tc>
          <w:tcPr>
            <w:tcW w:w="992" w:type="dxa"/>
            <w:tcBorders>
              <w:top w:val="single" w:sz="18" w:space="0" w:color="auto"/>
              <w:bottom w:val="single" w:sz="18" w:space="0" w:color="auto"/>
              <w:right w:val="single" w:sz="18" w:space="0" w:color="auto"/>
            </w:tcBorders>
            <w:vAlign w:val="center"/>
          </w:tcPr>
          <w:p w:rsidR="00F2734A" w:rsidRDefault="00F2734A">
            <w:pPr>
              <w:jc w:val="center"/>
              <w:rPr>
                <w:sz w:val="22"/>
              </w:rPr>
            </w:pPr>
            <w:r>
              <w:rPr>
                <w:sz w:val="22"/>
              </w:rPr>
              <w:t>общая</w:t>
            </w:r>
          </w:p>
          <w:p w:rsidR="00F2734A" w:rsidRDefault="00F2734A">
            <w:pPr>
              <w:jc w:val="center"/>
              <w:rPr>
                <w:sz w:val="22"/>
              </w:rPr>
            </w:pPr>
            <w:r>
              <w:rPr>
                <w:sz w:val="22"/>
              </w:rPr>
              <w:t>Р</w:t>
            </w:r>
            <w:r>
              <w:rPr>
                <w:sz w:val="22"/>
                <w:vertAlign w:val="subscript"/>
              </w:rPr>
              <w:t>ном</w:t>
            </w:r>
          </w:p>
        </w:tc>
        <w:tc>
          <w:tcPr>
            <w:tcW w:w="993" w:type="dxa"/>
            <w:vMerge/>
            <w:tcBorders>
              <w:left w:val="single" w:sz="18" w:space="0" w:color="auto"/>
              <w:bottom w:val="single" w:sz="18" w:space="0" w:color="auto"/>
              <w:right w:val="single" w:sz="6" w:space="0" w:color="auto"/>
            </w:tcBorders>
            <w:vAlign w:val="center"/>
          </w:tcPr>
          <w:p w:rsidR="00F2734A" w:rsidRDefault="00F2734A">
            <w:pPr>
              <w:jc w:val="center"/>
              <w:rPr>
                <w:sz w:val="22"/>
              </w:rPr>
            </w:pPr>
          </w:p>
        </w:tc>
        <w:tc>
          <w:tcPr>
            <w:tcW w:w="992" w:type="dxa"/>
            <w:vMerge/>
            <w:tcBorders>
              <w:bottom w:val="single" w:sz="18" w:space="0" w:color="auto"/>
              <w:right w:val="single" w:sz="18" w:space="0" w:color="auto"/>
            </w:tcBorders>
            <w:vAlign w:val="center"/>
          </w:tcPr>
          <w:p w:rsidR="00F2734A" w:rsidRDefault="00F2734A">
            <w:pPr>
              <w:jc w:val="center"/>
              <w:rPr>
                <w:sz w:val="22"/>
              </w:rPr>
            </w:pPr>
          </w:p>
        </w:tc>
        <w:tc>
          <w:tcPr>
            <w:tcW w:w="1134" w:type="dxa"/>
            <w:vMerge/>
            <w:tcBorders>
              <w:left w:val="single" w:sz="18" w:space="0" w:color="auto"/>
              <w:bottom w:val="single" w:sz="18" w:space="0" w:color="auto"/>
              <w:right w:val="single" w:sz="6" w:space="0" w:color="auto"/>
            </w:tcBorders>
            <w:vAlign w:val="center"/>
          </w:tcPr>
          <w:p w:rsidR="00F2734A" w:rsidRDefault="00F2734A">
            <w:pPr>
              <w:jc w:val="center"/>
              <w:rPr>
                <w:sz w:val="22"/>
              </w:rPr>
            </w:pPr>
          </w:p>
        </w:tc>
        <w:tc>
          <w:tcPr>
            <w:tcW w:w="992" w:type="dxa"/>
            <w:vMerge/>
            <w:tcBorders>
              <w:left w:val="single" w:sz="6" w:space="0" w:color="auto"/>
              <w:bottom w:val="single" w:sz="18" w:space="0" w:color="auto"/>
              <w:right w:val="single" w:sz="18" w:space="0" w:color="auto"/>
            </w:tcBorders>
            <w:vAlign w:val="center"/>
          </w:tcPr>
          <w:p w:rsidR="00F2734A" w:rsidRDefault="00F2734A">
            <w:pPr>
              <w:jc w:val="center"/>
              <w:rPr>
                <w:sz w:val="22"/>
              </w:rPr>
            </w:pPr>
          </w:p>
        </w:tc>
        <w:tc>
          <w:tcPr>
            <w:tcW w:w="992" w:type="dxa"/>
            <w:vMerge/>
            <w:tcBorders>
              <w:left w:val="single" w:sz="18" w:space="0" w:color="auto"/>
              <w:bottom w:val="single" w:sz="18" w:space="0" w:color="auto"/>
              <w:right w:val="single" w:sz="18" w:space="0" w:color="auto"/>
            </w:tcBorders>
            <w:textDirection w:val="btLr"/>
            <w:vAlign w:val="center"/>
          </w:tcPr>
          <w:p w:rsidR="00F2734A" w:rsidRDefault="00F2734A">
            <w:pPr>
              <w:ind w:left="113" w:right="113"/>
              <w:jc w:val="center"/>
              <w:rPr>
                <w:sz w:val="22"/>
              </w:rPr>
            </w:pPr>
          </w:p>
        </w:tc>
        <w:tc>
          <w:tcPr>
            <w:tcW w:w="993" w:type="dxa"/>
            <w:vMerge/>
            <w:tcBorders>
              <w:left w:val="single" w:sz="18" w:space="0" w:color="auto"/>
              <w:bottom w:val="single" w:sz="18" w:space="0" w:color="auto"/>
              <w:right w:val="single" w:sz="18" w:space="0" w:color="auto"/>
            </w:tcBorders>
            <w:textDirection w:val="btLr"/>
            <w:vAlign w:val="center"/>
          </w:tcPr>
          <w:p w:rsidR="00F2734A" w:rsidRDefault="00F2734A">
            <w:pPr>
              <w:ind w:left="113" w:right="113"/>
              <w:jc w:val="center"/>
              <w:rPr>
                <w:sz w:val="22"/>
              </w:rPr>
            </w:pPr>
          </w:p>
        </w:tc>
        <w:tc>
          <w:tcPr>
            <w:tcW w:w="850" w:type="dxa"/>
            <w:vMerge/>
            <w:tcBorders>
              <w:left w:val="single" w:sz="18" w:space="0" w:color="auto"/>
              <w:bottom w:val="single" w:sz="18" w:space="0" w:color="auto"/>
              <w:right w:val="single" w:sz="6" w:space="0" w:color="auto"/>
            </w:tcBorders>
            <w:vAlign w:val="center"/>
          </w:tcPr>
          <w:p w:rsidR="00F2734A" w:rsidRDefault="00F2734A">
            <w:pPr>
              <w:jc w:val="center"/>
              <w:rPr>
                <w:sz w:val="22"/>
              </w:rPr>
            </w:pPr>
          </w:p>
        </w:tc>
        <w:tc>
          <w:tcPr>
            <w:tcW w:w="709" w:type="dxa"/>
            <w:vMerge/>
            <w:tcBorders>
              <w:left w:val="single" w:sz="6" w:space="0" w:color="auto"/>
              <w:bottom w:val="single" w:sz="18" w:space="0" w:color="auto"/>
              <w:right w:val="single" w:sz="6" w:space="0" w:color="auto"/>
            </w:tcBorders>
            <w:vAlign w:val="center"/>
          </w:tcPr>
          <w:p w:rsidR="00F2734A" w:rsidRDefault="00F2734A">
            <w:pPr>
              <w:jc w:val="center"/>
              <w:rPr>
                <w:sz w:val="22"/>
              </w:rPr>
            </w:pPr>
          </w:p>
        </w:tc>
        <w:tc>
          <w:tcPr>
            <w:tcW w:w="992" w:type="dxa"/>
            <w:vMerge/>
            <w:tcBorders>
              <w:left w:val="single" w:sz="6" w:space="0" w:color="auto"/>
              <w:bottom w:val="single" w:sz="18" w:space="0" w:color="auto"/>
              <w:right w:val="single" w:sz="18" w:space="0" w:color="auto"/>
            </w:tcBorders>
            <w:vAlign w:val="center"/>
          </w:tcPr>
          <w:p w:rsidR="00F2734A" w:rsidRDefault="00F2734A">
            <w:pPr>
              <w:jc w:val="center"/>
              <w:rPr>
                <w:sz w:val="22"/>
              </w:rPr>
            </w:pPr>
          </w:p>
        </w:tc>
        <w:tc>
          <w:tcPr>
            <w:tcW w:w="851" w:type="dxa"/>
            <w:vMerge/>
            <w:tcBorders>
              <w:left w:val="single" w:sz="18" w:space="0" w:color="auto"/>
              <w:bottom w:val="single" w:sz="18" w:space="0" w:color="auto"/>
              <w:right w:val="single" w:sz="18" w:space="0" w:color="auto"/>
            </w:tcBorders>
            <w:vAlign w:val="center"/>
          </w:tcPr>
          <w:p w:rsidR="00F2734A" w:rsidRDefault="00F2734A">
            <w:pPr>
              <w:jc w:val="center"/>
              <w:rPr>
                <w:sz w:val="22"/>
              </w:rPr>
            </w:pPr>
          </w:p>
        </w:tc>
      </w:tr>
      <w:tr w:rsidR="00F2734A">
        <w:trPr>
          <w:cantSplit/>
          <w:trHeight w:val="224"/>
        </w:trPr>
        <w:tc>
          <w:tcPr>
            <w:tcW w:w="1843" w:type="dxa"/>
            <w:tcBorders>
              <w:top w:val="single" w:sz="18" w:space="0" w:color="auto"/>
              <w:left w:val="single" w:sz="18" w:space="0" w:color="auto"/>
              <w:bottom w:val="single" w:sz="18" w:space="0" w:color="auto"/>
              <w:right w:val="single" w:sz="6" w:space="0" w:color="auto"/>
            </w:tcBorders>
            <w:vAlign w:val="center"/>
          </w:tcPr>
          <w:p w:rsidR="00F2734A" w:rsidRDefault="00F2734A">
            <w:pPr>
              <w:jc w:val="center"/>
              <w:rPr>
                <w:sz w:val="22"/>
              </w:rPr>
            </w:pPr>
            <w:r>
              <w:rPr>
                <w:sz w:val="22"/>
              </w:rPr>
              <w:t>1</w:t>
            </w:r>
          </w:p>
        </w:tc>
        <w:tc>
          <w:tcPr>
            <w:tcW w:w="1418" w:type="dxa"/>
            <w:tcBorders>
              <w:top w:val="single" w:sz="18" w:space="0" w:color="auto"/>
              <w:bottom w:val="single" w:sz="18" w:space="0" w:color="auto"/>
              <w:right w:val="single" w:sz="18" w:space="0" w:color="auto"/>
            </w:tcBorders>
            <w:vAlign w:val="center"/>
          </w:tcPr>
          <w:p w:rsidR="00F2734A" w:rsidRDefault="00F2734A">
            <w:pPr>
              <w:jc w:val="center"/>
              <w:rPr>
                <w:sz w:val="22"/>
              </w:rPr>
            </w:pPr>
            <w:r>
              <w:rPr>
                <w:sz w:val="22"/>
              </w:rPr>
              <w:t>2</w:t>
            </w:r>
          </w:p>
        </w:tc>
        <w:tc>
          <w:tcPr>
            <w:tcW w:w="992" w:type="dxa"/>
            <w:tcBorders>
              <w:top w:val="single" w:sz="18" w:space="0" w:color="auto"/>
              <w:left w:val="single" w:sz="18" w:space="0" w:color="auto"/>
              <w:bottom w:val="single" w:sz="18" w:space="0" w:color="auto"/>
              <w:right w:val="single" w:sz="6" w:space="0" w:color="auto"/>
            </w:tcBorders>
            <w:vAlign w:val="center"/>
          </w:tcPr>
          <w:p w:rsidR="00F2734A" w:rsidRDefault="00F2734A">
            <w:pPr>
              <w:jc w:val="center"/>
              <w:rPr>
                <w:sz w:val="22"/>
              </w:rPr>
            </w:pPr>
            <w:r>
              <w:rPr>
                <w:sz w:val="22"/>
              </w:rPr>
              <w:t>3</w:t>
            </w:r>
          </w:p>
        </w:tc>
        <w:tc>
          <w:tcPr>
            <w:tcW w:w="992" w:type="dxa"/>
            <w:tcBorders>
              <w:top w:val="single" w:sz="18" w:space="0" w:color="auto"/>
              <w:bottom w:val="single" w:sz="18" w:space="0" w:color="auto"/>
              <w:right w:val="single" w:sz="18" w:space="0" w:color="auto"/>
            </w:tcBorders>
            <w:vAlign w:val="center"/>
          </w:tcPr>
          <w:p w:rsidR="00F2734A" w:rsidRDefault="00F2734A">
            <w:pPr>
              <w:jc w:val="center"/>
              <w:rPr>
                <w:sz w:val="22"/>
              </w:rPr>
            </w:pPr>
            <w:r>
              <w:rPr>
                <w:sz w:val="22"/>
              </w:rPr>
              <w:t>4</w:t>
            </w:r>
          </w:p>
        </w:tc>
        <w:tc>
          <w:tcPr>
            <w:tcW w:w="993" w:type="dxa"/>
            <w:tcBorders>
              <w:top w:val="single" w:sz="18" w:space="0" w:color="auto"/>
              <w:left w:val="single" w:sz="18" w:space="0" w:color="auto"/>
              <w:bottom w:val="single" w:sz="18" w:space="0" w:color="auto"/>
              <w:right w:val="single" w:sz="6" w:space="0" w:color="auto"/>
            </w:tcBorders>
            <w:vAlign w:val="center"/>
          </w:tcPr>
          <w:p w:rsidR="00F2734A" w:rsidRDefault="00F2734A">
            <w:pPr>
              <w:jc w:val="center"/>
              <w:rPr>
                <w:sz w:val="22"/>
              </w:rPr>
            </w:pPr>
            <w:r>
              <w:rPr>
                <w:sz w:val="22"/>
              </w:rPr>
              <w:t>5</w:t>
            </w:r>
          </w:p>
        </w:tc>
        <w:tc>
          <w:tcPr>
            <w:tcW w:w="992" w:type="dxa"/>
            <w:tcBorders>
              <w:top w:val="single" w:sz="18" w:space="0" w:color="auto"/>
              <w:bottom w:val="single" w:sz="18" w:space="0" w:color="auto"/>
              <w:right w:val="single" w:sz="18" w:space="0" w:color="auto"/>
            </w:tcBorders>
            <w:vAlign w:val="center"/>
          </w:tcPr>
          <w:p w:rsidR="00F2734A" w:rsidRDefault="00F2734A">
            <w:pPr>
              <w:jc w:val="center"/>
              <w:rPr>
                <w:sz w:val="22"/>
              </w:rPr>
            </w:pPr>
            <w:r>
              <w:rPr>
                <w:sz w:val="22"/>
              </w:rPr>
              <w:t>6</w:t>
            </w:r>
          </w:p>
        </w:tc>
        <w:tc>
          <w:tcPr>
            <w:tcW w:w="1134" w:type="dxa"/>
            <w:tcBorders>
              <w:top w:val="single" w:sz="18" w:space="0" w:color="auto"/>
              <w:left w:val="single" w:sz="18" w:space="0" w:color="auto"/>
              <w:bottom w:val="single" w:sz="18" w:space="0" w:color="auto"/>
              <w:right w:val="single" w:sz="6" w:space="0" w:color="auto"/>
            </w:tcBorders>
            <w:vAlign w:val="center"/>
          </w:tcPr>
          <w:p w:rsidR="00F2734A" w:rsidRDefault="00F2734A">
            <w:pPr>
              <w:jc w:val="center"/>
              <w:rPr>
                <w:sz w:val="22"/>
              </w:rPr>
            </w:pPr>
            <w:r>
              <w:rPr>
                <w:sz w:val="22"/>
              </w:rPr>
              <w:t>7</w:t>
            </w:r>
          </w:p>
        </w:tc>
        <w:tc>
          <w:tcPr>
            <w:tcW w:w="992" w:type="dxa"/>
            <w:tcBorders>
              <w:top w:val="single" w:sz="18" w:space="0" w:color="auto"/>
              <w:left w:val="single" w:sz="6" w:space="0" w:color="auto"/>
              <w:bottom w:val="single" w:sz="18" w:space="0" w:color="auto"/>
              <w:right w:val="single" w:sz="18" w:space="0" w:color="auto"/>
            </w:tcBorders>
            <w:vAlign w:val="center"/>
          </w:tcPr>
          <w:p w:rsidR="00F2734A" w:rsidRDefault="00F2734A">
            <w:pPr>
              <w:jc w:val="center"/>
              <w:rPr>
                <w:sz w:val="22"/>
              </w:rPr>
            </w:pPr>
            <w:r>
              <w:rPr>
                <w:sz w:val="22"/>
              </w:rPr>
              <w:t>8</w:t>
            </w:r>
          </w:p>
        </w:tc>
        <w:tc>
          <w:tcPr>
            <w:tcW w:w="992"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9</w:t>
            </w:r>
          </w:p>
        </w:tc>
        <w:tc>
          <w:tcPr>
            <w:tcW w:w="99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10</w:t>
            </w:r>
          </w:p>
        </w:tc>
        <w:tc>
          <w:tcPr>
            <w:tcW w:w="850" w:type="dxa"/>
            <w:tcBorders>
              <w:top w:val="single" w:sz="18" w:space="0" w:color="auto"/>
              <w:left w:val="single" w:sz="18" w:space="0" w:color="auto"/>
              <w:bottom w:val="single" w:sz="18" w:space="0" w:color="auto"/>
            </w:tcBorders>
            <w:vAlign w:val="center"/>
          </w:tcPr>
          <w:p w:rsidR="00F2734A" w:rsidRDefault="00F2734A">
            <w:pPr>
              <w:jc w:val="center"/>
              <w:rPr>
                <w:sz w:val="22"/>
              </w:rPr>
            </w:pPr>
            <w:r>
              <w:rPr>
                <w:sz w:val="22"/>
              </w:rPr>
              <w:t>11</w:t>
            </w:r>
          </w:p>
        </w:tc>
        <w:tc>
          <w:tcPr>
            <w:tcW w:w="709" w:type="dxa"/>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2"/>
              </w:rPr>
            </w:pPr>
            <w:r>
              <w:rPr>
                <w:sz w:val="22"/>
              </w:rPr>
              <w:t>12</w:t>
            </w:r>
          </w:p>
        </w:tc>
        <w:tc>
          <w:tcPr>
            <w:tcW w:w="992" w:type="dxa"/>
            <w:tcBorders>
              <w:top w:val="single" w:sz="18" w:space="0" w:color="auto"/>
              <w:left w:val="single" w:sz="6" w:space="0" w:color="auto"/>
              <w:bottom w:val="single" w:sz="18" w:space="0" w:color="auto"/>
              <w:right w:val="single" w:sz="18" w:space="0" w:color="auto"/>
            </w:tcBorders>
            <w:vAlign w:val="center"/>
          </w:tcPr>
          <w:p w:rsidR="00F2734A" w:rsidRDefault="00F2734A">
            <w:pPr>
              <w:jc w:val="center"/>
              <w:rPr>
                <w:sz w:val="22"/>
              </w:rPr>
            </w:pPr>
            <w:r>
              <w:rPr>
                <w:sz w:val="22"/>
              </w:rPr>
              <w:t>13</w:t>
            </w:r>
          </w:p>
        </w:tc>
        <w:tc>
          <w:tcPr>
            <w:tcW w:w="851"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14</w:t>
            </w:r>
          </w:p>
        </w:tc>
      </w:tr>
      <w:tr w:rsidR="00F2734A">
        <w:trPr>
          <w:cantSplit/>
          <w:trHeight w:val="334"/>
        </w:trPr>
        <w:tc>
          <w:tcPr>
            <w:tcW w:w="1843" w:type="dxa"/>
            <w:tcBorders>
              <w:top w:val="single" w:sz="18"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18"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18"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18"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18"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18"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18"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18"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18"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18"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18"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18"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18"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18"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4"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4"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4"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4"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4" w:space="0" w:color="auto"/>
              <w:right w:val="single" w:sz="18" w:space="0" w:color="auto"/>
            </w:tcBorders>
          </w:tcPr>
          <w:p w:rsidR="00F2734A" w:rsidRDefault="00F2734A">
            <w:pPr>
              <w:rPr>
                <w:spacing w:val="20"/>
                <w:sz w:val="22"/>
              </w:rPr>
            </w:pPr>
          </w:p>
        </w:tc>
      </w:tr>
      <w:tr w:rsidR="00F2734A">
        <w:trPr>
          <w:cantSplit/>
          <w:trHeight w:val="334"/>
        </w:trPr>
        <w:tc>
          <w:tcPr>
            <w:tcW w:w="1843" w:type="dxa"/>
            <w:tcBorders>
              <w:top w:val="single" w:sz="4" w:space="0" w:color="auto"/>
              <w:left w:val="single" w:sz="18" w:space="0" w:color="auto"/>
              <w:bottom w:val="single" w:sz="18" w:space="0" w:color="auto"/>
              <w:right w:val="single" w:sz="4" w:space="0" w:color="auto"/>
            </w:tcBorders>
          </w:tcPr>
          <w:p w:rsidR="00F2734A" w:rsidRDefault="00F2734A">
            <w:pPr>
              <w:rPr>
                <w:spacing w:val="20"/>
                <w:sz w:val="22"/>
              </w:rPr>
            </w:pPr>
          </w:p>
        </w:tc>
        <w:tc>
          <w:tcPr>
            <w:tcW w:w="1418" w:type="dxa"/>
            <w:tcBorders>
              <w:top w:val="single" w:sz="4" w:space="0" w:color="auto"/>
              <w:left w:val="single" w:sz="4" w:space="0" w:color="auto"/>
              <w:bottom w:val="single" w:sz="18"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18" w:space="0" w:color="auto"/>
              <w:right w:val="single" w:sz="18" w:space="0" w:color="auto"/>
            </w:tcBorders>
          </w:tcPr>
          <w:p w:rsidR="00F2734A" w:rsidRDefault="00F2734A">
            <w:pPr>
              <w:rPr>
                <w:spacing w:val="20"/>
                <w:sz w:val="22"/>
              </w:rPr>
            </w:pPr>
          </w:p>
        </w:tc>
        <w:tc>
          <w:tcPr>
            <w:tcW w:w="993" w:type="dxa"/>
            <w:tcBorders>
              <w:top w:val="single" w:sz="4" w:space="0" w:color="auto"/>
              <w:left w:val="single" w:sz="18" w:space="0" w:color="auto"/>
              <w:bottom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18" w:space="0" w:color="auto"/>
              <w:right w:val="single" w:sz="18" w:space="0" w:color="auto"/>
            </w:tcBorders>
          </w:tcPr>
          <w:p w:rsidR="00F2734A" w:rsidRDefault="00F2734A">
            <w:pPr>
              <w:rPr>
                <w:spacing w:val="20"/>
                <w:sz w:val="22"/>
              </w:rPr>
            </w:pPr>
          </w:p>
        </w:tc>
        <w:tc>
          <w:tcPr>
            <w:tcW w:w="1134" w:type="dxa"/>
            <w:tcBorders>
              <w:top w:val="single" w:sz="4" w:space="0" w:color="auto"/>
              <w:left w:val="single" w:sz="18" w:space="0" w:color="auto"/>
              <w:bottom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18" w:space="0" w:color="auto"/>
              <w:right w:val="single" w:sz="18" w:space="0" w:color="auto"/>
            </w:tcBorders>
          </w:tcPr>
          <w:p w:rsidR="00F2734A" w:rsidRDefault="00F2734A">
            <w:pPr>
              <w:rPr>
                <w:spacing w:val="20"/>
                <w:sz w:val="22"/>
              </w:rPr>
            </w:pPr>
          </w:p>
        </w:tc>
        <w:tc>
          <w:tcPr>
            <w:tcW w:w="992" w:type="dxa"/>
            <w:tcBorders>
              <w:top w:val="single" w:sz="4" w:space="0" w:color="auto"/>
              <w:left w:val="single" w:sz="18" w:space="0" w:color="auto"/>
              <w:bottom w:val="single" w:sz="18" w:space="0" w:color="auto"/>
              <w:right w:val="single" w:sz="18" w:space="0" w:color="auto"/>
            </w:tcBorders>
            <w:textDirection w:val="btLr"/>
          </w:tcPr>
          <w:p w:rsidR="00F2734A" w:rsidRDefault="00F2734A">
            <w:pPr>
              <w:ind w:left="113" w:right="113"/>
              <w:rPr>
                <w:sz w:val="22"/>
              </w:rPr>
            </w:pPr>
          </w:p>
        </w:tc>
        <w:tc>
          <w:tcPr>
            <w:tcW w:w="993" w:type="dxa"/>
            <w:tcBorders>
              <w:top w:val="single" w:sz="4" w:space="0" w:color="auto"/>
              <w:left w:val="single" w:sz="18" w:space="0" w:color="auto"/>
              <w:bottom w:val="single" w:sz="18" w:space="0" w:color="auto"/>
              <w:right w:val="single" w:sz="18" w:space="0" w:color="auto"/>
            </w:tcBorders>
            <w:textDirection w:val="btLr"/>
          </w:tcPr>
          <w:p w:rsidR="00F2734A" w:rsidRDefault="00F2734A">
            <w:pPr>
              <w:ind w:left="113" w:right="113"/>
              <w:rPr>
                <w:sz w:val="22"/>
              </w:rPr>
            </w:pPr>
          </w:p>
        </w:tc>
        <w:tc>
          <w:tcPr>
            <w:tcW w:w="850" w:type="dxa"/>
            <w:tcBorders>
              <w:top w:val="single" w:sz="4" w:space="0" w:color="auto"/>
              <w:left w:val="single" w:sz="18" w:space="0" w:color="auto"/>
              <w:bottom w:val="single" w:sz="18" w:space="0" w:color="auto"/>
              <w:right w:val="single" w:sz="4" w:space="0" w:color="auto"/>
            </w:tcBorders>
          </w:tcPr>
          <w:p w:rsidR="00F2734A" w:rsidRDefault="00F2734A">
            <w:pPr>
              <w:rPr>
                <w:spacing w:val="20"/>
                <w:sz w:val="22"/>
              </w:rPr>
            </w:pPr>
          </w:p>
        </w:tc>
        <w:tc>
          <w:tcPr>
            <w:tcW w:w="709" w:type="dxa"/>
            <w:tcBorders>
              <w:top w:val="single" w:sz="4" w:space="0" w:color="auto"/>
              <w:left w:val="single" w:sz="4" w:space="0" w:color="auto"/>
              <w:bottom w:val="single" w:sz="18" w:space="0" w:color="auto"/>
              <w:right w:val="single" w:sz="4" w:space="0" w:color="auto"/>
            </w:tcBorders>
          </w:tcPr>
          <w:p w:rsidR="00F2734A" w:rsidRDefault="00F2734A">
            <w:pPr>
              <w:rPr>
                <w:spacing w:val="20"/>
                <w:sz w:val="22"/>
              </w:rPr>
            </w:pPr>
          </w:p>
        </w:tc>
        <w:tc>
          <w:tcPr>
            <w:tcW w:w="992" w:type="dxa"/>
            <w:tcBorders>
              <w:top w:val="single" w:sz="4" w:space="0" w:color="auto"/>
              <w:left w:val="single" w:sz="4" w:space="0" w:color="auto"/>
              <w:bottom w:val="single" w:sz="18" w:space="0" w:color="auto"/>
              <w:right w:val="single" w:sz="18" w:space="0" w:color="auto"/>
            </w:tcBorders>
          </w:tcPr>
          <w:p w:rsidR="00F2734A" w:rsidRDefault="00F2734A">
            <w:pPr>
              <w:rPr>
                <w:spacing w:val="20"/>
                <w:sz w:val="22"/>
              </w:rPr>
            </w:pPr>
          </w:p>
        </w:tc>
        <w:tc>
          <w:tcPr>
            <w:tcW w:w="851" w:type="dxa"/>
            <w:tcBorders>
              <w:top w:val="single" w:sz="4" w:space="0" w:color="auto"/>
              <w:left w:val="single" w:sz="18" w:space="0" w:color="auto"/>
              <w:bottom w:val="single" w:sz="18" w:space="0" w:color="auto"/>
              <w:right w:val="single" w:sz="18" w:space="0" w:color="auto"/>
            </w:tcBorders>
          </w:tcPr>
          <w:p w:rsidR="00F2734A" w:rsidRDefault="00F2734A">
            <w:pPr>
              <w:rPr>
                <w:spacing w:val="20"/>
                <w:sz w:val="22"/>
              </w:rPr>
            </w:pPr>
          </w:p>
        </w:tc>
      </w:tr>
    </w:tbl>
    <w:p w:rsidR="00F2734A" w:rsidRDefault="00F2734A">
      <w:pPr>
        <w:rPr>
          <w:sz w:val="24"/>
        </w:rPr>
      </w:pPr>
    </w:p>
    <w:p w:rsidR="00F2734A" w:rsidRDefault="00F2734A">
      <w:pPr>
        <w:rPr>
          <w:sz w:val="24"/>
        </w:rPr>
      </w:pPr>
      <w:r>
        <w:rPr>
          <w:sz w:val="24"/>
        </w:rPr>
        <w:br w:type="page"/>
      </w:r>
    </w:p>
    <w:p w:rsidR="00F2734A" w:rsidRDefault="00F2734A">
      <w:pPr>
        <w:rPr>
          <w:sz w:val="24"/>
        </w:rPr>
      </w:pPr>
    </w:p>
    <w:p w:rsidR="00F2734A" w:rsidRDefault="00F2734A">
      <w:pPr>
        <w:rPr>
          <w:sz w:val="24"/>
        </w:rPr>
      </w:pPr>
    </w:p>
    <w:p w:rsidR="00F2734A" w:rsidRDefault="00F2734A">
      <w:pPr>
        <w:rPr>
          <w:b/>
          <w:sz w:val="24"/>
        </w:rPr>
      </w:pPr>
      <w:r>
        <w:rPr>
          <w:sz w:val="24"/>
        </w:rPr>
        <w:t xml:space="preserve">Таблица 2 – </w:t>
      </w:r>
      <w:r>
        <w:rPr>
          <w:b/>
          <w:sz w:val="24"/>
        </w:rPr>
        <w:t>Значения коэффициента спроса осветительных нагрузок к</w:t>
      </w:r>
      <w:r>
        <w:rPr>
          <w:b/>
          <w:sz w:val="24"/>
          <w:vertAlign w:val="subscript"/>
        </w:rPr>
        <w:t>с.о.</w:t>
      </w:r>
    </w:p>
    <w:tbl>
      <w:tblPr>
        <w:tblW w:w="14600" w:type="dxa"/>
        <w:tblInd w:w="392" w:type="dxa"/>
        <w:tblBorders>
          <w:top w:val="single" w:sz="18" w:space="0" w:color="auto"/>
          <w:left w:val="single" w:sz="18" w:space="0" w:color="auto"/>
          <w:bottom w:val="single" w:sz="18" w:space="0" w:color="auto"/>
          <w:right w:val="single" w:sz="18" w:space="0" w:color="auto"/>
        </w:tblBorders>
        <w:tblLayout w:type="fixed"/>
        <w:tblLook w:val="0000"/>
      </w:tblPr>
      <w:tblGrid>
        <w:gridCol w:w="5103"/>
        <w:gridCol w:w="1356"/>
        <w:gridCol w:w="1357"/>
        <w:gridCol w:w="1357"/>
        <w:gridCol w:w="1356"/>
        <w:gridCol w:w="1357"/>
        <w:gridCol w:w="1357"/>
        <w:gridCol w:w="1357"/>
      </w:tblGrid>
      <w:tr w:rsidR="00F2734A">
        <w:trPr>
          <w:cantSplit/>
        </w:trPr>
        <w:tc>
          <w:tcPr>
            <w:tcW w:w="5103" w:type="dxa"/>
            <w:vMerge w:val="restart"/>
            <w:tcBorders>
              <w:top w:val="single" w:sz="18" w:space="0" w:color="auto"/>
              <w:bottom w:val="nil"/>
              <w:right w:val="single" w:sz="18" w:space="0" w:color="auto"/>
            </w:tcBorders>
          </w:tcPr>
          <w:p w:rsidR="00F2734A" w:rsidRDefault="00F2734A">
            <w:pPr>
              <w:jc w:val="center"/>
              <w:rPr>
                <w:sz w:val="24"/>
              </w:rPr>
            </w:pPr>
            <w:r>
              <w:rPr>
                <w:sz w:val="24"/>
              </w:rPr>
              <w:t>Организации, учреждения</w:t>
            </w:r>
          </w:p>
          <w:p w:rsidR="00F2734A" w:rsidRDefault="00F2734A">
            <w:pPr>
              <w:jc w:val="center"/>
              <w:rPr>
                <w:sz w:val="24"/>
              </w:rPr>
            </w:pPr>
            <w:r>
              <w:rPr>
                <w:sz w:val="24"/>
              </w:rPr>
              <w:t>и предприятия</w:t>
            </w:r>
          </w:p>
        </w:tc>
        <w:tc>
          <w:tcPr>
            <w:tcW w:w="9497" w:type="dxa"/>
            <w:gridSpan w:val="7"/>
            <w:tcBorders>
              <w:top w:val="single" w:sz="18" w:space="0" w:color="auto"/>
              <w:left w:val="nil"/>
              <w:bottom w:val="single" w:sz="18" w:space="0" w:color="auto"/>
            </w:tcBorders>
          </w:tcPr>
          <w:p w:rsidR="00F2734A" w:rsidRDefault="00F2734A">
            <w:pPr>
              <w:jc w:val="center"/>
              <w:rPr>
                <w:sz w:val="24"/>
              </w:rPr>
            </w:pPr>
            <w:r>
              <w:rPr>
                <w:sz w:val="24"/>
              </w:rPr>
              <w:t>Коэффициенты спроса к</w:t>
            </w:r>
            <w:r>
              <w:rPr>
                <w:sz w:val="24"/>
                <w:vertAlign w:val="subscript"/>
              </w:rPr>
              <w:t>с.о.</w:t>
            </w:r>
            <w:r>
              <w:rPr>
                <w:sz w:val="24"/>
              </w:rPr>
              <w:t xml:space="preserve"> при установленной мощности электрического освещения, кВт</w:t>
            </w:r>
          </w:p>
        </w:tc>
      </w:tr>
      <w:tr w:rsidR="00F2734A">
        <w:tblPrEx>
          <w:tblCellMar>
            <w:left w:w="107" w:type="dxa"/>
            <w:right w:w="107" w:type="dxa"/>
          </w:tblCellMar>
        </w:tblPrEx>
        <w:trPr>
          <w:cantSplit/>
        </w:trPr>
        <w:tc>
          <w:tcPr>
            <w:tcW w:w="5103" w:type="dxa"/>
            <w:vMerge/>
            <w:tcBorders>
              <w:top w:val="nil"/>
              <w:bottom w:val="nil"/>
              <w:right w:val="single" w:sz="18" w:space="0" w:color="auto"/>
            </w:tcBorders>
          </w:tcPr>
          <w:p w:rsidR="00F2734A" w:rsidRDefault="00F2734A">
            <w:pPr>
              <w:jc w:val="center"/>
              <w:rPr>
                <w:sz w:val="24"/>
              </w:rPr>
            </w:pPr>
          </w:p>
        </w:tc>
        <w:tc>
          <w:tcPr>
            <w:tcW w:w="1356" w:type="dxa"/>
            <w:tcBorders>
              <w:top w:val="nil"/>
              <w:left w:val="nil"/>
              <w:bottom w:val="single" w:sz="18" w:space="0" w:color="auto"/>
              <w:right w:val="single" w:sz="6" w:space="0" w:color="auto"/>
            </w:tcBorders>
          </w:tcPr>
          <w:p w:rsidR="00F2734A" w:rsidRDefault="00F2734A">
            <w:pPr>
              <w:jc w:val="center"/>
              <w:rPr>
                <w:sz w:val="24"/>
              </w:rPr>
            </w:pPr>
            <w:r>
              <w:rPr>
                <w:sz w:val="24"/>
              </w:rPr>
              <w:t>до 5</w:t>
            </w:r>
          </w:p>
        </w:tc>
        <w:tc>
          <w:tcPr>
            <w:tcW w:w="1357" w:type="dxa"/>
            <w:tcBorders>
              <w:top w:val="nil"/>
              <w:left w:val="single" w:sz="6" w:space="0" w:color="auto"/>
              <w:bottom w:val="single" w:sz="18" w:space="0" w:color="auto"/>
              <w:right w:val="single" w:sz="6" w:space="0" w:color="auto"/>
            </w:tcBorders>
          </w:tcPr>
          <w:p w:rsidR="00F2734A" w:rsidRDefault="00F2734A">
            <w:pPr>
              <w:jc w:val="center"/>
              <w:rPr>
                <w:sz w:val="24"/>
              </w:rPr>
            </w:pPr>
            <w:r>
              <w:rPr>
                <w:sz w:val="24"/>
              </w:rPr>
              <w:t>6 – 10</w:t>
            </w:r>
          </w:p>
        </w:tc>
        <w:tc>
          <w:tcPr>
            <w:tcW w:w="1357" w:type="dxa"/>
            <w:tcBorders>
              <w:top w:val="nil"/>
              <w:left w:val="single" w:sz="6" w:space="0" w:color="auto"/>
              <w:bottom w:val="single" w:sz="18" w:space="0" w:color="auto"/>
              <w:right w:val="single" w:sz="6" w:space="0" w:color="auto"/>
            </w:tcBorders>
          </w:tcPr>
          <w:p w:rsidR="00F2734A" w:rsidRDefault="00F2734A">
            <w:pPr>
              <w:jc w:val="center"/>
              <w:rPr>
                <w:sz w:val="24"/>
              </w:rPr>
            </w:pPr>
            <w:r>
              <w:rPr>
                <w:sz w:val="24"/>
              </w:rPr>
              <w:t>11 – 15</w:t>
            </w:r>
          </w:p>
        </w:tc>
        <w:tc>
          <w:tcPr>
            <w:tcW w:w="1356" w:type="dxa"/>
            <w:tcBorders>
              <w:top w:val="nil"/>
              <w:left w:val="single" w:sz="6" w:space="0" w:color="auto"/>
              <w:bottom w:val="single" w:sz="18" w:space="0" w:color="auto"/>
              <w:right w:val="single" w:sz="6" w:space="0" w:color="auto"/>
            </w:tcBorders>
          </w:tcPr>
          <w:p w:rsidR="00F2734A" w:rsidRDefault="00F2734A">
            <w:pPr>
              <w:jc w:val="center"/>
              <w:rPr>
                <w:sz w:val="24"/>
              </w:rPr>
            </w:pPr>
            <w:r>
              <w:rPr>
                <w:sz w:val="24"/>
              </w:rPr>
              <w:t>16 – 25</w:t>
            </w:r>
          </w:p>
        </w:tc>
        <w:tc>
          <w:tcPr>
            <w:tcW w:w="1357" w:type="dxa"/>
            <w:tcBorders>
              <w:top w:val="nil"/>
              <w:left w:val="single" w:sz="6" w:space="0" w:color="auto"/>
              <w:bottom w:val="single" w:sz="18" w:space="0" w:color="auto"/>
              <w:right w:val="single" w:sz="6" w:space="0" w:color="auto"/>
            </w:tcBorders>
          </w:tcPr>
          <w:p w:rsidR="00F2734A" w:rsidRDefault="00F2734A">
            <w:pPr>
              <w:jc w:val="center"/>
              <w:rPr>
                <w:sz w:val="24"/>
              </w:rPr>
            </w:pPr>
            <w:r>
              <w:rPr>
                <w:sz w:val="24"/>
              </w:rPr>
              <w:t>26 – 50</w:t>
            </w:r>
          </w:p>
        </w:tc>
        <w:tc>
          <w:tcPr>
            <w:tcW w:w="1357" w:type="dxa"/>
            <w:tcBorders>
              <w:top w:val="nil"/>
              <w:left w:val="single" w:sz="6" w:space="0" w:color="auto"/>
              <w:bottom w:val="single" w:sz="18" w:space="0" w:color="auto"/>
              <w:right w:val="single" w:sz="6" w:space="0" w:color="auto"/>
            </w:tcBorders>
          </w:tcPr>
          <w:p w:rsidR="00F2734A" w:rsidRDefault="00F2734A">
            <w:pPr>
              <w:jc w:val="center"/>
              <w:rPr>
                <w:sz w:val="24"/>
              </w:rPr>
            </w:pPr>
            <w:r>
              <w:rPr>
                <w:sz w:val="24"/>
              </w:rPr>
              <w:t>51 – 100</w:t>
            </w:r>
          </w:p>
        </w:tc>
        <w:tc>
          <w:tcPr>
            <w:tcW w:w="1357" w:type="dxa"/>
            <w:tcBorders>
              <w:top w:val="nil"/>
              <w:left w:val="single" w:sz="6" w:space="0" w:color="auto"/>
              <w:bottom w:val="single" w:sz="18" w:space="0" w:color="auto"/>
            </w:tcBorders>
          </w:tcPr>
          <w:p w:rsidR="00F2734A" w:rsidRDefault="00F2734A">
            <w:pPr>
              <w:jc w:val="center"/>
              <w:rPr>
                <w:sz w:val="24"/>
              </w:rPr>
            </w:pPr>
            <w:r>
              <w:rPr>
                <w:sz w:val="24"/>
              </w:rPr>
              <w:t>101 – 200</w:t>
            </w:r>
          </w:p>
        </w:tc>
      </w:tr>
      <w:tr w:rsidR="00F2734A">
        <w:tblPrEx>
          <w:tblCellMar>
            <w:left w:w="107" w:type="dxa"/>
            <w:right w:w="107" w:type="dxa"/>
          </w:tblCellMar>
        </w:tblPrEx>
        <w:tc>
          <w:tcPr>
            <w:tcW w:w="5103" w:type="dxa"/>
            <w:tcBorders>
              <w:top w:val="single" w:sz="18" w:space="0" w:color="auto"/>
              <w:bottom w:val="single" w:sz="6" w:space="0" w:color="auto"/>
              <w:right w:val="single" w:sz="18" w:space="0" w:color="auto"/>
            </w:tcBorders>
          </w:tcPr>
          <w:p w:rsidR="00F2734A" w:rsidRDefault="00F2734A">
            <w:pPr>
              <w:numPr>
                <w:ilvl w:val="0"/>
                <w:numId w:val="4"/>
              </w:numPr>
              <w:ind w:left="283"/>
              <w:rPr>
                <w:sz w:val="24"/>
              </w:rPr>
            </w:pPr>
            <w:r>
              <w:rPr>
                <w:sz w:val="24"/>
              </w:rPr>
              <w:t>предприятия общественного питания</w:t>
            </w:r>
          </w:p>
          <w:p w:rsidR="00F2734A" w:rsidRDefault="00F2734A">
            <w:pPr>
              <w:numPr>
                <w:ilvl w:val="0"/>
                <w:numId w:val="4"/>
              </w:numPr>
              <w:ind w:left="283"/>
              <w:rPr>
                <w:sz w:val="24"/>
              </w:rPr>
            </w:pPr>
            <w:r>
              <w:rPr>
                <w:sz w:val="24"/>
              </w:rPr>
              <w:t>детские ясли-сад</w:t>
            </w:r>
          </w:p>
          <w:p w:rsidR="00F2734A" w:rsidRDefault="00F2734A">
            <w:pPr>
              <w:numPr>
                <w:ilvl w:val="0"/>
                <w:numId w:val="4"/>
              </w:numPr>
              <w:ind w:left="283"/>
              <w:rPr>
                <w:sz w:val="24"/>
              </w:rPr>
            </w:pPr>
            <w:r>
              <w:rPr>
                <w:sz w:val="24"/>
              </w:rPr>
              <w:t>учебно-производственные мастерские проф</w:t>
            </w:r>
            <w:r>
              <w:rPr>
                <w:sz w:val="24"/>
              </w:rPr>
              <w:softHyphen/>
              <w:t>тех</w:t>
            </w:r>
            <w:r>
              <w:rPr>
                <w:sz w:val="24"/>
              </w:rPr>
              <w:softHyphen/>
              <w:t>училищ</w:t>
            </w:r>
          </w:p>
        </w:tc>
        <w:tc>
          <w:tcPr>
            <w:tcW w:w="1356" w:type="dxa"/>
            <w:tcBorders>
              <w:top w:val="nil"/>
              <w:left w:val="nil"/>
              <w:bottom w:val="single" w:sz="6" w:space="0" w:color="auto"/>
              <w:right w:val="single" w:sz="6" w:space="0" w:color="auto"/>
            </w:tcBorders>
            <w:vAlign w:val="center"/>
          </w:tcPr>
          <w:p w:rsidR="00F2734A" w:rsidRDefault="00F2734A">
            <w:pPr>
              <w:jc w:val="center"/>
              <w:rPr>
                <w:sz w:val="24"/>
              </w:rPr>
            </w:pPr>
            <w:r>
              <w:rPr>
                <w:sz w:val="24"/>
              </w:rPr>
              <w:t>1,0</w:t>
            </w:r>
          </w:p>
        </w:tc>
        <w:tc>
          <w:tcPr>
            <w:tcW w:w="1357" w:type="dxa"/>
            <w:tcBorders>
              <w:top w:val="nil"/>
              <w:left w:val="single" w:sz="6" w:space="0" w:color="auto"/>
              <w:bottom w:val="single" w:sz="6" w:space="0" w:color="auto"/>
              <w:right w:val="single" w:sz="6" w:space="0" w:color="auto"/>
            </w:tcBorders>
            <w:vAlign w:val="center"/>
          </w:tcPr>
          <w:p w:rsidR="00F2734A" w:rsidRDefault="00F2734A">
            <w:pPr>
              <w:jc w:val="center"/>
              <w:rPr>
                <w:sz w:val="24"/>
              </w:rPr>
            </w:pPr>
            <w:r>
              <w:rPr>
                <w:sz w:val="24"/>
              </w:rPr>
              <w:t>0,9</w:t>
            </w:r>
          </w:p>
        </w:tc>
        <w:tc>
          <w:tcPr>
            <w:tcW w:w="1357" w:type="dxa"/>
            <w:tcBorders>
              <w:top w:val="nil"/>
              <w:left w:val="single" w:sz="6" w:space="0" w:color="auto"/>
              <w:bottom w:val="single" w:sz="6" w:space="0" w:color="auto"/>
              <w:right w:val="single" w:sz="6" w:space="0" w:color="auto"/>
            </w:tcBorders>
            <w:vAlign w:val="center"/>
          </w:tcPr>
          <w:p w:rsidR="00F2734A" w:rsidRDefault="00F2734A">
            <w:pPr>
              <w:jc w:val="center"/>
              <w:rPr>
                <w:sz w:val="24"/>
              </w:rPr>
            </w:pPr>
            <w:r>
              <w:rPr>
                <w:sz w:val="24"/>
              </w:rPr>
              <w:t>0,85</w:t>
            </w:r>
          </w:p>
        </w:tc>
        <w:tc>
          <w:tcPr>
            <w:tcW w:w="1356" w:type="dxa"/>
            <w:tcBorders>
              <w:top w:val="nil"/>
              <w:left w:val="single" w:sz="6" w:space="0" w:color="auto"/>
              <w:bottom w:val="single" w:sz="6" w:space="0" w:color="auto"/>
              <w:right w:val="single" w:sz="6" w:space="0" w:color="auto"/>
            </w:tcBorders>
            <w:vAlign w:val="center"/>
          </w:tcPr>
          <w:p w:rsidR="00F2734A" w:rsidRDefault="00F2734A">
            <w:pPr>
              <w:jc w:val="center"/>
              <w:rPr>
                <w:sz w:val="24"/>
              </w:rPr>
            </w:pPr>
            <w:r>
              <w:rPr>
                <w:sz w:val="24"/>
              </w:rPr>
              <w:t>0,8</w:t>
            </w:r>
          </w:p>
        </w:tc>
        <w:tc>
          <w:tcPr>
            <w:tcW w:w="1357" w:type="dxa"/>
            <w:tcBorders>
              <w:top w:val="nil"/>
              <w:left w:val="single" w:sz="6" w:space="0" w:color="auto"/>
              <w:bottom w:val="single" w:sz="6" w:space="0" w:color="auto"/>
              <w:right w:val="single" w:sz="6" w:space="0" w:color="auto"/>
            </w:tcBorders>
            <w:vAlign w:val="center"/>
          </w:tcPr>
          <w:p w:rsidR="00F2734A" w:rsidRDefault="00F2734A">
            <w:pPr>
              <w:jc w:val="center"/>
              <w:rPr>
                <w:sz w:val="24"/>
              </w:rPr>
            </w:pPr>
            <w:r>
              <w:rPr>
                <w:sz w:val="24"/>
              </w:rPr>
              <w:t>0,75</w:t>
            </w:r>
          </w:p>
        </w:tc>
        <w:tc>
          <w:tcPr>
            <w:tcW w:w="1357" w:type="dxa"/>
            <w:tcBorders>
              <w:top w:val="nil"/>
              <w:left w:val="single" w:sz="6" w:space="0" w:color="auto"/>
              <w:bottom w:val="single" w:sz="6" w:space="0" w:color="auto"/>
              <w:right w:val="single" w:sz="6" w:space="0" w:color="auto"/>
            </w:tcBorders>
            <w:vAlign w:val="center"/>
          </w:tcPr>
          <w:p w:rsidR="00F2734A" w:rsidRDefault="00F2734A">
            <w:pPr>
              <w:jc w:val="center"/>
              <w:rPr>
                <w:sz w:val="24"/>
              </w:rPr>
            </w:pPr>
            <w:r>
              <w:rPr>
                <w:sz w:val="24"/>
              </w:rPr>
              <w:t>0,7</w:t>
            </w:r>
          </w:p>
        </w:tc>
        <w:tc>
          <w:tcPr>
            <w:tcW w:w="1357" w:type="dxa"/>
            <w:tcBorders>
              <w:top w:val="nil"/>
              <w:left w:val="single" w:sz="6" w:space="0" w:color="auto"/>
              <w:bottom w:val="single" w:sz="6" w:space="0" w:color="auto"/>
            </w:tcBorders>
            <w:vAlign w:val="center"/>
          </w:tcPr>
          <w:p w:rsidR="00F2734A" w:rsidRDefault="00F2734A">
            <w:pPr>
              <w:jc w:val="center"/>
              <w:rPr>
                <w:sz w:val="24"/>
              </w:rPr>
            </w:pPr>
            <w:r>
              <w:rPr>
                <w:sz w:val="24"/>
              </w:rPr>
              <w:t>0,65</w:t>
            </w:r>
          </w:p>
        </w:tc>
      </w:tr>
      <w:tr w:rsidR="00F2734A">
        <w:tblPrEx>
          <w:tblCellMar>
            <w:left w:w="107" w:type="dxa"/>
            <w:right w:w="107" w:type="dxa"/>
          </w:tblCellMar>
        </w:tblPrEx>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организации и учреждения управления</w:t>
            </w:r>
          </w:p>
          <w:p w:rsidR="00F2734A" w:rsidRDefault="00F2734A">
            <w:pPr>
              <w:numPr>
                <w:ilvl w:val="0"/>
                <w:numId w:val="4"/>
              </w:numPr>
              <w:ind w:left="283"/>
              <w:rPr>
                <w:sz w:val="24"/>
              </w:rPr>
            </w:pPr>
            <w:r>
              <w:rPr>
                <w:sz w:val="24"/>
              </w:rPr>
              <w:t>общеобразовательные школы</w:t>
            </w:r>
          </w:p>
          <w:p w:rsidR="00F2734A" w:rsidRDefault="00F2734A">
            <w:pPr>
              <w:numPr>
                <w:ilvl w:val="0"/>
                <w:numId w:val="4"/>
              </w:numPr>
              <w:ind w:left="283"/>
              <w:rPr>
                <w:sz w:val="24"/>
              </w:rPr>
            </w:pPr>
            <w:r>
              <w:rPr>
                <w:sz w:val="24"/>
              </w:rPr>
              <w:t>специальные учебные заведения</w:t>
            </w:r>
          </w:p>
          <w:p w:rsidR="00F2734A" w:rsidRDefault="00F2734A">
            <w:pPr>
              <w:numPr>
                <w:ilvl w:val="0"/>
                <w:numId w:val="4"/>
              </w:numPr>
              <w:ind w:left="283"/>
              <w:rPr>
                <w:sz w:val="24"/>
              </w:rPr>
            </w:pPr>
            <w:r>
              <w:rPr>
                <w:sz w:val="24"/>
              </w:rPr>
              <w:t>учебные здания профтехучилищ</w:t>
            </w:r>
          </w:p>
          <w:p w:rsidR="00F2734A" w:rsidRDefault="00F2734A">
            <w:pPr>
              <w:numPr>
                <w:ilvl w:val="0"/>
                <w:numId w:val="4"/>
              </w:numPr>
              <w:ind w:left="283"/>
              <w:rPr>
                <w:sz w:val="24"/>
              </w:rPr>
            </w:pPr>
            <w:r>
              <w:rPr>
                <w:sz w:val="24"/>
              </w:rPr>
              <w:t>предприятия бытового обслуживания</w:t>
            </w:r>
          </w:p>
        </w:tc>
        <w:tc>
          <w:tcPr>
            <w:tcW w:w="1356" w:type="dxa"/>
            <w:tcBorders>
              <w:top w:val="single" w:sz="6" w:space="0" w:color="auto"/>
              <w:left w:val="nil"/>
              <w:bottom w:val="single" w:sz="6" w:space="0" w:color="auto"/>
              <w:right w:val="single" w:sz="6" w:space="0" w:color="auto"/>
            </w:tcBorders>
            <w:vAlign w:val="center"/>
          </w:tcPr>
          <w:p w:rsidR="00F2734A" w:rsidRDefault="00F2734A">
            <w:pPr>
              <w:jc w:val="center"/>
              <w:rPr>
                <w:sz w:val="24"/>
              </w:rPr>
            </w:pPr>
            <w:r>
              <w:rPr>
                <w:sz w:val="24"/>
              </w:rPr>
              <w:t>1,0</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0,95</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0,9</w:t>
            </w:r>
          </w:p>
        </w:tc>
        <w:tc>
          <w:tcPr>
            <w:tcW w:w="1356"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0,85</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0,8</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0,75</w:t>
            </w:r>
          </w:p>
        </w:tc>
        <w:tc>
          <w:tcPr>
            <w:tcW w:w="1357" w:type="dxa"/>
            <w:tcBorders>
              <w:top w:val="single" w:sz="6" w:space="0" w:color="auto"/>
              <w:left w:val="single" w:sz="6" w:space="0" w:color="auto"/>
              <w:bottom w:val="single" w:sz="6" w:space="0" w:color="auto"/>
            </w:tcBorders>
            <w:vAlign w:val="center"/>
          </w:tcPr>
          <w:p w:rsidR="00F2734A" w:rsidRDefault="00F2734A">
            <w:pPr>
              <w:jc w:val="center"/>
              <w:rPr>
                <w:sz w:val="24"/>
              </w:rPr>
            </w:pPr>
            <w:r>
              <w:rPr>
                <w:sz w:val="24"/>
              </w:rPr>
              <w:t>0,7</w:t>
            </w:r>
          </w:p>
        </w:tc>
      </w:tr>
      <w:tr w:rsidR="00F2734A">
        <w:tblPrEx>
          <w:tblCellMar>
            <w:left w:w="107" w:type="dxa"/>
            <w:right w:w="107" w:type="dxa"/>
          </w:tblCellMar>
        </w:tblPrEx>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проектные конструкторские организации</w:t>
            </w:r>
          </w:p>
          <w:p w:rsidR="00F2734A" w:rsidRDefault="00F2734A">
            <w:pPr>
              <w:numPr>
                <w:ilvl w:val="0"/>
                <w:numId w:val="4"/>
              </w:numPr>
              <w:ind w:left="283"/>
              <w:rPr>
                <w:sz w:val="24"/>
              </w:rPr>
            </w:pPr>
            <w:r>
              <w:rPr>
                <w:sz w:val="24"/>
              </w:rPr>
              <w:t>предприятия торговли</w:t>
            </w:r>
          </w:p>
        </w:tc>
        <w:tc>
          <w:tcPr>
            <w:tcW w:w="1356" w:type="dxa"/>
            <w:tcBorders>
              <w:top w:val="single" w:sz="6" w:space="0" w:color="auto"/>
              <w:left w:val="nil"/>
              <w:bottom w:val="single" w:sz="6" w:space="0" w:color="auto"/>
              <w:right w:val="single" w:sz="6" w:space="0" w:color="auto"/>
            </w:tcBorders>
            <w:vAlign w:val="center"/>
          </w:tcPr>
          <w:p w:rsidR="00F2734A" w:rsidRDefault="00F2734A">
            <w:pPr>
              <w:jc w:val="center"/>
              <w:rPr>
                <w:sz w:val="24"/>
              </w:rPr>
            </w:pPr>
            <w:r>
              <w:rPr>
                <w:sz w:val="24"/>
              </w:rPr>
              <w:t>1,0</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1,0</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0,95</w:t>
            </w:r>
          </w:p>
        </w:tc>
        <w:tc>
          <w:tcPr>
            <w:tcW w:w="1356"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0,9</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0,85</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0,8</w:t>
            </w:r>
          </w:p>
        </w:tc>
        <w:tc>
          <w:tcPr>
            <w:tcW w:w="1357" w:type="dxa"/>
            <w:tcBorders>
              <w:top w:val="single" w:sz="6" w:space="0" w:color="auto"/>
              <w:left w:val="single" w:sz="6" w:space="0" w:color="auto"/>
              <w:bottom w:val="single" w:sz="6" w:space="0" w:color="auto"/>
            </w:tcBorders>
            <w:vAlign w:val="center"/>
          </w:tcPr>
          <w:p w:rsidR="00F2734A" w:rsidRDefault="00F2734A">
            <w:pPr>
              <w:jc w:val="center"/>
              <w:rPr>
                <w:sz w:val="24"/>
              </w:rPr>
            </w:pPr>
            <w:r>
              <w:rPr>
                <w:sz w:val="24"/>
              </w:rPr>
              <w:t>0,75</w:t>
            </w:r>
          </w:p>
        </w:tc>
      </w:tr>
      <w:tr w:rsidR="00F2734A">
        <w:tblPrEx>
          <w:tblCellMar>
            <w:left w:w="107" w:type="dxa"/>
            <w:right w:w="107" w:type="dxa"/>
          </w:tblCellMar>
        </w:tblPrEx>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гостиницы</w:t>
            </w:r>
          </w:p>
        </w:tc>
        <w:tc>
          <w:tcPr>
            <w:tcW w:w="1356" w:type="dxa"/>
            <w:tcBorders>
              <w:top w:val="single" w:sz="6" w:space="0" w:color="auto"/>
              <w:left w:val="nil"/>
              <w:bottom w:val="single" w:sz="6" w:space="0" w:color="auto"/>
              <w:right w:val="single" w:sz="6" w:space="0" w:color="auto"/>
            </w:tcBorders>
            <w:vAlign w:val="center"/>
          </w:tcPr>
          <w:p w:rsidR="00F2734A" w:rsidRDefault="00F2734A">
            <w:pPr>
              <w:jc w:val="center"/>
              <w:rPr>
                <w:sz w:val="24"/>
              </w:rPr>
            </w:pPr>
            <w:r>
              <w:rPr>
                <w:sz w:val="24"/>
              </w:rPr>
              <w:t>1,0</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0,8</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0,7</w:t>
            </w:r>
          </w:p>
        </w:tc>
        <w:tc>
          <w:tcPr>
            <w:tcW w:w="1356"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0,6</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0,5</w:t>
            </w:r>
          </w:p>
        </w:tc>
        <w:tc>
          <w:tcPr>
            <w:tcW w:w="1357" w:type="dxa"/>
            <w:tcBorders>
              <w:top w:val="single" w:sz="6" w:space="0" w:color="auto"/>
              <w:left w:val="single" w:sz="6" w:space="0" w:color="auto"/>
              <w:bottom w:val="single" w:sz="6" w:space="0" w:color="auto"/>
              <w:right w:val="single" w:sz="6" w:space="0" w:color="auto"/>
            </w:tcBorders>
            <w:vAlign w:val="center"/>
          </w:tcPr>
          <w:p w:rsidR="00F2734A" w:rsidRDefault="00F2734A">
            <w:pPr>
              <w:jc w:val="center"/>
              <w:rPr>
                <w:sz w:val="24"/>
              </w:rPr>
            </w:pPr>
            <w:r>
              <w:rPr>
                <w:sz w:val="24"/>
              </w:rPr>
              <w:t>0,45</w:t>
            </w:r>
          </w:p>
        </w:tc>
        <w:tc>
          <w:tcPr>
            <w:tcW w:w="1357" w:type="dxa"/>
            <w:tcBorders>
              <w:top w:val="single" w:sz="6" w:space="0" w:color="auto"/>
              <w:left w:val="single" w:sz="6" w:space="0" w:color="auto"/>
              <w:bottom w:val="single" w:sz="6" w:space="0" w:color="auto"/>
            </w:tcBorders>
            <w:vAlign w:val="center"/>
          </w:tcPr>
          <w:p w:rsidR="00F2734A" w:rsidRDefault="00F2734A">
            <w:pPr>
              <w:jc w:val="center"/>
              <w:rPr>
                <w:sz w:val="24"/>
              </w:rPr>
            </w:pPr>
            <w:r>
              <w:rPr>
                <w:sz w:val="24"/>
              </w:rPr>
              <w:t>0,4</w:t>
            </w:r>
          </w:p>
        </w:tc>
      </w:tr>
      <w:tr w:rsidR="00F2734A">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небольшие производственные здания</w:t>
            </w:r>
          </w:p>
        </w:tc>
        <w:tc>
          <w:tcPr>
            <w:tcW w:w="9497" w:type="dxa"/>
            <w:gridSpan w:val="7"/>
            <w:tcBorders>
              <w:top w:val="single" w:sz="6" w:space="0" w:color="auto"/>
              <w:left w:val="nil"/>
              <w:bottom w:val="single" w:sz="6" w:space="0" w:color="auto"/>
            </w:tcBorders>
            <w:vAlign w:val="center"/>
          </w:tcPr>
          <w:p w:rsidR="00F2734A" w:rsidRDefault="00F2734A">
            <w:pPr>
              <w:jc w:val="center"/>
              <w:rPr>
                <w:sz w:val="24"/>
              </w:rPr>
            </w:pPr>
            <w:r>
              <w:rPr>
                <w:sz w:val="24"/>
              </w:rPr>
              <w:t>1,0</w:t>
            </w:r>
          </w:p>
        </w:tc>
      </w:tr>
      <w:tr w:rsidR="00F2734A">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 xml:space="preserve">производственные здания, состоящие из </w:t>
            </w:r>
          </w:p>
          <w:p w:rsidR="00F2734A" w:rsidRDefault="00F2734A">
            <w:pPr>
              <w:ind w:left="283"/>
              <w:rPr>
                <w:sz w:val="24"/>
              </w:rPr>
            </w:pPr>
            <w:r>
              <w:rPr>
                <w:sz w:val="24"/>
              </w:rPr>
              <w:t>от</w:t>
            </w:r>
            <w:r>
              <w:rPr>
                <w:sz w:val="24"/>
              </w:rPr>
              <w:softHyphen/>
              <w:t>дельных крупных пролетов</w:t>
            </w:r>
          </w:p>
        </w:tc>
        <w:tc>
          <w:tcPr>
            <w:tcW w:w="9497" w:type="dxa"/>
            <w:gridSpan w:val="7"/>
            <w:tcBorders>
              <w:top w:val="single" w:sz="6" w:space="0" w:color="auto"/>
              <w:left w:val="nil"/>
              <w:bottom w:val="single" w:sz="6" w:space="0" w:color="auto"/>
            </w:tcBorders>
            <w:vAlign w:val="center"/>
          </w:tcPr>
          <w:p w:rsidR="00F2734A" w:rsidRDefault="00F2734A">
            <w:pPr>
              <w:jc w:val="center"/>
              <w:rPr>
                <w:sz w:val="24"/>
              </w:rPr>
            </w:pPr>
            <w:r>
              <w:rPr>
                <w:sz w:val="24"/>
              </w:rPr>
              <w:t>0,95</w:t>
            </w:r>
          </w:p>
        </w:tc>
      </w:tr>
      <w:tr w:rsidR="00F2734A">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производственные здания, состоящие из мно</w:t>
            </w:r>
            <w:r>
              <w:rPr>
                <w:sz w:val="24"/>
              </w:rPr>
              <w:softHyphen/>
              <w:t>гих отдельных помещений</w:t>
            </w:r>
          </w:p>
        </w:tc>
        <w:tc>
          <w:tcPr>
            <w:tcW w:w="9497" w:type="dxa"/>
            <w:gridSpan w:val="7"/>
            <w:tcBorders>
              <w:top w:val="single" w:sz="6" w:space="0" w:color="auto"/>
              <w:left w:val="nil"/>
              <w:bottom w:val="single" w:sz="6" w:space="0" w:color="auto"/>
            </w:tcBorders>
            <w:vAlign w:val="center"/>
          </w:tcPr>
          <w:p w:rsidR="00F2734A" w:rsidRDefault="00F2734A">
            <w:pPr>
              <w:jc w:val="center"/>
              <w:rPr>
                <w:sz w:val="24"/>
              </w:rPr>
            </w:pPr>
            <w:r>
              <w:rPr>
                <w:sz w:val="24"/>
              </w:rPr>
              <w:t>0,85</w:t>
            </w:r>
          </w:p>
        </w:tc>
      </w:tr>
      <w:tr w:rsidR="00F2734A">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складские помещения, РУ и подстанции</w:t>
            </w:r>
          </w:p>
        </w:tc>
        <w:tc>
          <w:tcPr>
            <w:tcW w:w="9497" w:type="dxa"/>
            <w:gridSpan w:val="7"/>
            <w:tcBorders>
              <w:top w:val="single" w:sz="6" w:space="0" w:color="auto"/>
              <w:left w:val="nil"/>
              <w:bottom w:val="single" w:sz="6" w:space="0" w:color="auto"/>
            </w:tcBorders>
            <w:vAlign w:val="center"/>
          </w:tcPr>
          <w:p w:rsidR="00F2734A" w:rsidRDefault="00F2734A">
            <w:pPr>
              <w:jc w:val="center"/>
              <w:rPr>
                <w:sz w:val="24"/>
              </w:rPr>
            </w:pPr>
            <w:r>
              <w:rPr>
                <w:sz w:val="24"/>
              </w:rPr>
              <w:t>0,6</w:t>
            </w:r>
          </w:p>
        </w:tc>
      </w:tr>
      <w:tr w:rsidR="00F2734A">
        <w:tc>
          <w:tcPr>
            <w:tcW w:w="5103" w:type="dxa"/>
            <w:tcBorders>
              <w:top w:val="single" w:sz="6" w:space="0" w:color="auto"/>
              <w:bottom w:val="single" w:sz="6" w:space="0" w:color="auto"/>
              <w:right w:val="single" w:sz="18" w:space="0" w:color="auto"/>
            </w:tcBorders>
          </w:tcPr>
          <w:p w:rsidR="00F2734A" w:rsidRDefault="00F2734A">
            <w:pPr>
              <w:numPr>
                <w:ilvl w:val="0"/>
                <w:numId w:val="4"/>
              </w:numPr>
              <w:ind w:left="283"/>
              <w:rPr>
                <w:sz w:val="24"/>
              </w:rPr>
            </w:pPr>
            <w:r>
              <w:rPr>
                <w:sz w:val="24"/>
              </w:rPr>
              <w:t>наружное и аварийное освещение</w:t>
            </w:r>
          </w:p>
        </w:tc>
        <w:tc>
          <w:tcPr>
            <w:tcW w:w="9497" w:type="dxa"/>
            <w:gridSpan w:val="7"/>
            <w:tcBorders>
              <w:top w:val="single" w:sz="6" w:space="0" w:color="auto"/>
              <w:left w:val="nil"/>
              <w:bottom w:val="single" w:sz="6" w:space="0" w:color="auto"/>
            </w:tcBorders>
            <w:vAlign w:val="center"/>
          </w:tcPr>
          <w:p w:rsidR="00F2734A" w:rsidRDefault="00F2734A">
            <w:pPr>
              <w:jc w:val="center"/>
              <w:rPr>
                <w:sz w:val="24"/>
              </w:rPr>
            </w:pPr>
            <w:r>
              <w:rPr>
                <w:sz w:val="24"/>
              </w:rPr>
              <w:t>1,0</w:t>
            </w:r>
          </w:p>
        </w:tc>
      </w:tr>
      <w:tr w:rsidR="00F2734A">
        <w:tc>
          <w:tcPr>
            <w:tcW w:w="5103" w:type="dxa"/>
            <w:tcBorders>
              <w:top w:val="single" w:sz="6" w:space="0" w:color="auto"/>
              <w:bottom w:val="single" w:sz="18" w:space="0" w:color="auto"/>
              <w:right w:val="single" w:sz="18" w:space="0" w:color="auto"/>
            </w:tcBorders>
          </w:tcPr>
          <w:p w:rsidR="00F2734A" w:rsidRDefault="00F2734A">
            <w:pPr>
              <w:numPr>
                <w:ilvl w:val="0"/>
                <w:numId w:val="4"/>
              </w:numPr>
              <w:ind w:left="283"/>
              <w:rPr>
                <w:sz w:val="24"/>
              </w:rPr>
            </w:pPr>
            <w:r>
              <w:rPr>
                <w:sz w:val="24"/>
              </w:rPr>
              <w:t>линии групповой осветительной сети</w:t>
            </w:r>
          </w:p>
        </w:tc>
        <w:tc>
          <w:tcPr>
            <w:tcW w:w="9497" w:type="dxa"/>
            <w:gridSpan w:val="7"/>
            <w:tcBorders>
              <w:top w:val="single" w:sz="6" w:space="0" w:color="auto"/>
              <w:left w:val="nil"/>
              <w:bottom w:val="single" w:sz="18" w:space="0" w:color="auto"/>
            </w:tcBorders>
            <w:vAlign w:val="center"/>
          </w:tcPr>
          <w:p w:rsidR="00F2734A" w:rsidRDefault="00F2734A">
            <w:pPr>
              <w:jc w:val="center"/>
              <w:rPr>
                <w:sz w:val="24"/>
              </w:rPr>
            </w:pPr>
            <w:r>
              <w:rPr>
                <w:sz w:val="24"/>
              </w:rPr>
              <w:t>1,0</w:t>
            </w:r>
          </w:p>
        </w:tc>
      </w:tr>
    </w:tbl>
    <w:p w:rsidR="00F2734A" w:rsidRDefault="00F2734A">
      <w:pPr>
        <w:rPr>
          <w:sz w:val="24"/>
        </w:rPr>
      </w:pPr>
    </w:p>
    <w:p w:rsidR="00F2734A" w:rsidRDefault="00F2734A">
      <w:pPr>
        <w:rPr>
          <w:sz w:val="24"/>
        </w:rPr>
        <w:sectPr w:rsidR="00F2734A">
          <w:pgSz w:w="16840" w:h="11907" w:orient="landscape" w:code="9"/>
          <w:pgMar w:top="1134" w:right="1134" w:bottom="1134" w:left="1134" w:header="720" w:footer="720" w:gutter="0"/>
          <w:cols w:space="720"/>
        </w:sectPr>
      </w:pPr>
    </w:p>
    <w:p w:rsidR="00F2734A" w:rsidRDefault="00F2734A">
      <w:pPr>
        <w:pStyle w:val="20"/>
        <w:ind w:firstLine="851"/>
        <w:jc w:val="left"/>
        <w:rPr>
          <w:sz w:val="24"/>
        </w:rPr>
      </w:pPr>
      <w:r>
        <w:rPr>
          <w:sz w:val="24"/>
        </w:rPr>
        <w:lastRenderedPageBreak/>
        <w:t>Определяется расчетная реактивная мощность (графа 12):</w:t>
      </w:r>
    </w:p>
    <w:p w:rsidR="00F2734A" w:rsidRDefault="00F2734A"/>
    <w:p w:rsidR="00F2734A" w:rsidRDefault="00F2734A">
      <w:pPr>
        <w:rPr>
          <w:sz w:val="24"/>
          <w:vertAlign w:val="subscript"/>
        </w:rPr>
      </w:pPr>
      <w:r>
        <w:rPr>
          <w:sz w:val="24"/>
        </w:rPr>
        <w:t xml:space="preserve">                                                                         </w:t>
      </w:r>
      <w:r w:rsidRPr="00104481">
        <w:rPr>
          <w:position w:val="-14"/>
          <w:sz w:val="24"/>
          <w:lang w:val="en-US"/>
        </w:rPr>
        <w:object w:dxaOrig="1160" w:dyaOrig="380">
          <v:shape id="_x0000_i1083" type="#_x0000_t75" style="width:57.8pt;height:18.65pt" o:ole="">
            <v:imagedata r:id="rId111" o:title=""/>
          </v:shape>
          <o:OLEObject Type="Embed" ProgID="Equation.3" ShapeID="_x0000_i1083" DrawAspect="Content" ObjectID="_1635573956" r:id="rId112"/>
        </w:object>
      </w:r>
      <w:r>
        <w:rPr>
          <w:sz w:val="24"/>
        </w:rPr>
        <w:t xml:space="preserve">                                                             (18)</w:t>
      </w:r>
    </w:p>
    <w:p w:rsidR="00F2734A" w:rsidRDefault="00F2734A">
      <w:pPr>
        <w:rPr>
          <w:vertAlign w:val="subscript"/>
        </w:rPr>
      </w:pPr>
    </w:p>
    <w:p w:rsidR="00F2734A" w:rsidRDefault="00F2734A">
      <w:pPr>
        <w:ind w:firstLine="851"/>
        <w:rPr>
          <w:sz w:val="24"/>
        </w:rPr>
      </w:pPr>
      <w:r>
        <w:rPr>
          <w:sz w:val="24"/>
        </w:rPr>
        <w:t>Полная расчетная мощность осветительной нагрузки (графа 13) определяется по формуле:</w:t>
      </w:r>
    </w:p>
    <w:p w:rsidR="00F2734A" w:rsidRDefault="00F2734A"/>
    <w:p w:rsidR="00F2734A" w:rsidRDefault="00F2734A">
      <w:pPr>
        <w:rPr>
          <w:sz w:val="24"/>
        </w:rPr>
      </w:pPr>
      <w:r>
        <w:rPr>
          <w:sz w:val="24"/>
        </w:rPr>
        <w:t xml:space="preserve">                                                                  </w:t>
      </w:r>
      <w:r w:rsidRPr="00104481">
        <w:rPr>
          <w:position w:val="-16"/>
          <w:sz w:val="24"/>
        </w:rPr>
        <w:object w:dxaOrig="2040" w:dyaOrig="480">
          <v:shape id="_x0000_i1084" type="#_x0000_t75" style="width:102.2pt;height:24pt" o:ole="">
            <v:imagedata r:id="rId113" o:title=""/>
          </v:shape>
          <o:OLEObject Type="Embed" ProgID="Equation.3" ShapeID="_x0000_i1084" DrawAspect="Content" ObjectID="_1635573957" r:id="rId114"/>
        </w:object>
      </w:r>
      <w:r>
        <w:rPr>
          <w:sz w:val="24"/>
        </w:rPr>
        <w:t xml:space="preserve">                                                     (19)</w:t>
      </w:r>
    </w:p>
    <w:p w:rsidR="00F2734A" w:rsidRDefault="00F2734A"/>
    <w:p w:rsidR="00F2734A" w:rsidRDefault="00F2734A">
      <w:pPr>
        <w:pStyle w:val="20"/>
        <w:ind w:firstLine="851"/>
        <w:jc w:val="left"/>
        <w:rPr>
          <w:sz w:val="24"/>
        </w:rPr>
      </w:pPr>
      <w:r>
        <w:rPr>
          <w:sz w:val="24"/>
        </w:rPr>
        <w:t>Полный расчетный ток осветительной нагрузки (графа 14):</w:t>
      </w:r>
    </w:p>
    <w:p w:rsidR="00F2734A" w:rsidRDefault="00F2734A"/>
    <w:p w:rsidR="00F2734A" w:rsidRDefault="00F2734A">
      <w:pPr>
        <w:rPr>
          <w:sz w:val="24"/>
        </w:rPr>
      </w:pPr>
      <w:r>
        <w:rPr>
          <w:sz w:val="24"/>
        </w:rPr>
        <w:t xml:space="preserve">                                                                     </w:t>
      </w:r>
      <w:r w:rsidRPr="00104481">
        <w:rPr>
          <w:position w:val="-34"/>
          <w:sz w:val="24"/>
        </w:rPr>
        <w:object w:dxaOrig="1640" w:dyaOrig="780">
          <v:shape id="_x0000_i1085" type="#_x0000_t75" style="width:81.8pt;height:39.1pt" o:ole="">
            <v:imagedata r:id="rId115" o:title=""/>
          </v:shape>
          <o:OLEObject Type="Embed" ProgID="Equation.3" ShapeID="_x0000_i1085" DrawAspect="Content" ObjectID="_1635573958" r:id="rId116"/>
        </w:object>
      </w:r>
      <w:r>
        <w:rPr>
          <w:sz w:val="24"/>
        </w:rPr>
        <w:t xml:space="preserve">                                                         (20)</w:t>
      </w:r>
    </w:p>
    <w:p w:rsidR="00F2734A" w:rsidRDefault="00F2734A"/>
    <w:p w:rsidR="00F2734A" w:rsidRDefault="00F2734A">
      <w:pPr>
        <w:numPr>
          <w:ilvl w:val="1"/>
          <w:numId w:val="51"/>
        </w:numPr>
        <w:tabs>
          <w:tab w:val="clear" w:pos="1440"/>
        </w:tabs>
        <w:ind w:left="1276"/>
        <w:rPr>
          <w:sz w:val="24"/>
        </w:rPr>
      </w:pPr>
      <w:r>
        <w:rPr>
          <w:b/>
          <w:sz w:val="28"/>
        </w:rPr>
        <w:t xml:space="preserve">Расчет электрических нагрузок </w:t>
      </w:r>
    </w:p>
    <w:p w:rsidR="00F2734A" w:rsidRDefault="00F2734A">
      <w:pPr>
        <w:jc w:val="both"/>
      </w:pPr>
    </w:p>
    <w:p w:rsidR="00F2734A" w:rsidRDefault="00F2734A">
      <w:pPr>
        <w:pStyle w:val="a5"/>
        <w:ind w:firstLine="851"/>
      </w:pPr>
      <w:r>
        <w:t>В данном подразделе дипломного проекта необходимо определить расчетную н</w:t>
      </w:r>
      <w:r>
        <w:t>а</w:t>
      </w:r>
      <w:r>
        <w:t>грузку узлов питания схемы электроснабжения.</w:t>
      </w:r>
    </w:p>
    <w:p w:rsidR="00F2734A" w:rsidRDefault="00F2734A">
      <w:pPr>
        <w:pStyle w:val="a5"/>
        <w:ind w:firstLine="0"/>
        <w:rPr>
          <w:sz w:val="20"/>
        </w:rPr>
      </w:pPr>
    </w:p>
    <w:p w:rsidR="00F2734A" w:rsidRDefault="00F2734A">
      <w:pPr>
        <w:pStyle w:val="6"/>
        <w:numPr>
          <w:ilvl w:val="2"/>
          <w:numId w:val="51"/>
        </w:numPr>
        <w:tabs>
          <w:tab w:val="clear" w:pos="2880"/>
        </w:tabs>
        <w:ind w:left="1560"/>
        <w:jc w:val="both"/>
      </w:pPr>
      <w:r>
        <w:t>Расчет электрических нагрузок промышленного предприятия</w:t>
      </w:r>
    </w:p>
    <w:p w:rsidR="00F2734A" w:rsidRDefault="00F2734A"/>
    <w:p w:rsidR="00F2734A" w:rsidRDefault="00F2734A">
      <w:pPr>
        <w:pStyle w:val="a5"/>
        <w:ind w:firstLine="851"/>
      </w:pPr>
      <w:r>
        <w:t>Расчет электрических нагрузок выполняется методом упорядоченных диаграмм.</w:t>
      </w:r>
    </w:p>
    <w:p w:rsidR="00F2734A" w:rsidRDefault="00F2734A">
      <w:pPr>
        <w:ind w:firstLine="851"/>
        <w:jc w:val="both"/>
        <w:rPr>
          <w:b/>
          <w:i/>
          <w:sz w:val="24"/>
        </w:rPr>
      </w:pPr>
      <w:r>
        <w:rPr>
          <w:b/>
          <w:i/>
          <w:sz w:val="24"/>
        </w:rPr>
        <w:t>Порядок расчета силовых электрических нагрузок:</w:t>
      </w:r>
    </w:p>
    <w:p w:rsidR="00F2734A" w:rsidRDefault="00F2734A">
      <w:pPr>
        <w:numPr>
          <w:ilvl w:val="0"/>
          <w:numId w:val="8"/>
        </w:numPr>
        <w:tabs>
          <w:tab w:val="left" w:pos="426"/>
        </w:tabs>
        <w:rPr>
          <w:sz w:val="24"/>
        </w:rPr>
      </w:pPr>
      <w:r>
        <w:rPr>
          <w:sz w:val="24"/>
        </w:rPr>
        <w:t>Расчет выполняется по форме ф636-90 (таблица 1).</w:t>
      </w:r>
    </w:p>
    <w:p w:rsidR="00F2734A" w:rsidRDefault="00F2734A">
      <w:pPr>
        <w:numPr>
          <w:ilvl w:val="0"/>
          <w:numId w:val="8"/>
        </w:numPr>
        <w:tabs>
          <w:tab w:val="left" w:pos="426"/>
        </w:tabs>
        <w:jc w:val="both"/>
        <w:rPr>
          <w:sz w:val="24"/>
        </w:rPr>
      </w:pPr>
      <w:r>
        <w:rPr>
          <w:sz w:val="24"/>
        </w:rPr>
        <w:t>Расчет электрических нагрузок электроприемников напряжением до 1 кВ производится для каждого узла питания (распределительный пункт, шкаф, сборка, распределительный шинопровод, щит станций управления, троллеи, магистральный шинопровод, цеховая трансформаторная подстанция), а также по цеху, корпусу, в целом.</w:t>
      </w:r>
    </w:p>
    <w:p w:rsidR="00F2734A" w:rsidRDefault="00F2734A">
      <w:pPr>
        <w:pStyle w:val="a4"/>
        <w:numPr>
          <w:ilvl w:val="0"/>
          <w:numId w:val="8"/>
        </w:numPr>
        <w:tabs>
          <w:tab w:val="clear" w:pos="4153"/>
          <w:tab w:val="clear" w:pos="8306"/>
        </w:tabs>
        <w:jc w:val="both"/>
      </w:pPr>
      <w:r>
        <w:t>Исходные данные (графы 1</w:t>
      </w:r>
      <w:r>
        <w:sym w:font="Symbol" w:char="F0B8"/>
      </w:r>
      <w:r>
        <w:t>6) заполняются на основании полученных от технологов, сантехников и др. таблиц-заданий на проектирование электротехнической части (графы 1</w:t>
      </w:r>
      <w:r>
        <w:sym w:font="Symbol" w:char="F0B8"/>
      </w:r>
      <w:r>
        <w:t>4) и согласно справочным материалам (графы 5, 6), в которых приведены значения к</w:t>
      </w:r>
      <w:r>
        <w:t>о</w:t>
      </w:r>
      <w:r>
        <w:t>эффициентов использования и реактивной мощности для индивидуальных электропр</w:t>
      </w:r>
      <w:r>
        <w:t>и</w:t>
      </w:r>
      <w:r>
        <w:t>емников.</w:t>
      </w:r>
    </w:p>
    <w:p w:rsidR="00F2734A" w:rsidRDefault="00F2734A">
      <w:pPr>
        <w:pStyle w:val="20"/>
        <w:ind w:firstLine="851"/>
        <w:jc w:val="left"/>
        <w:rPr>
          <w:sz w:val="24"/>
        </w:rPr>
      </w:pPr>
      <w:r>
        <w:rPr>
          <w:sz w:val="24"/>
        </w:rPr>
        <w:t>При этом:</w:t>
      </w:r>
    </w:p>
    <w:p w:rsidR="00F2734A" w:rsidRDefault="00F2734A">
      <w:pPr>
        <w:numPr>
          <w:ilvl w:val="1"/>
          <w:numId w:val="31"/>
        </w:numPr>
        <w:jc w:val="both"/>
        <w:rPr>
          <w:sz w:val="24"/>
        </w:rPr>
      </w:pPr>
      <w:r>
        <w:rPr>
          <w:sz w:val="24"/>
        </w:rPr>
        <w:t>Все электроприемники группируются по характерным категориям с одинаковыми к</w:t>
      </w:r>
      <w:r>
        <w:rPr>
          <w:sz w:val="24"/>
          <w:vertAlign w:val="subscript"/>
        </w:rPr>
        <w:t>и</w:t>
      </w:r>
      <w:r>
        <w:rPr>
          <w:sz w:val="24"/>
        </w:rPr>
        <w:t xml:space="preserve"> и </w:t>
      </w:r>
      <w:r>
        <w:rPr>
          <w:sz w:val="24"/>
          <w:lang w:val="en-US"/>
        </w:rPr>
        <w:t>tg</w:t>
      </w:r>
      <w:r>
        <w:rPr>
          <w:sz w:val="24"/>
        </w:rPr>
        <w:t xml:space="preserve"> </w:t>
      </w:r>
      <w:r>
        <w:rPr>
          <w:sz w:val="24"/>
          <w:lang w:val="en-US"/>
        </w:rPr>
        <w:sym w:font="Symbol" w:char="F06A"/>
      </w:r>
      <w:r>
        <w:rPr>
          <w:sz w:val="24"/>
        </w:rPr>
        <w:t xml:space="preserve"> независимо от мощности электроприемников. В каждой строке указываются электр</w:t>
      </w:r>
      <w:r>
        <w:rPr>
          <w:sz w:val="24"/>
        </w:rPr>
        <w:t>о</w:t>
      </w:r>
      <w:r>
        <w:rPr>
          <w:sz w:val="24"/>
        </w:rPr>
        <w:t>приемники одной характерной категории.</w:t>
      </w:r>
    </w:p>
    <w:p w:rsidR="00F2734A" w:rsidRDefault="00F2734A">
      <w:pPr>
        <w:numPr>
          <w:ilvl w:val="1"/>
          <w:numId w:val="31"/>
        </w:numPr>
        <w:tabs>
          <w:tab w:val="left" w:pos="567"/>
        </w:tabs>
        <w:jc w:val="both"/>
        <w:rPr>
          <w:sz w:val="24"/>
        </w:rPr>
      </w:pPr>
      <w:r>
        <w:rPr>
          <w:sz w:val="24"/>
        </w:rPr>
        <w:t>Резервные электроприемники, ремонтные сварочные трансформаторы и другие ремон</w:t>
      </w:r>
      <w:r>
        <w:rPr>
          <w:sz w:val="24"/>
        </w:rPr>
        <w:t>т</w:t>
      </w:r>
      <w:r>
        <w:rPr>
          <w:sz w:val="24"/>
        </w:rPr>
        <w:t>ные электроприемники, а также электроприемники, работающие кратковременно (п</w:t>
      </w:r>
      <w:r>
        <w:rPr>
          <w:sz w:val="24"/>
        </w:rPr>
        <w:t>о</w:t>
      </w:r>
      <w:r>
        <w:rPr>
          <w:sz w:val="24"/>
        </w:rPr>
        <w:t>жарные насосы, задвижки, вентили и т.п.), при определении расчетной мощности не уч</w:t>
      </w:r>
      <w:r>
        <w:rPr>
          <w:sz w:val="24"/>
        </w:rPr>
        <w:t>и</w:t>
      </w:r>
      <w:r>
        <w:rPr>
          <w:sz w:val="24"/>
        </w:rPr>
        <w:t xml:space="preserve">тываются. В графах 2 и 4 указываются мощности </w:t>
      </w:r>
      <w:r>
        <w:rPr>
          <w:i/>
          <w:sz w:val="24"/>
        </w:rPr>
        <w:t>рабочих электроприемников.</w:t>
      </w:r>
    </w:p>
    <w:p w:rsidR="00F2734A" w:rsidRDefault="00F2734A">
      <w:pPr>
        <w:numPr>
          <w:ilvl w:val="1"/>
          <w:numId w:val="31"/>
        </w:numPr>
        <w:jc w:val="both"/>
        <w:rPr>
          <w:sz w:val="24"/>
        </w:rPr>
      </w:pPr>
      <w:r>
        <w:rPr>
          <w:sz w:val="24"/>
        </w:rPr>
        <w:t>В графе 3 указываются минимальная и максимальная мощности электроприемников о</w:t>
      </w:r>
      <w:r>
        <w:rPr>
          <w:sz w:val="24"/>
        </w:rPr>
        <w:t>д</w:t>
      </w:r>
      <w:r>
        <w:rPr>
          <w:sz w:val="24"/>
        </w:rPr>
        <w:t>ной характерной категории электроприемников.</w:t>
      </w:r>
    </w:p>
    <w:p w:rsidR="00F2734A" w:rsidRDefault="00F2734A">
      <w:pPr>
        <w:numPr>
          <w:ilvl w:val="1"/>
          <w:numId w:val="31"/>
        </w:numPr>
        <w:jc w:val="both"/>
        <w:rPr>
          <w:sz w:val="24"/>
        </w:rPr>
      </w:pPr>
      <w:r>
        <w:rPr>
          <w:sz w:val="24"/>
        </w:rPr>
        <w:t>Для многодвигательных электроприводов учитываются все одновременно работающие электродвигатели данного привода. Если в числе этих двигателей имеются одновременно включаемые (с идентичным режимом работы), то они учитываются в расчете как один электроприемник с номинальной мощностью, равной сумме номинальных мощностей одновременно работающих двигателей.</w:t>
      </w:r>
    </w:p>
    <w:p w:rsidR="00F2734A" w:rsidRDefault="00F2734A">
      <w:pPr>
        <w:numPr>
          <w:ilvl w:val="1"/>
          <w:numId w:val="31"/>
        </w:numPr>
        <w:jc w:val="both"/>
        <w:rPr>
          <w:sz w:val="24"/>
        </w:rPr>
      </w:pPr>
      <w:r>
        <w:rPr>
          <w:sz w:val="24"/>
        </w:rPr>
        <w:t xml:space="preserve">Для электродвигателей с повторно-кратковременным режимом работы </w:t>
      </w:r>
      <w:r>
        <w:rPr>
          <w:b/>
          <w:sz w:val="24"/>
        </w:rPr>
        <w:t xml:space="preserve">не производится </w:t>
      </w:r>
      <w:r>
        <w:rPr>
          <w:sz w:val="24"/>
        </w:rPr>
        <w:t>приведение их номинальной мощности к длительному режиму (ПВ = 100 %).</w:t>
      </w:r>
    </w:p>
    <w:p w:rsidR="00F2734A" w:rsidRDefault="00F2734A">
      <w:pPr>
        <w:numPr>
          <w:ilvl w:val="1"/>
          <w:numId w:val="31"/>
        </w:numPr>
        <w:jc w:val="both"/>
        <w:rPr>
          <w:sz w:val="24"/>
        </w:rPr>
      </w:pPr>
      <w:r>
        <w:rPr>
          <w:sz w:val="24"/>
        </w:rPr>
        <w:lastRenderedPageBreak/>
        <w:t>При включении однофазного электроприемника на фазное напряжение он учитывается в графе 2 как эквивалентный трехфазный электроприемник с номинальной мощностью:</w:t>
      </w:r>
    </w:p>
    <w:p w:rsidR="00F2734A" w:rsidRDefault="00F2734A"/>
    <w:p w:rsidR="00F2734A" w:rsidRDefault="00F2734A">
      <w:pPr>
        <w:rPr>
          <w:sz w:val="24"/>
        </w:rPr>
      </w:pPr>
      <w:r>
        <w:rPr>
          <w:sz w:val="24"/>
        </w:rPr>
        <w:t xml:space="preserve">                                                                     </w:t>
      </w:r>
      <w:r w:rsidRPr="00104481">
        <w:rPr>
          <w:position w:val="-14"/>
          <w:sz w:val="24"/>
        </w:rPr>
        <w:object w:dxaOrig="1520" w:dyaOrig="380">
          <v:shape id="_x0000_i1086" type="#_x0000_t75" style="width:75.55pt;height:18.65pt" o:ole="">
            <v:imagedata r:id="rId117" o:title=""/>
          </v:shape>
          <o:OLEObject Type="Embed" ProgID="Equation.3" ShapeID="_x0000_i1086" DrawAspect="Content" ObjectID="_1635573959" r:id="rId118"/>
        </w:object>
      </w:r>
      <w:r>
        <w:rPr>
          <w:sz w:val="24"/>
        </w:rPr>
        <w:t xml:space="preserve">                                                          (14)</w:t>
      </w:r>
    </w:p>
    <w:p w:rsidR="00F2734A" w:rsidRDefault="00F2734A"/>
    <w:p w:rsidR="00F2734A" w:rsidRDefault="00F2734A">
      <w:pPr>
        <w:ind w:firstLine="851"/>
        <w:rPr>
          <w:sz w:val="24"/>
        </w:rPr>
      </w:pPr>
      <w:r>
        <w:rPr>
          <w:sz w:val="24"/>
        </w:rPr>
        <w:t xml:space="preserve">где </w:t>
      </w:r>
      <w:r w:rsidRPr="00104481">
        <w:rPr>
          <w:position w:val="-14"/>
          <w:sz w:val="24"/>
        </w:rPr>
        <w:object w:dxaOrig="740" w:dyaOrig="380">
          <v:shape id="_x0000_i1087" type="#_x0000_t75" style="width:36.45pt;height:18.65pt" o:ole="">
            <v:imagedata r:id="rId119" o:title=""/>
          </v:shape>
          <o:OLEObject Type="Embed" ProgID="Equation.3" ShapeID="_x0000_i1087" DrawAspect="Content" ObjectID="_1635573960" r:id="rId120"/>
        </w:object>
      </w:r>
      <w:r>
        <w:rPr>
          <w:sz w:val="24"/>
        </w:rPr>
        <w:t xml:space="preserve"> – активная мощность однофазного электроприемника, кВт.</w:t>
      </w:r>
    </w:p>
    <w:p w:rsidR="00F2734A" w:rsidRDefault="00F2734A"/>
    <w:p w:rsidR="00F2734A" w:rsidRDefault="00F2734A">
      <w:pPr>
        <w:ind w:left="426" w:firstLine="851"/>
        <w:jc w:val="both"/>
        <w:rPr>
          <w:sz w:val="24"/>
        </w:rPr>
      </w:pPr>
      <w:r>
        <w:rPr>
          <w:sz w:val="24"/>
        </w:rPr>
        <w:t>При включении однофазного электроприемника на линейное напряжение он учитывается как эквивалентный трехфазный электроприемник с номинальной мощность:</w:t>
      </w:r>
    </w:p>
    <w:p w:rsidR="00F2734A" w:rsidRDefault="00F2734A"/>
    <w:p w:rsidR="00F2734A" w:rsidRDefault="00F2734A">
      <w:pPr>
        <w:rPr>
          <w:sz w:val="24"/>
          <w:vertAlign w:val="subscript"/>
        </w:rPr>
      </w:pPr>
      <w:r>
        <w:rPr>
          <w:sz w:val="24"/>
        </w:rPr>
        <w:t xml:space="preserve">                                                                   </w:t>
      </w:r>
      <w:r w:rsidRPr="00104481">
        <w:rPr>
          <w:position w:val="-14"/>
          <w:sz w:val="24"/>
        </w:rPr>
        <w:object w:dxaOrig="1680" w:dyaOrig="420">
          <v:shape id="_x0000_i1088" type="#_x0000_t75" style="width:84.45pt;height:21.35pt" o:ole="">
            <v:imagedata r:id="rId121" o:title=""/>
          </v:shape>
          <o:OLEObject Type="Embed" ProgID="Equation.3" ShapeID="_x0000_i1088" DrawAspect="Content" ObjectID="_1635573961" r:id="rId122"/>
        </w:object>
      </w:r>
      <w:r>
        <w:rPr>
          <w:sz w:val="24"/>
        </w:rPr>
        <w:t xml:space="preserve">                                                          (15)</w:t>
      </w:r>
    </w:p>
    <w:p w:rsidR="00F2734A" w:rsidRDefault="00F2734A"/>
    <w:p w:rsidR="00F2734A" w:rsidRDefault="00F2734A">
      <w:pPr>
        <w:numPr>
          <w:ilvl w:val="1"/>
          <w:numId w:val="31"/>
        </w:numPr>
        <w:jc w:val="both"/>
        <w:rPr>
          <w:sz w:val="24"/>
        </w:rPr>
      </w:pPr>
      <w:r>
        <w:rPr>
          <w:sz w:val="24"/>
        </w:rPr>
        <w:t>При наличии группы однофазных электроприемников, которые распределены по фазам с неравномерностью не выше 15 % по отношению к общей мощности трехфазных и одн</w:t>
      </w:r>
      <w:r>
        <w:rPr>
          <w:sz w:val="24"/>
        </w:rPr>
        <w:t>о</w:t>
      </w:r>
      <w:r>
        <w:rPr>
          <w:sz w:val="24"/>
        </w:rPr>
        <w:t>фазных электроприемников в группе, они могут быть представлены в расчете как эквив</w:t>
      </w:r>
      <w:r>
        <w:rPr>
          <w:sz w:val="24"/>
        </w:rPr>
        <w:t>а</w:t>
      </w:r>
      <w:r>
        <w:rPr>
          <w:sz w:val="24"/>
        </w:rPr>
        <w:t>лентная группа трехфазных электроприемников той же суммарной номинальной мощн</w:t>
      </w:r>
      <w:r>
        <w:rPr>
          <w:sz w:val="24"/>
        </w:rPr>
        <w:t>о</w:t>
      </w:r>
      <w:r>
        <w:rPr>
          <w:sz w:val="24"/>
        </w:rPr>
        <w:t>сти.</w:t>
      </w:r>
    </w:p>
    <w:p w:rsidR="00F2734A" w:rsidRDefault="00F2734A">
      <w:pPr>
        <w:pStyle w:val="31"/>
        <w:pBdr>
          <w:bottom w:val="none" w:sz="0" w:space="0" w:color="auto"/>
        </w:pBdr>
        <w:ind w:left="426" w:firstLine="709"/>
      </w:pPr>
      <w:r>
        <w:t>В случае превышения указанной неравномерности номинальная мощность экв</w:t>
      </w:r>
      <w:r>
        <w:t>и</w:t>
      </w:r>
      <w:r>
        <w:t>валентной группы трехфазных электроприемников принимается равной тройному знач</w:t>
      </w:r>
      <w:r>
        <w:t>е</w:t>
      </w:r>
      <w:r>
        <w:t>нию мощности наиболее загруженной фазы.</w:t>
      </w:r>
    </w:p>
    <w:p w:rsidR="00F2734A" w:rsidRDefault="00F2734A">
      <w:pPr>
        <w:numPr>
          <w:ilvl w:val="1"/>
          <w:numId w:val="31"/>
        </w:numPr>
        <w:jc w:val="both"/>
        <w:rPr>
          <w:sz w:val="24"/>
        </w:rPr>
      </w:pPr>
      <w:r>
        <w:rPr>
          <w:sz w:val="24"/>
        </w:rPr>
        <w:t xml:space="preserve">При наличии в справочных материалах интервальных значений </w:t>
      </w:r>
      <w:r w:rsidRPr="00104481">
        <w:rPr>
          <w:position w:val="-10"/>
          <w:sz w:val="24"/>
        </w:rPr>
        <w:object w:dxaOrig="300" w:dyaOrig="340">
          <v:shape id="_x0000_i1089" type="#_x0000_t75" style="width:15.1pt;height:16.9pt" o:ole="">
            <v:imagedata r:id="rId123" o:title=""/>
          </v:shape>
          <o:OLEObject Type="Embed" ProgID="Equation.3" ShapeID="_x0000_i1089" DrawAspect="Content" ObjectID="_1635573962" r:id="rId124"/>
        </w:object>
      </w:r>
      <w:r>
        <w:rPr>
          <w:sz w:val="24"/>
        </w:rPr>
        <w:t xml:space="preserve"> следует для расчета принимать наибольшее значение.</w:t>
      </w:r>
    </w:p>
    <w:p w:rsidR="00F2734A" w:rsidRDefault="00F2734A">
      <w:pPr>
        <w:numPr>
          <w:ilvl w:val="0"/>
          <w:numId w:val="8"/>
        </w:numPr>
        <w:jc w:val="both"/>
        <w:rPr>
          <w:sz w:val="24"/>
        </w:rPr>
      </w:pPr>
      <w:r>
        <w:rPr>
          <w:sz w:val="24"/>
        </w:rPr>
        <w:t>В графах 7 и 8 определяются средние активные и реактивные мощности каждой хара</w:t>
      </w:r>
      <w:r>
        <w:rPr>
          <w:sz w:val="24"/>
        </w:rPr>
        <w:t>к</w:t>
      </w:r>
      <w:r>
        <w:rPr>
          <w:sz w:val="24"/>
        </w:rPr>
        <w:t>терной категории электроприемников:</w:t>
      </w:r>
    </w:p>
    <w:p w:rsidR="00F2734A" w:rsidRDefault="00F2734A"/>
    <w:p w:rsidR="00F2734A" w:rsidRDefault="00F2734A">
      <w:pPr>
        <w:rPr>
          <w:sz w:val="24"/>
        </w:rPr>
      </w:pPr>
      <w:r>
        <w:rPr>
          <w:sz w:val="24"/>
        </w:rPr>
        <w:t xml:space="preserve">                                                                       </w:t>
      </w:r>
      <w:r w:rsidRPr="00104481">
        <w:rPr>
          <w:position w:val="-12"/>
        </w:rPr>
        <w:object w:dxaOrig="1219" w:dyaOrig="360">
          <v:shape id="_x0000_i1090" type="#_x0000_t75" style="width:60.45pt;height:17.8pt" o:ole="">
            <v:imagedata r:id="rId125" o:title=""/>
          </v:shape>
          <o:OLEObject Type="Embed" ProgID="Equation.3" ShapeID="_x0000_i1090" DrawAspect="Content" ObjectID="_1635573963" r:id="rId126"/>
        </w:object>
      </w:r>
      <w:r>
        <w:rPr>
          <w:sz w:val="24"/>
        </w:rPr>
        <w:t xml:space="preserve">                                                              (16)</w:t>
      </w:r>
    </w:p>
    <w:p w:rsidR="00F2734A" w:rsidRDefault="00F2734A"/>
    <w:p w:rsidR="00F2734A" w:rsidRDefault="00F2734A">
      <w:pPr>
        <w:rPr>
          <w:sz w:val="24"/>
        </w:rPr>
      </w:pPr>
      <w:r>
        <w:rPr>
          <w:sz w:val="24"/>
        </w:rPr>
        <w:t xml:space="preserve">                                                                       </w:t>
      </w:r>
      <w:r w:rsidRPr="00104481">
        <w:rPr>
          <w:position w:val="-12"/>
        </w:rPr>
        <w:object w:dxaOrig="1200" w:dyaOrig="360">
          <v:shape id="_x0000_i1091" type="#_x0000_t75" style="width:60.45pt;height:17.8pt" o:ole="">
            <v:imagedata r:id="rId127" o:title=""/>
          </v:shape>
          <o:OLEObject Type="Embed" ProgID="Equation.3" ShapeID="_x0000_i1091" DrawAspect="Content" ObjectID="_1635573964" r:id="rId128"/>
        </w:object>
      </w:r>
      <w:r>
        <w:rPr>
          <w:sz w:val="24"/>
        </w:rPr>
        <w:t xml:space="preserve">                                                              (17)</w:t>
      </w:r>
    </w:p>
    <w:p w:rsidR="00F2734A" w:rsidRDefault="00F2734A"/>
    <w:p w:rsidR="00F2734A" w:rsidRDefault="00F2734A">
      <w:pPr>
        <w:numPr>
          <w:ilvl w:val="0"/>
          <w:numId w:val="8"/>
        </w:numPr>
        <w:jc w:val="both"/>
        <w:rPr>
          <w:sz w:val="24"/>
        </w:rPr>
      </w:pPr>
      <w:r>
        <w:rPr>
          <w:sz w:val="24"/>
        </w:rPr>
        <w:t>На этом расчет электрических нагрузок характерной категории электроприемников з</w:t>
      </w:r>
      <w:r>
        <w:rPr>
          <w:sz w:val="24"/>
        </w:rPr>
        <w:t>а</w:t>
      </w:r>
      <w:r>
        <w:rPr>
          <w:sz w:val="24"/>
        </w:rPr>
        <w:t>канчивается.</w:t>
      </w:r>
    </w:p>
    <w:p w:rsidR="00F2734A" w:rsidRDefault="00F2734A">
      <w:pPr>
        <w:numPr>
          <w:ilvl w:val="0"/>
          <w:numId w:val="34"/>
        </w:numPr>
        <w:jc w:val="both"/>
        <w:rPr>
          <w:b/>
          <w:sz w:val="24"/>
        </w:rPr>
      </w:pPr>
      <w:r>
        <w:rPr>
          <w:sz w:val="24"/>
        </w:rPr>
        <w:t>Далее расчет производится для узла питания.</w:t>
      </w:r>
    </w:p>
    <w:p w:rsidR="00F2734A" w:rsidRDefault="00F2734A">
      <w:pPr>
        <w:pStyle w:val="a4"/>
        <w:numPr>
          <w:ilvl w:val="0"/>
          <w:numId w:val="34"/>
        </w:numPr>
        <w:tabs>
          <w:tab w:val="clear" w:pos="4153"/>
          <w:tab w:val="clear" w:pos="8306"/>
        </w:tabs>
        <w:jc w:val="both"/>
        <w:rPr>
          <w:b/>
        </w:rPr>
      </w:pPr>
      <w:r>
        <w:t>В графе 1 указывается наименование узла питания (согласно плану размещения электр</w:t>
      </w:r>
      <w:r>
        <w:t>о</w:t>
      </w:r>
      <w:r>
        <w:t>оборудования).</w:t>
      </w:r>
    </w:p>
    <w:p w:rsidR="00F2734A" w:rsidRDefault="00F2734A">
      <w:pPr>
        <w:pStyle w:val="a4"/>
        <w:numPr>
          <w:ilvl w:val="0"/>
          <w:numId w:val="34"/>
        </w:numPr>
        <w:tabs>
          <w:tab w:val="clear" w:pos="4153"/>
          <w:tab w:val="clear" w:pos="8306"/>
        </w:tabs>
        <w:jc w:val="both"/>
        <w:rPr>
          <w:b/>
        </w:rPr>
      </w:pPr>
      <w:r>
        <w:t>В графе 2 записывается общее количество электроприемников, подключенных к данному узлу питания.</w:t>
      </w:r>
    </w:p>
    <w:p w:rsidR="00F2734A" w:rsidRDefault="00F2734A">
      <w:pPr>
        <w:pStyle w:val="a4"/>
        <w:numPr>
          <w:ilvl w:val="0"/>
          <w:numId w:val="34"/>
        </w:numPr>
        <w:tabs>
          <w:tab w:val="clear" w:pos="4153"/>
          <w:tab w:val="clear" w:pos="8306"/>
        </w:tabs>
        <w:jc w:val="both"/>
        <w:rPr>
          <w:b/>
        </w:rPr>
      </w:pPr>
      <w:r>
        <w:t>В графе 3 указываются минимальная и максимальная мощности электроприемников да</w:t>
      </w:r>
      <w:r>
        <w:t>н</w:t>
      </w:r>
      <w:r>
        <w:t>ного узла питания.</w:t>
      </w:r>
    </w:p>
    <w:p w:rsidR="00F2734A" w:rsidRDefault="00F2734A">
      <w:pPr>
        <w:pStyle w:val="a4"/>
        <w:numPr>
          <w:ilvl w:val="0"/>
          <w:numId w:val="34"/>
        </w:numPr>
        <w:tabs>
          <w:tab w:val="clear" w:pos="4153"/>
          <w:tab w:val="clear" w:pos="8306"/>
        </w:tabs>
        <w:jc w:val="both"/>
        <w:rPr>
          <w:b/>
        </w:rPr>
      </w:pPr>
      <w:r>
        <w:t>Общая номинальная мощность узла питания (графа 4) равна арифметической сумме о</w:t>
      </w:r>
      <w:r>
        <w:t>б</w:t>
      </w:r>
      <w:r>
        <w:t>щих  номинальных мощностей всех характерных категорий узла питания.</w:t>
      </w:r>
    </w:p>
    <w:p w:rsidR="00F2734A" w:rsidRDefault="00F2734A">
      <w:pPr>
        <w:pStyle w:val="a4"/>
        <w:numPr>
          <w:ilvl w:val="0"/>
          <w:numId w:val="34"/>
        </w:numPr>
        <w:tabs>
          <w:tab w:val="clear" w:pos="4153"/>
          <w:tab w:val="clear" w:pos="8306"/>
        </w:tabs>
        <w:jc w:val="both"/>
        <w:rPr>
          <w:b/>
        </w:rPr>
      </w:pPr>
      <w:r>
        <w:t>Определяются суммарные значения средней активной и реактивной мощности (графа 7 и 8):</w:t>
      </w:r>
    </w:p>
    <w:p w:rsidR="00F2734A" w:rsidRDefault="00F2734A">
      <w:pPr>
        <w:pStyle w:val="a4"/>
        <w:tabs>
          <w:tab w:val="clear" w:pos="4153"/>
          <w:tab w:val="clear" w:pos="8306"/>
        </w:tabs>
        <w:jc w:val="both"/>
        <w:rPr>
          <w:b/>
          <w:sz w:val="20"/>
        </w:rPr>
      </w:pPr>
    </w:p>
    <w:p w:rsidR="00F2734A" w:rsidRDefault="00F2734A">
      <w:pPr>
        <w:rPr>
          <w:sz w:val="24"/>
        </w:rPr>
      </w:pPr>
      <w:r>
        <w:rPr>
          <w:sz w:val="24"/>
        </w:rPr>
        <w:t xml:space="preserve">                                                                   </w:t>
      </w:r>
      <w:r w:rsidRPr="00104481">
        <w:rPr>
          <w:position w:val="-24"/>
          <w:sz w:val="24"/>
        </w:rPr>
        <w:object w:dxaOrig="1540" w:dyaOrig="620">
          <v:shape id="_x0000_i1092" type="#_x0000_t75" style="width:92.45pt;height:37.35pt" o:ole="">
            <v:imagedata r:id="rId129" o:title=""/>
          </v:shape>
          <o:OLEObject Type="Embed" ProgID="Equation.3" ShapeID="_x0000_i1092" DrawAspect="Content" ObjectID="_1635573965" r:id="rId130"/>
        </w:object>
      </w:r>
      <w:r>
        <w:rPr>
          <w:sz w:val="24"/>
        </w:rPr>
        <w:t xml:space="preserve">                                                        (18)</w:t>
      </w:r>
    </w:p>
    <w:p w:rsidR="00F2734A" w:rsidRDefault="00F2734A"/>
    <w:p w:rsidR="00F2734A" w:rsidRDefault="00F2734A">
      <w:pPr>
        <w:jc w:val="both"/>
        <w:rPr>
          <w:sz w:val="24"/>
        </w:rPr>
      </w:pPr>
      <w:r>
        <w:rPr>
          <w:sz w:val="24"/>
        </w:rPr>
        <w:t xml:space="preserve">                                                                   </w:t>
      </w:r>
      <w:r w:rsidRPr="00104481">
        <w:rPr>
          <w:position w:val="-24"/>
          <w:sz w:val="24"/>
        </w:rPr>
        <w:object w:dxaOrig="1540" w:dyaOrig="620">
          <v:shape id="_x0000_i1093" type="#_x0000_t75" style="width:93.35pt;height:37.35pt" o:ole="">
            <v:imagedata r:id="rId131" o:title=""/>
          </v:shape>
          <o:OLEObject Type="Embed" ProgID="Equation.3" ShapeID="_x0000_i1093" DrawAspect="Content" ObjectID="_1635573966" r:id="rId132"/>
        </w:object>
      </w:r>
      <w:r>
        <w:rPr>
          <w:sz w:val="24"/>
        </w:rPr>
        <w:t xml:space="preserve">                                                       (19)</w:t>
      </w:r>
    </w:p>
    <w:p w:rsidR="00F2734A" w:rsidRDefault="00F2734A"/>
    <w:p w:rsidR="00F2734A" w:rsidRDefault="00F2734A">
      <w:pPr>
        <w:ind w:firstLine="851"/>
        <w:rPr>
          <w:sz w:val="24"/>
        </w:rPr>
      </w:pPr>
      <w:r>
        <w:rPr>
          <w:sz w:val="24"/>
        </w:rPr>
        <w:t xml:space="preserve">где </w:t>
      </w:r>
      <w:r w:rsidRPr="00104481">
        <w:rPr>
          <w:position w:val="-4"/>
          <w:sz w:val="24"/>
        </w:rPr>
        <w:object w:dxaOrig="260" w:dyaOrig="200">
          <v:shape id="_x0000_i1094" type="#_x0000_t75" style="width:12.45pt;height:9.8pt" o:ole="">
            <v:imagedata r:id="rId133" o:title=""/>
          </v:shape>
          <o:OLEObject Type="Embed" ProgID="Equation.3" ShapeID="_x0000_i1094" DrawAspect="Content" ObjectID="_1635573967" r:id="rId134"/>
        </w:object>
      </w:r>
      <w:r>
        <w:rPr>
          <w:sz w:val="24"/>
        </w:rPr>
        <w:t xml:space="preserve"> – число характерных категорий электроприемников узла питания.</w:t>
      </w:r>
    </w:p>
    <w:p w:rsidR="00F2734A" w:rsidRDefault="00F2734A"/>
    <w:p w:rsidR="00F2734A" w:rsidRDefault="00F2734A">
      <w:pPr>
        <w:numPr>
          <w:ilvl w:val="0"/>
          <w:numId w:val="44"/>
        </w:numPr>
        <w:rPr>
          <w:sz w:val="24"/>
        </w:rPr>
      </w:pPr>
      <w:r>
        <w:rPr>
          <w:sz w:val="24"/>
        </w:rPr>
        <w:lastRenderedPageBreak/>
        <w:t>Определяется средневзвешенный коэффициент использования узла питания</w:t>
      </w:r>
    </w:p>
    <w:p w:rsidR="00F2734A" w:rsidRDefault="00F2734A">
      <w:pPr>
        <w:tabs>
          <w:tab w:val="left" w:pos="567"/>
        </w:tabs>
      </w:pPr>
    </w:p>
    <w:p w:rsidR="00F2734A" w:rsidRDefault="00F2734A">
      <w:pPr>
        <w:jc w:val="both"/>
        <w:rPr>
          <w:sz w:val="24"/>
        </w:rPr>
      </w:pPr>
      <w:r>
        <w:rPr>
          <w:sz w:val="24"/>
        </w:rPr>
        <w:t xml:space="preserve">                                                                       </w:t>
      </w:r>
      <w:r w:rsidRPr="00104481">
        <w:rPr>
          <w:position w:val="-30"/>
          <w:sz w:val="24"/>
        </w:rPr>
        <w:object w:dxaOrig="1260" w:dyaOrig="700">
          <v:shape id="_x0000_i1095" type="#_x0000_t75" style="width:63.1pt;height:35.55pt" o:ole="">
            <v:imagedata r:id="rId135" o:title=""/>
          </v:shape>
          <o:OLEObject Type="Embed" ProgID="Equation.3" ShapeID="_x0000_i1095" DrawAspect="Content" ObjectID="_1635573968" r:id="rId136"/>
        </w:object>
      </w:r>
      <w:r w:rsidRPr="00104481">
        <w:rPr>
          <w:position w:val="-10"/>
          <w:sz w:val="24"/>
        </w:rPr>
        <w:object w:dxaOrig="180" w:dyaOrig="320">
          <v:shape id="_x0000_i1096" type="#_x0000_t75" style="width:8.9pt;height:16pt" o:ole="">
            <v:imagedata r:id="rId137" o:title=""/>
          </v:shape>
          <o:OLEObject Type="Embed" ProgID="Equation.2" ShapeID="_x0000_i1096" DrawAspect="Content" ObjectID="_1635573969" r:id="rId138"/>
        </w:object>
      </w:r>
      <w:r>
        <w:rPr>
          <w:sz w:val="24"/>
        </w:rPr>
        <w:t xml:space="preserve">                                                          (20)</w:t>
      </w:r>
    </w:p>
    <w:p w:rsidR="00F2734A" w:rsidRDefault="00F2734A"/>
    <w:p w:rsidR="00F2734A" w:rsidRDefault="00F2734A">
      <w:pPr>
        <w:ind w:firstLine="851"/>
        <w:rPr>
          <w:sz w:val="24"/>
        </w:rPr>
      </w:pPr>
      <w:r>
        <w:rPr>
          <w:sz w:val="24"/>
        </w:rPr>
        <w:t xml:space="preserve">Значение </w:t>
      </w:r>
      <w:r w:rsidRPr="00104481">
        <w:rPr>
          <w:position w:val="-10"/>
          <w:sz w:val="24"/>
        </w:rPr>
        <w:object w:dxaOrig="300" w:dyaOrig="340">
          <v:shape id="_x0000_i1097" type="#_x0000_t75" style="width:15.1pt;height:16.9pt" o:ole="">
            <v:imagedata r:id="rId45" o:title=""/>
          </v:shape>
          <o:OLEObject Type="Embed" ProgID="Equation.3" ShapeID="_x0000_i1097" DrawAspect="Content" ObjectID="_1635573970" r:id="rId139"/>
        </w:object>
      </w:r>
      <w:r>
        <w:rPr>
          <w:sz w:val="24"/>
        </w:rPr>
        <w:t xml:space="preserve"> заносится в графу 5 итоговой строки.</w:t>
      </w:r>
    </w:p>
    <w:p w:rsidR="00F2734A" w:rsidRDefault="00F2734A">
      <w:pPr>
        <w:numPr>
          <w:ilvl w:val="0"/>
          <w:numId w:val="44"/>
        </w:numPr>
        <w:rPr>
          <w:sz w:val="24"/>
        </w:rPr>
      </w:pPr>
      <w:r>
        <w:rPr>
          <w:sz w:val="24"/>
        </w:rPr>
        <w:t>Определяется эффективное число электроприемников по формуле:</w:t>
      </w:r>
    </w:p>
    <w:p w:rsidR="00F2734A" w:rsidRDefault="00F2734A">
      <w:pPr>
        <w:jc w:val="center"/>
        <w:rPr>
          <w:sz w:val="24"/>
        </w:rPr>
      </w:pPr>
    </w:p>
    <w:p w:rsidR="00F2734A" w:rsidRDefault="00F2734A">
      <w:pPr>
        <w:jc w:val="both"/>
        <w:rPr>
          <w:sz w:val="24"/>
        </w:rPr>
      </w:pPr>
      <w:r>
        <w:rPr>
          <w:sz w:val="24"/>
        </w:rPr>
        <w:t xml:space="preserve">                                                                       </w:t>
      </w:r>
      <w:r w:rsidRPr="00104481">
        <w:rPr>
          <w:position w:val="-30"/>
          <w:sz w:val="24"/>
        </w:rPr>
        <w:object w:dxaOrig="1359" w:dyaOrig="700">
          <v:shape id="_x0000_i1098" type="#_x0000_t75" style="width:68.45pt;height:35.55pt" o:ole="">
            <v:imagedata r:id="rId140" o:title=""/>
          </v:shape>
          <o:OLEObject Type="Embed" ProgID="Equation.3" ShapeID="_x0000_i1098" DrawAspect="Content" ObjectID="_1635573971" r:id="rId141"/>
        </w:object>
      </w:r>
      <w:r>
        <w:rPr>
          <w:sz w:val="24"/>
        </w:rPr>
        <w:t xml:space="preserve">                                                            (21)</w:t>
      </w:r>
    </w:p>
    <w:p w:rsidR="00F2734A" w:rsidRDefault="00F2734A"/>
    <w:p w:rsidR="00F2734A" w:rsidRDefault="00F2734A">
      <w:pPr>
        <w:ind w:firstLine="851"/>
        <w:rPr>
          <w:sz w:val="24"/>
        </w:rPr>
      </w:pPr>
      <w:r>
        <w:rPr>
          <w:sz w:val="24"/>
        </w:rPr>
        <w:t xml:space="preserve">где </w:t>
      </w:r>
      <w:r w:rsidRPr="00104481">
        <w:rPr>
          <w:position w:val="-12"/>
          <w:sz w:val="24"/>
        </w:rPr>
        <w:object w:dxaOrig="520" w:dyaOrig="360">
          <v:shape id="_x0000_i1099" type="#_x0000_t75" style="width:26.65pt;height:17.8pt" o:ole="">
            <v:imagedata r:id="rId142" o:title=""/>
          </v:shape>
          <o:OLEObject Type="Embed" ProgID="Equation.3" ShapeID="_x0000_i1099" DrawAspect="Content" ObjectID="_1635573972" r:id="rId143"/>
        </w:object>
      </w:r>
      <w:r>
        <w:rPr>
          <w:sz w:val="24"/>
        </w:rPr>
        <w:t xml:space="preserve"> – номинальная мощность наиболее мощного электроприемника, кВт.</w:t>
      </w:r>
    </w:p>
    <w:p w:rsidR="00F2734A" w:rsidRDefault="00F2734A"/>
    <w:p w:rsidR="00F2734A" w:rsidRDefault="00F2734A">
      <w:pPr>
        <w:ind w:firstLine="851"/>
        <w:jc w:val="both"/>
        <w:rPr>
          <w:sz w:val="24"/>
        </w:rPr>
      </w:pPr>
      <w:r>
        <w:rPr>
          <w:sz w:val="24"/>
        </w:rPr>
        <w:t xml:space="preserve">Если найденное по этой формуле число </w:t>
      </w:r>
      <w:r w:rsidRPr="00104481">
        <w:rPr>
          <w:position w:val="-12"/>
          <w:sz w:val="24"/>
        </w:rPr>
        <w:object w:dxaOrig="300" w:dyaOrig="360">
          <v:shape id="_x0000_i1100" type="#_x0000_t75" style="width:15.1pt;height:17.8pt" o:ole="">
            <v:imagedata r:id="rId144" o:title=""/>
          </v:shape>
          <o:OLEObject Type="Embed" ProgID="Equation.3" ShapeID="_x0000_i1100" DrawAspect="Content" ObjectID="_1635573973" r:id="rId145"/>
        </w:object>
      </w:r>
      <w:r>
        <w:rPr>
          <w:sz w:val="24"/>
        </w:rPr>
        <w:t>окажется больше п, то следует принимать</w:t>
      </w:r>
    </w:p>
    <w:p w:rsidR="00F2734A" w:rsidRDefault="00F2734A">
      <w:pPr>
        <w:rPr>
          <w:sz w:val="24"/>
        </w:rPr>
      </w:pPr>
      <w:r>
        <w:rPr>
          <w:sz w:val="24"/>
        </w:rPr>
        <w:t>п</w:t>
      </w:r>
      <w:r>
        <w:rPr>
          <w:sz w:val="24"/>
          <w:vertAlign w:val="subscript"/>
        </w:rPr>
        <w:t xml:space="preserve">э </w:t>
      </w:r>
      <w:r>
        <w:rPr>
          <w:sz w:val="24"/>
        </w:rPr>
        <w:t>= п. В случае, если р</w:t>
      </w:r>
      <w:r>
        <w:rPr>
          <w:sz w:val="24"/>
          <w:vertAlign w:val="subscript"/>
        </w:rPr>
        <w:t>н</w:t>
      </w:r>
      <w:r>
        <w:rPr>
          <w:sz w:val="24"/>
          <w:vertAlign w:val="subscript"/>
          <w:lang w:val="en-US"/>
        </w:rPr>
        <w:t>max</w:t>
      </w:r>
      <w:r>
        <w:rPr>
          <w:sz w:val="24"/>
          <w:lang w:val="en-US"/>
        </w:rPr>
        <w:sym w:font="Symbol" w:char="F02F"/>
      </w:r>
      <w:r>
        <w:rPr>
          <w:sz w:val="24"/>
        </w:rPr>
        <w:t>р</w:t>
      </w:r>
      <w:r>
        <w:rPr>
          <w:sz w:val="24"/>
          <w:vertAlign w:val="subscript"/>
        </w:rPr>
        <w:t>н</w:t>
      </w:r>
      <w:r>
        <w:rPr>
          <w:sz w:val="24"/>
          <w:vertAlign w:val="subscript"/>
          <w:lang w:val="en-US"/>
        </w:rPr>
        <w:t>min</w:t>
      </w:r>
      <w:r>
        <w:rPr>
          <w:sz w:val="24"/>
          <w:lang w:val="en-US"/>
        </w:rPr>
        <w:sym w:font="Symbol" w:char="F0A3"/>
      </w:r>
      <w:r>
        <w:rPr>
          <w:sz w:val="24"/>
        </w:rPr>
        <w:t>3, также принимается п</w:t>
      </w:r>
      <w:r>
        <w:rPr>
          <w:sz w:val="24"/>
          <w:vertAlign w:val="subscript"/>
        </w:rPr>
        <w:t>э</w:t>
      </w:r>
      <w:r>
        <w:rPr>
          <w:sz w:val="24"/>
        </w:rPr>
        <w:t xml:space="preserve"> = п. Результат заносится в графу 9. </w:t>
      </w:r>
    </w:p>
    <w:p w:rsidR="00F2734A" w:rsidRDefault="00F2734A">
      <w:pPr>
        <w:ind w:firstLine="851"/>
        <w:jc w:val="both"/>
        <w:rPr>
          <w:sz w:val="24"/>
        </w:rPr>
      </w:pPr>
      <w:r>
        <w:rPr>
          <w:b/>
          <w:sz w:val="28"/>
        </w:rPr>
        <w:t>Внимание!</w:t>
      </w:r>
      <w:r>
        <w:rPr>
          <w:sz w:val="24"/>
        </w:rPr>
        <w:t xml:space="preserve"> В таблицу расчета электрических нагрузок может быть записано тол</w:t>
      </w:r>
      <w:r>
        <w:rPr>
          <w:sz w:val="24"/>
        </w:rPr>
        <w:t>ь</w:t>
      </w:r>
      <w:r>
        <w:rPr>
          <w:sz w:val="24"/>
        </w:rPr>
        <w:t xml:space="preserve">ко целое число </w:t>
      </w:r>
      <w:r w:rsidRPr="00104481">
        <w:rPr>
          <w:position w:val="-12"/>
          <w:sz w:val="24"/>
        </w:rPr>
        <w:object w:dxaOrig="300" w:dyaOrig="360">
          <v:shape id="_x0000_i1101" type="#_x0000_t75" style="width:15.1pt;height:17.8pt" o:ole="">
            <v:imagedata r:id="rId144" o:title=""/>
          </v:shape>
          <o:OLEObject Type="Embed" ProgID="Equation.3" ShapeID="_x0000_i1101" DrawAspect="Content" ObjectID="_1635573974" r:id="rId146"/>
        </w:object>
      </w:r>
      <w:r>
        <w:rPr>
          <w:sz w:val="24"/>
        </w:rPr>
        <w:t>.</w:t>
      </w:r>
    </w:p>
    <w:p w:rsidR="00F2734A" w:rsidRDefault="00F2734A">
      <w:pPr>
        <w:numPr>
          <w:ilvl w:val="0"/>
          <w:numId w:val="44"/>
        </w:numPr>
        <w:tabs>
          <w:tab w:val="left" w:pos="426"/>
        </w:tabs>
        <w:jc w:val="both"/>
        <w:rPr>
          <w:sz w:val="24"/>
        </w:rPr>
      </w:pPr>
      <w:r>
        <w:rPr>
          <w:sz w:val="24"/>
        </w:rPr>
        <w:t>В зависимости от средневзвешенного коэффициента использования и эффективного чи</w:t>
      </w:r>
      <w:r>
        <w:rPr>
          <w:sz w:val="24"/>
        </w:rPr>
        <w:t>с</w:t>
      </w:r>
      <w:r>
        <w:rPr>
          <w:sz w:val="24"/>
        </w:rPr>
        <w:t xml:space="preserve">ла электроприемников определяется коэффициент расчетной нагрузки </w:t>
      </w:r>
      <w:r w:rsidRPr="00104481">
        <w:rPr>
          <w:position w:val="-14"/>
          <w:sz w:val="24"/>
        </w:rPr>
        <w:object w:dxaOrig="300" w:dyaOrig="380">
          <v:shape id="_x0000_i1102" type="#_x0000_t75" style="width:15.1pt;height:18.65pt" o:ole="">
            <v:imagedata r:id="rId147" o:title=""/>
          </v:shape>
          <o:OLEObject Type="Embed" ProgID="Equation.3" ShapeID="_x0000_i1102" DrawAspect="Content" ObjectID="_1635573975" r:id="rId148"/>
        </w:object>
      </w:r>
      <w:r>
        <w:rPr>
          <w:sz w:val="24"/>
        </w:rPr>
        <w:t xml:space="preserve"> (таблицы 3 и 4).</w:t>
      </w:r>
    </w:p>
    <w:p w:rsidR="00F2734A" w:rsidRDefault="00F2734A">
      <w:pPr>
        <w:numPr>
          <w:ilvl w:val="0"/>
          <w:numId w:val="44"/>
        </w:numPr>
        <w:tabs>
          <w:tab w:val="left" w:pos="567"/>
        </w:tabs>
        <w:rPr>
          <w:sz w:val="24"/>
        </w:rPr>
      </w:pPr>
      <w:r>
        <w:rPr>
          <w:sz w:val="24"/>
        </w:rPr>
        <w:t>Определяется средневзвешенный коэффициент реактивной мощности (графа 6):</w:t>
      </w:r>
    </w:p>
    <w:p w:rsidR="00F2734A" w:rsidRDefault="00F2734A"/>
    <w:p w:rsidR="00F2734A" w:rsidRDefault="00F2734A">
      <w:pPr>
        <w:jc w:val="both"/>
        <w:rPr>
          <w:sz w:val="24"/>
        </w:rPr>
      </w:pPr>
      <w:r>
        <w:rPr>
          <w:sz w:val="24"/>
        </w:rPr>
        <w:t xml:space="preserve">                                                                        </w:t>
      </w:r>
      <w:r w:rsidRPr="00104481">
        <w:rPr>
          <w:position w:val="-30"/>
          <w:sz w:val="24"/>
        </w:rPr>
        <w:object w:dxaOrig="1180" w:dyaOrig="700">
          <v:shape id="_x0000_i1103" type="#_x0000_t75" style="width:59.55pt;height:35.55pt" o:ole="">
            <v:imagedata r:id="rId149" o:title=""/>
          </v:shape>
          <o:OLEObject Type="Embed" ProgID="Equation.3" ShapeID="_x0000_i1103" DrawAspect="Content" ObjectID="_1635573976" r:id="rId150"/>
        </w:object>
      </w:r>
      <w:r>
        <w:rPr>
          <w:sz w:val="24"/>
        </w:rPr>
        <w:t xml:space="preserve">                                                              (22)</w:t>
      </w:r>
    </w:p>
    <w:p w:rsidR="00F2734A" w:rsidRDefault="00F2734A"/>
    <w:p w:rsidR="00F2734A" w:rsidRDefault="00F2734A">
      <w:pPr>
        <w:numPr>
          <w:ilvl w:val="0"/>
          <w:numId w:val="44"/>
        </w:numPr>
        <w:jc w:val="both"/>
        <w:rPr>
          <w:sz w:val="24"/>
        </w:rPr>
      </w:pPr>
      <w:r>
        <w:rPr>
          <w:sz w:val="24"/>
        </w:rPr>
        <w:t xml:space="preserve">Расчетная активная мощность узла питания напряжением до 1 кВ (графа 11) определяется в зависимости от средней активной мощности </w:t>
      </w:r>
      <w:r w:rsidRPr="00104481">
        <w:rPr>
          <w:position w:val="-14"/>
          <w:sz w:val="24"/>
        </w:rPr>
        <w:object w:dxaOrig="320" w:dyaOrig="380">
          <v:shape id="_x0000_i1104" type="#_x0000_t75" style="width:16pt;height:18.65pt" o:ole="">
            <v:imagedata r:id="rId151" o:title=""/>
          </v:shape>
          <o:OLEObject Type="Embed" ProgID="Equation.3" ShapeID="_x0000_i1104" DrawAspect="Content" ObjectID="_1635573977" r:id="rId152"/>
        </w:object>
      </w:r>
      <w:r>
        <w:rPr>
          <w:sz w:val="24"/>
        </w:rPr>
        <w:t xml:space="preserve"> и соответствующего значения </w:t>
      </w:r>
      <w:r w:rsidRPr="00104481">
        <w:rPr>
          <w:position w:val="-14"/>
          <w:sz w:val="24"/>
        </w:rPr>
        <w:object w:dxaOrig="300" w:dyaOrig="380">
          <v:shape id="_x0000_i1105" type="#_x0000_t75" style="width:15.1pt;height:18.65pt" o:ole="">
            <v:imagedata r:id="rId147" o:title=""/>
          </v:shape>
          <o:OLEObject Type="Embed" ProgID="Equation.3" ShapeID="_x0000_i1105" DrawAspect="Content" ObjectID="_1635573978" r:id="rId153"/>
        </w:object>
      </w:r>
      <w:r>
        <w:rPr>
          <w:sz w:val="24"/>
        </w:rPr>
        <w:t>:</w:t>
      </w:r>
    </w:p>
    <w:p w:rsidR="00F2734A" w:rsidRDefault="00F2734A"/>
    <w:p w:rsidR="00F2734A" w:rsidRDefault="00F2734A">
      <w:pPr>
        <w:rPr>
          <w:sz w:val="24"/>
        </w:rPr>
      </w:pPr>
      <w:r>
        <w:rPr>
          <w:sz w:val="24"/>
        </w:rPr>
        <w:t xml:space="preserve">                                                                        </w:t>
      </w:r>
      <w:r w:rsidRPr="00104481">
        <w:rPr>
          <w:position w:val="-14"/>
          <w:sz w:val="24"/>
        </w:rPr>
        <w:object w:dxaOrig="1040" w:dyaOrig="380">
          <v:shape id="_x0000_i1106" type="#_x0000_t75" style="width:51.55pt;height:18.65pt" o:ole="">
            <v:imagedata r:id="rId154" o:title=""/>
          </v:shape>
          <o:OLEObject Type="Embed" ProgID="Equation.3" ShapeID="_x0000_i1106" DrawAspect="Content" ObjectID="_1635573979" r:id="rId155"/>
        </w:object>
      </w:r>
      <w:r>
        <w:rPr>
          <w:sz w:val="24"/>
        </w:rPr>
        <w:t xml:space="preserve">                                                                (23)</w:t>
      </w:r>
    </w:p>
    <w:p w:rsidR="00F2734A" w:rsidRDefault="00F2734A"/>
    <w:p w:rsidR="00F2734A" w:rsidRDefault="00F2734A">
      <w:pPr>
        <w:numPr>
          <w:ilvl w:val="0"/>
          <w:numId w:val="10"/>
        </w:numPr>
        <w:rPr>
          <w:sz w:val="24"/>
        </w:rPr>
      </w:pPr>
      <w:r>
        <w:rPr>
          <w:sz w:val="24"/>
        </w:rPr>
        <w:t>Расчетная реактивная мощность (графа 12) определяется следующим образом:</w:t>
      </w:r>
    </w:p>
    <w:p w:rsidR="00F2734A" w:rsidRDefault="00F2734A">
      <w:pPr>
        <w:numPr>
          <w:ilvl w:val="1"/>
          <w:numId w:val="9"/>
        </w:numPr>
        <w:rPr>
          <w:sz w:val="24"/>
        </w:rPr>
      </w:pPr>
      <w:r>
        <w:rPr>
          <w:sz w:val="24"/>
        </w:rPr>
        <w:t xml:space="preserve"> Для питающих сетей напряжением до 1 кВ в зависимости от п</w:t>
      </w:r>
      <w:r>
        <w:rPr>
          <w:sz w:val="24"/>
          <w:vertAlign w:val="subscript"/>
        </w:rPr>
        <w:t xml:space="preserve"> э</w:t>
      </w:r>
      <w:r>
        <w:rPr>
          <w:sz w:val="24"/>
        </w:rPr>
        <w:t>:</w:t>
      </w:r>
    </w:p>
    <w:p w:rsidR="00F2734A" w:rsidRDefault="00F2734A"/>
    <w:p w:rsidR="00F2734A" w:rsidRDefault="00F2734A">
      <w:pPr>
        <w:rPr>
          <w:sz w:val="24"/>
        </w:rPr>
      </w:pPr>
      <w:r>
        <w:rPr>
          <w:sz w:val="24"/>
        </w:rPr>
        <w:t xml:space="preserve">                                                           если п </w:t>
      </w:r>
      <w:r>
        <w:rPr>
          <w:sz w:val="24"/>
          <w:vertAlign w:val="subscript"/>
        </w:rPr>
        <w:t xml:space="preserve">э </w:t>
      </w:r>
      <w:r>
        <w:rPr>
          <w:sz w:val="24"/>
        </w:rPr>
        <w:sym w:font="Symbol" w:char="F0A3"/>
      </w:r>
      <w:r>
        <w:rPr>
          <w:sz w:val="24"/>
        </w:rPr>
        <w:t xml:space="preserve"> 10, то </w:t>
      </w:r>
      <w:r w:rsidRPr="00104481">
        <w:rPr>
          <w:position w:val="-14"/>
          <w:sz w:val="24"/>
        </w:rPr>
        <w:object w:dxaOrig="1140" w:dyaOrig="380">
          <v:shape id="_x0000_i1107" type="#_x0000_t75" style="width:56.9pt;height:18.65pt" o:ole="">
            <v:imagedata r:id="rId156" o:title=""/>
          </v:shape>
          <o:OLEObject Type="Embed" ProgID="Equation.3" ShapeID="_x0000_i1107" DrawAspect="Content" ObjectID="_1635573980" r:id="rId157"/>
        </w:object>
      </w:r>
      <w:r>
        <w:rPr>
          <w:sz w:val="24"/>
        </w:rPr>
        <w:t xml:space="preserve">                                                (24)</w:t>
      </w:r>
    </w:p>
    <w:p w:rsidR="00F2734A" w:rsidRDefault="00F2734A"/>
    <w:p w:rsidR="00F2734A" w:rsidRDefault="00F2734A">
      <w:pPr>
        <w:rPr>
          <w:sz w:val="24"/>
        </w:rPr>
      </w:pPr>
      <w:r>
        <w:rPr>
          <w:sz w:val="24"/>
        </w:rPr>
        <w:t xml:space="preserve">                                                           если п </w:t>
      </w:r>
      <w:r>
        <w:rPr>
          <w:sz w:val="24"/>
          <w:vertAlign w:val="subscript"/>
        </w:rPr>
        <w:t xml:space="preserve"> э </w:t>
      </w:r>
      <w:r>
        <w:rPr>
          <w:sz w:val="24"/>
        </w:rPr>
        <w:sym w:font="Symbol" w:char="F03E"/>
      </w:r>
      <w:r>
        <w:rPr>
          <w:sz w:val="24"/>
        </w:rPr>
        <w:t xml:space="preserve"> 10, то </w:t>
      </w:r>
      <w:r w:rsidRPr="00104481">
        <w:rPr>
          <w:position w:val="-14"/>
          <w:sz w:val="24"/>
        </w:rPr>
        <w:object w:dxaOrig="859" w:dyaOrig="380">
          <v:shape id="_x0000_i1108" type="#_x0000_t75" style="width:42.65pt;height:18.65pt" o:ole="">
            <v:imagedata r:id="rId158" o:title=""/>
          </v:shape>
          <o:OLEObject Type="Embed" ProgID="Equation.3" ShapeID="_x0000_i1108" DrawAspect="Content" ObjectID="_1635573981" r:id="rId159"/>
        </w:object>
      </w:r>
      <w:r>
        <w:rPr>
          <w:sz w:val="24"/>
        </w:rPr>
        <w:t xml:space="preserve">                                                    (25)</w:t>
      </w:r>
    </w:p>
    <w:p w:rsidR="00F2734A" w:rsidRDefault="00F2734A"/>
    <w:p w:rsidR="00F2734A" w:rsidRDefault="00F2734A">
      <w:pPr>
        <w:numPr>
          <w:ilvl w:val="1"/>
          <w:numId w:val="9"/>
        </w:numPr>
        <w:rPr>
          <w:sz w:val="24"/>
        </w:rPr>
      </w:pPr>
      <w:r>
        <w:rPr>
          <w:sz w:val="24"/>
        </w:rPr>
        <w:t xml:space="preserve"> Для магистральных шинопроводов и на шинах цеховых трансформаторных подстанций, а также при определении реактивной мощности в целом по цеху, корпусу, предприятию:</w:t>
      </w:r>
    </w:p>
    <w:p w:rsidR="00F2734A" w:rsidRDefault="00F2734A"/>
    <w:p w:rsidR="00F2734A" w:rsidRDefault="00F2734A">
      <w:pPr>
        <w:rPr>
          <w:sz w:val="24"/>
        </w:rPr>
      </w:pPr>
      <w:r>
        <w:rPr>
          <w:sz w:val="24"/>
        </w:rPr>
        <w:t xml:space="preserve">                                                                       </w:t>
      </w:r>
      <w:r w:rsidRPr="00104481">
        <w:rPr>
          <w:position w:val="-14"/>
          <w:sz w:val="24"/>
          <w:lang w:val="en-US"/>
        </w:rPr>
        <w:object w:dxaOrig="1100" w:dyaOrig="380">
          <v:shape id="_x0000_i1109" type="#_x0000_t75" style="width:55.1pt;height:18.65pt" o:ole="">
            <v:imagedata r:id="rId160" o:title=""/>
          </v:shape>
          <o:OLEObject Type="Embed" ProgID="Equation.3" ShapeID="_x0000_i1109" DrawAspect="Content" ObjectID="_1635573982" r:id="rId161"/>
        </w:object>
      </w:r>
      <w:r>
        <w:rPr>
          <w:sz w:val="24"/>
        </w:rPr>
        <w:t xml:space="preserve">                                                                (26)</w:t>
      </w:r>
    </w:p>
    <w:p w:rsidR="00F2734A" w:rsidRDefault="00F2734A"/>
    <w:p w:rsidR="00F2734A" w:rsidRDefault="00F2734A">
      <w:pPr>
        <w:numPr>
          <w:ilvl w:val="0"/>
          <w:numId w:val="10"/>
        </w:numPr>
        <w:ind w:left="426" w:hanging="426"/>
        <w:rPr>
          <w:sz w:val="24"/>
        </w:rPr>
      </w:pPr>
      <w:r>
        <w:rPr>
          <w:sz w:val="24"/>
        </w:rPr>
        <w:t>Определяется полная расчетная мощность узла питания (графа 13):</w:t>
      </w:r>
    </w:p>
    <w:p w:rsidR="00F2734A" w:rsidRDefault="00F2734A"/>
    <w:p w:rsidR="00F2734A" w:rsidRDefault="00F2734A">
      <w:pPr>
        <w:rPr>
          <w:sz w:val="24"/>
        </w:rPr>
      </w:pPr>
      <w:r>
        <w:rPr>
          <w:sz w:val="24"/>
        </w:rPr>
        <w:t xml:space="preserve">                                                                 </w:t>
      </w:r>
      <w:r w:rsidRPr="00104481">
        <w:rPr>
          <w:position w:val="-16"/>
          <w:sz w:val="24"/>
        </w:rPr>
        <w:object w:dxaOrig="1700" w:dyaOrig="499">
          <v:shape id="_x0000_i1110" type="#_x0000_t75" style="width:84.45pt;height:24.9pt" o:ole="">
            <v:imagedata r:id="rId162" o:title=""/>
          </v:shape>
          <o:OLEObject Type="Embed" ProgID="Equation.3" ShapeID="_x0000_i1110" DrawAspect="Content" ObjectID="_1635573983" r:id="rId163"/>
        </w:object>
      </w:r>
      <w:r>
        <w:rPr>
          <w:sz w:val="24"/>
        </w:rPr>
        <w:t xml:space="preserve">                                                            (27)</w:t>
      </w:r>
    </w:p>
    <w:p w:rsidR="00F2734A" w:rsidRDefault="00F2734A"/>
    <w:p w:rsidR="00F2734A" w:rsidRDefault="00F2734A">
      <w:pPr>
        <w:numPr>
          <w:ilvl w:val="0"/>
          <w:numId w:val="10"/>
        </w:numPr>
        <w:tabs>
          <w:tab w:val="left" w:pos="426"/>
        </w:tabs>
        <w:ind w:left="426" w:hanging="426"/>
        <w:rPr>
          <w:sz w:val="24"/>
        </w:rPr>
      </w:pPr>
      <w:r>
        <w:rPr>
          <w:sz w:val="24"/>
        </w:rPr>
        <w:t>Значение токовой расчетной нагрузки узла питания, по которой выбирается сечение ли</w:t>
      </w:r>
      <w:r>
        <w:rPr>
          <w:sz w:val="24"/>
        </w:rPr>
        <w:softHyphen/>
        <w:t>нии по допустимому нагреву, определяется по выражению:</w:t>
      </w:r>
    </w:p>
    <w:p w:rsidR="00F2734A" w:rsidRDefault="00F2734A"/>
    <w:p w:rsidR="00F2734A" w:rsidRDefault="00F2734A">
      <w:pPr>
        <w:rPr>
          <w:b/>
          <w:sz w:val="24"/>
        </w:rPr>
      </w:pPr>
      <w:r>
        <w:rPr>
          <w:sz w:val="24"/>
        </w:rPr>
        <w:lastRenderedPageBreak/>
        <w:t xml:space="preserve">                                                                    </w:t>
      </w:r>
      <w:r w:rsidRPr="00104481">
        <w:rPr>
          <w:b/>
          <w:position w:val="-32"/>
          <w:sz w:val="24"/>
        </w:rPr>
        <w:object w:dxaOrig="1320" w:dyaOrig="740">
          <v:shape id="_x0000_i1111" type="#_x0000_t75" style="width:65.8pt;height:36.45pt" o:ole="">
            <v:imagedata r:id="rId164" o:title=""/>
          </v:shape>
          <o:OLEObject Type="Embed" ProgID="Equation.3" ShapeID="_x0000_i1111" DrawAspect="Content" ObjectID="_1635573984" r:id="rId165"/>
        </w:object>
      </w:r>
      <w:r>
        <w:rPr>
          <w:sz w:val="24"/>
        </w:rPr>
        <w:t xml:space="preserve">                                                               (28)</w:t>
      </w:r>
    </w:p>
    <w:p w:rsidR="00F2734A" w:rsidRDefault="00F2734A"/>
    <w:p w:rsidR="00F2734A" w:rsidRDefault="00F2734A">
      <w:pPr>
        <w:ind w:firstLine="851"/>
        <w:rPr>
          <w:sz w:val="24"/>
        </w:rPr>
      </w:pPr>
      <w:r>
        <w:rPr>
          <w:sz w:val="24"/>
        </w:rPr>
        <w:t xml:space="preserve">Значение </w:t>
      </w:r>
      <w:r w:rsidRPr="00104481">
        <w:rPr>
          <w:b/>
          <w:position w:val="-14"/>
          <w:sz w:val="24"/>
        </w:rPr>
        <w:object w:dxaOrig="260" w:dyaOrig="380">
          <v:shape id="_x0000_i1112" type="#_x0000_t75" style="width:12.45pt;height:18.65pt" o:ole="">
            <v:imagedata r:id="rId166" o:title=""/>
          </v:shape>
          <o:OLEObject Type="Embed" ProgID="Equation.3" ShapeID="_x0000_i1112" DrawAspect="Content" ObjectID="_1635573985" r:id="rId167"/>
        </w:object>
      </w:r>
      <w:r>
        <w:rPr>
          <w:sz w:val="24"/>
        </w:rPr>
        <w:t xml:space="preserve"> заносится в графу 14 итоговой строки.</w:t>
      </w:r>
    </w:p>
    <w:p w:rsidR="00F2734A" w:rsidRDefault="00F2734A">
      <w:pPr>
        <w:ind w:left="1276" w:hanging="1276"/>
      </w:pPr>
    </w:p>
    <w:p w:rsidR="00F2734A" w:rsidRDefault="00F2734A">
      <w:pPr>
        <w:ind w:left="1276" w:hanging="1276"/>
        <w:rPr>
          <w:b/>
          <w:sz w:val="24"/>
        </w:rPr>
      </w:pPr>
      <w:r>
        <w:rPr>
          <w:sz w:val="24"/>
        </w:rPr>
        <w:t xml:space="preserve">Таблица 3 – </w:t>
      </w:r>
      <w:r>
        <w:rPr>
          <w:b/>
          <w:sz w:val="24"/>
        </w:rPr>
        <w:t>Значение коэффициентов расчетной нагрузки к</w:t>
      </w:r>
      <w:r>
        <w:rPr>
          <w:b/>
          <w:sz w:val="24"/>
          <w:vertAlign w:val="subscript"/>
        </w:rPr>
        <w:t xml:space="preserve">р </w:t>
      </w:r>
      <w:r>
        <w:rPr>
          <w:b/>
          <w:sz w:val="24"/>
        </w:rPr>
        <w:t>для питающих сетей       напряжением до 1 кВ</w:t>
      </w:r>
    </w:p>
    <w:tbl>
      <w:tblPr>
        <w:tblW w:w="5000" w:type="pct"/>
        <w:tblCellMar>
          <w:left w:w="107" w:type="dxa"/>
          <w:right w:w="107" w:type="dxa"/>
        </w:tblCellMar>
        <w:tblLook w:val="0000"/>
      </w:tblPr>
      <w:tblGrid>
        <w:gridCol w:w="988"/>
        <w:gridCol w:w="986"/>
        <w:gridCol w:w="986"/>
        <w:gridCol w:w="985"/>
        <w:gridCol w:w="985"/>
        <w:gridCol w:w="985"/>
        <w:gridCol w:w="985"/>
        <w:gridCol w:w="985"/>
        <w:gridCol w:w="985"/>
        <w:gridCol w:w="983"/>
      </w:tblGrid>
      <w:tr w:rsidR="00F2734A">
        <w:trPr>
          <w:cantSplit/>
        </w:trPr>
        <w:tc>
          <w:tcPr>
            <w:tcW w:w="501"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п</w:t>
            </w:r>
            <w:r>
              <w:rPr>
                <w:sz w:val="24"/>
                <w:vertAlign w:val="subscript"/>
              </w:rPr>
              <w:t>э</w:t>
            </w:r>
          </w:p>
        </w:tc>
        <w:tc>
          <w:tcPr>
            <w:tcW w:w="4499" w:type="pct"/>
            <w:gridSpan w:val="9"/>
            <w:tcBorders>
              <w:top w:val="single" w:sz="18" w:space="0" w:color="auto"/>
              <w:left w:val="nil"/>
              <w:bottom w:val="single" w:sz="6" w:space="0" w:color="auto"/>
              <w:right w:val="single" w:sz="18" w:space="0" w:color="auto"/>
            </w:tcBorders>
          </w:tcPr>
          <w:p w:rsidR="00F2734A" w:rsidRDefault="00F2734A">
            <w:pPr>
              <w:jc w:val="center"/>
              <w:rPr>
                <w:sz w:val="24"/>
              </w:rPr>
            </w:pPr>
            <w:r>
              <w:rPr>
                <w:sz w:val="24"/>
              </w:rPr>
              <w:t>Коэффициент использования</w:t>
            </w:r>
          </w:p>
        </w:tc>
      </w:tr>
      <w:tr w:rsidR="00F2734A">
        <w:trPr>
          <w:cantSplit/>
        </w:trPr>
        <w:tc>
          <w:tcPr>
            <w:tcW w:w="501" w:type="pct"/>
            <w:vMerge/>
            <w:tcBorders>
              <w:left w:val="single" w:sz="18" w:space="0" w:color="auto"/>
              <w:bottom w:val="single" w:sz="18" w:space="0" w:color="auto"/>
              <w:right w:val="single" w:sz="18" w:space="0" w:color="auto"/>
            </w:tcBorders>
          </w:tcPr>
          <w:p w:rsidR="00F2734A" w:rsidRDefault="00F2734A">
            <w:pPr>
              <w:jc w:val="center"/>
              <w:rPr>
                <w:sz w:val="24"/>
              </w:rPr>
            </w:pPr>
          </w:p>
        </w:tc>
        <w:tc>
          <w:tcPr>
            <w:tcW w:w="500" w:type="pct"/>
            <w:tcBorders>
              <w:top w:val="single" w:sz="18" w:space="0" w:color="auto"/>
              <w:left w:val="nil"/>
              <w:bottom w:val="single" w:sz="6" w:space="0" w:color="auto"/>
              <w:right w:val="single" w:sz="6" w:space="0" w:color="auto"/>
            </w:tcBorders>
          </w:tcPr>
          <w:p w:rsidR="00F2734A" w:rsidRDefault="00F2734A">
            <w:pPr>
              <w:jc w:val="center"/>
              <w:rPr>
                <w:sz w:val="24"/>
              </w:rPr>
            </w:pPr>
            <w:r>
              <w:rPr>
                <w:sz w:val="24"/>
              </w:rPr>
              <w:t>0,1</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0,15</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0,2</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0,3</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0,4</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0,5</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0,6</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0,7</w:t>
            </w:r>
          </w:p>
        </w:tc>
        <w:tc>
          <w:tcPr>
            <w:tcW w:w="499"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rPr>
            </w:pPr>
            <w:r>
              <w:rPr>
                <w:sz w:val="24"/>
              </w:rPr>
              <w:t>0,8</w:t>
            </w:r>
          </w:p>
        </w:tc>
      </w:tr>
      <w:tr w:rsidR="00F2734A">
        <w:tblPrEx>
          <w:tblCellMar>
            <w:left w:w="108" w:type="dxa"/>
            <w:right w:w="108" w:type="dxa"/>
          </w:tblCellMar>
        </w:tblPrEx>
        <w:tc>
          <w:tcPr>
            <w:tcW w:w="501" w:type="pct"/>
            <w:tcBorders>
              <w:top w:val="single" w:sz="18" w:space="0" w:color="auto"/>
              <w:left w:val="single" w:sz="18" w:space="0" w:color="auto"/>
              <w:bottom w:val="single" w:sz="6" w:space="0" w:color="auto"/>
              <w:right w:val="single" w:sz="18" w:space="0" w:color="auto"/>
            </w:tcBorders>
          </w:tcPr>
          <w:p w:rsidR="00F2734A" w:rsidRDefault="00F2734A">
            <w:pPr>
              <w:jc w:val="center"/>
              <w:rPr>
                <w:sz w:val="24"/>
              </w:rPr>
            </w:pPr>
            <w:r>
              <w:rPr>
                <w:sz w:val="24"/>
              </w:rPr>
              <w:t>1</w:t>
            </w:r>
          </w:p>
        </w:tc>
        <w:tc>
          <w:tcPr>
            <w:tcW w:w="500" w:type="pct"/>
            <w:tcBorders>
              <w:top w:val="single" w:sz="18" w:space="0" w:color="auto"/>
              <w:left w:val="nil"/>
              <w:bottom w:val="single" w:sz="6" w:space="0" w:color="auto"/>
              <w:right w:val="single" w:sz="6" w:space="0" w:color="auto"/>
            </w:tcBorders>
          </w:tcPr>
          <w:p w:rsidR="00F2734A" w:rsidRDefault="00F2734A">
            <w:pPr>
              <w:jc w:val="center"/>
              <w:rPr>
                <w:sz w:val="24"/>
              </w:rPr>
            </w:pPr>
            <w:r>
              <w:rPr>
                <w:sz w:val="24"/>
              </w:rPr>
              <w:t>8</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5,3</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4</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2,67</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2</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1,6</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1,33</w:t>
            </w:r>
          </w:p>
        </w:tc>
        <w:tc>
          <w:tcPr>
            <w:tcW w:w="50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rPr>
            </w:pPr>
            <w:r>
              <w:rPr>
                <w:sz w:val="24"/>
              </w:rPr>
              <w:t>1,14</w:t>
            </w:r>
          </w:p>
        </w:tc>
        <w:tc>
          <w:tcPr>
            <w:tcW w:w="499"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6,22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4,33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3,39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2,45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1,98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1,14</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3</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4,05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2,89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2,31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1,74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1,14</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4</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3,24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2,35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1,91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1,06</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5</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2,84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2,09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1,72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1,03</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6</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2,64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1,96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1,62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1,01</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7</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2,49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1,86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1,54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8</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2,37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1,78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9</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2,27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1,71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2,18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1,65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11</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1,61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12</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2,04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1,56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13</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1,99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1,52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14</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1,94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15</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1,89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16</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1,85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17</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1,81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18</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1,78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19</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1,75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1,72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21</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1,69</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22</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1,67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23</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1,64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24</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1,62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1,28</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25</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30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1,51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35</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1,44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40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1,4</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45</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1,35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50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1,07</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60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1,25</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70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1,2</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80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1,16</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right w:val="single" w:sz="18" w:space="0" w:color="auto"/>
            </w:tcBorders>
          </w:tcPr>
          <w:p w:rsidR="00F2734A" w:rsidRDefault="00F2734A">
            <w:pPr>
              <w:jc w:val="center"/>
              <w:rPr>
                <w:sz w:val="24"/>
              </w:rPr>
            </w:pPr>
            <w:r>
              <w:rPr>
                <w:sz w:val="24"/>
              </w:rPr>
              <w:t>90</w:t>
            </w:r>
          </w:p>
        </w:tc>
        <w:tc>
          <w:tcPr>
            <w:tcW w:w="500"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1,13</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blPrEx>
          <w:tblCellMar>
            <w:left w:w="108" w:type="dxa"/>
            <w:right w:w="108" w:type="dxa"/>
          </w:tblCellMar>
        </w:tblPrEx>
        <w:tc>
          <w:tcPr>
            <w:tcW w:w="501" w:type="pct"/>
            <w:tcBorders>
              <w:top w:val="single" w:sz="6" w:space="0" w:color="auto"/>
              <w:left w:val="single" w:sz="18" w:space="0" w:color="auto"/>
              <w:bottom w:val="single" w:sz="18" w:space="0" w:color="auto"/>
              <w:right w:val="single" w:sz="18" w:space="0" w:color="auto"/>
            </w:tcBorders>
          </w:tcPr>
          <w:p w:rsidR="00F2734A" w:rsidRDefault="00F2734A">
            <w:pPr>
              <w:jc w:val="center"/>
              <w:rPr>
                <w:sz w:val="24"/>
              </w:rPr>
            </w:pPr>
            <w:r>
              <w:rPr>
                <w:sz w:val="24"/>
              </w:rPr>
              <w:t>100</w:t>
            </w:r>
          </w:p>
        </w:tc>
        <w:tc>
          <w:tcPr>
            <w:tcW w:w="500" w:type="pct"/>
            <w:tcBorders>
              <w:top w:val="single" w:sz="6" w:space="0" w:color="auto"/>
              <w:left w:val="nil"/>
              <w:bottom w:val="single" w:sz="18" w:space="0" w:color="auto"/>
              <w:right w:val="single" w:sz="6" w:space="0" w:color="auto"/>
            </w:tcBorders>
          </w:tcPr>
          <w:p w:rsidR="00F2734A" w:rsidRDefault="00F2734A">
            <w:pPr>
              <w:jc w:val="center"/>
              <w:rPr>
                <w:sz w:val="24"/>
              </w:rPr>
            </w:pPr>
            <w:r>
              <w:rPr>
                <w:sz w:val="24"/>
              </w:rPr>
              <w:t>1,1</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50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1,0</w:t>
            </w:r>
          </w:p>
        </w:tc>
        <w:tc>
          <w:tcPr>
            <w:tcW w:w="499" w:type="pct"/>
            <w:tcBorders>
              <w:top w:val="single" w:sz="6" w:space="0" w:color="auto"/>
              <w:left w:val="single" w:sz="6" w:space="0" w:color="auto"/>
              <w:bottom w:val="single" w:sz="18" w:space="0" w:color="auto"/>
              <w:right w:val="single" w:sz="18" w:space="0" w:color="auto"/>
            </w:tcBorders>
          </w:tcPr>
          <w:p w:rsidR="00F2734A" w:rsidRDefault="00F2734A">
            <w:pPr>
              <w:jc w:val="center"/>
              <w:rPr>
                <w:sz w:val="24"/>
              </w:rPr>
            </w:pPr>
            <w:r>
              <w:rPr>
                <w:sz w:val="24"/>
              </w:rPr>
              <w:t>1,0</w:t>
            </w:r>
          </w:p>
        </w:tc>
      </w:tr>
    </w:tbl>
    <w:p w:rsidR="00F2734A" w:rsidRDefault="00F2734A">
      <w:pPr>
        <w:ind w:firstLine="720"/>
        <w:rPr>
          <w:sz w:val="24"/>
        </w:rPr>
      </w:pPr>
    </w:p>
    <w:p w:rsidR="00F2734A" w:rsidRDefault="00F2734A">
      <w:pPr>
        <w:ind w:firstLine="720"/>
        <w:rPr>
          <w:sz w:val="24"/>
        </w:rPr>
      </w:pPr>
    </w:p>
    <w:p w:rsidR="00F2734A" w:rsidRDefault="00F2734A">
      <w:pPr>
        <w:ind w:firstLine="720"/>
        <w:rPr>
          <w:sz w:val="24"/>
        </w:rPr>
      </w:pPr>
    </w:p>
    <w:p w:rsidR="00F2734A" w:rsidRDefault="00F2734A">
      <w:pPr>
        <w:ind w:firstLine="720"/>
        <w:rPr>
          <w:sz w:val="24"/>
        </w:rPr>
      </w:pPr>
    </w:p>
    <w:p w:rsidR="00F2734A" w:rsidRDefault="00F2734A">
      <w:pPr>
        <w:ind w:firstLine="720"/>
        <w:jc w:val="center"/>
        <w:rPr>
          <w:sz w:val="24"/>
        </w:rPr>
      </w:pPr>
    </w:p>
    <w:p w:rsidR="00F2734A" w:rsidRDefault="00F2734A">
      <w:pPr>
        <w:ind w:left="1418" w:hanging="1418"/>
        <w:jc w:val="both"/>
        <w:rPr>
          <w:b/>
          <w:sz w:val="24"/>
        </w:rPr>
      </w:pPr>
      <w:r>
        <w:rPr>
          <w:sz w:val="24"/>
        </w:rPr>
        <w:lastRenderedPageBreak/>
        <w:t xml:space="preserve">Таблица 4 – </w:t>
      </w:r>
      <w:r>
        <w:rPr>
          <w:b/>
          <w:sz w:val="24"/>
        </w:rPr>
        <w:t>Значение коэффициентов расчетной нагрузки к</w:t>
      </w:r>
      <w:r>
        <w:rPr>
          <w:b/>
          <w:sz w:val="24"/>
          <w:vertAlign w:val="subscript"/>
        </w:rPr>
        <w:t>р</w:t>
      </w:r>
      <w:r>
        <w:rPr>
          <w:b/>
          <w:sz w:val="24"/>
        </w:rPr>
        <w:t xml:space="preserve"> для шин НН цеховых трансформаторов и магистральных шинопроводов напряжением до 1 кВ</w:t>
      </w:r>
    </w:p>
    <w:tbl>
      <w:tblPr>
        <w:tblW w:w="5000" w:type="pct"/>
        <w:tblLook w:val="0000"/>
      </w:tblPr>
      <w:tblGrid>
        <w:gridCol w:w="1095"/>
        <w:gridCol w:w="1096"/>
        <w:gridCol w:w="1096"/>
        <w:gridCol w:w="1096"/>
        <w:gridCol w:w="1096"/>
        <w:gridCol w:w="1096"/>
        <w:gridCol w:w="1096"/>
        <w:gridCol w:w="1096"/>
        <w:gridCol w:w="1088"/>
      </w:tblGrid>
      <w:tr w:rsidR="00F2734A">
        <w:trPr>
          <w:cantSplit/>
        </w:trPr>
        <w:tc>
          <w:tcPr>
            <w:tcW w:w="556" w:type="pct"/>
            <w:vMerge w:val="restart"/>
            <w:tcBorders>
              <w:top w:val="single" w:sz="18" w:space="0" w:color="auto"/>
              <w:left w:val="single" w:sz="18" w:space="0" w:color="auto"/>
              <w:right w:val="single" w:sz="18" w:space="0" w:color="auto"/>
            </w:tcBorders>
          </w:tcPr>
          <w:p w:rsidR="00F2734A" w:rsidRDefault="00F2734A">
            <w:pPr>
              <w:jc w:val="center"/>
              <w:rPr>
                <w:sz w:val="24"/>
              </w:rPr>
            </w:pPr>
          </w:p>
          <w:p w:rsidR="00F2734A" w:rsidRDefault="00F2734A">
            <w:pPr>
              <w:jc w:val="center"/>
              <w:rPr>
                <w:sz w:val="24"/>
              </w:rPr>
            </w:pPr>
            <w:r>
              <w:rPr>
                <w:sz w:val="24"/>
              </w:rPr>
              <w:t>п</w:t>
            </w:r>
            <w:r>
              <w:rPr>
                <w:sz w:val="24"/>
                <w:vertAlign w:val="subscript"/>
              </w:rPr>
              <w:t xml:space="preserve"> э</w:t>
            </w:r>
          </w:p>
        </w:tc>
        <w:tc>
          <w:tcPr>
            <w:tcW w:w="4444" w:type="pct"/>
            <w:gridSpan w:val="8"/>
            <w:tcBorders>
              <w:top w:val="single" w:sz="18" w:space="0" w:color="auto"/>
              <w:left w:val="nil"/>
              <w:right w:val="single" w:sz="18" w:space="0" w:color="auto"/>
            </w:tcBorders>
          </w:tcPr>
          <w:p w:rsidR="00F2734A" w:rsidRDefault="00F2734A">
            <w:pPr>
              <w:jc w:val="center"/>
              <w:rPr>
                <w:sz w:val="24"/>
              </w:rPr>
            </w:pPr>
            <w:r>
              <w:rPr>
                <w:sz w:val="24"/>
              </w:rPr>
              <w:t>Коэффициент использования к</w:t>
            </w:r>
            <w:r>
              <w:rPr>
                <w:sz w:val="24"/>
                <w:vertAlign w:val="subscript"/>
              </w:rPr>
              <w:t>и</w:t>
            </w:r>
          </w:p>
        </w:tc>
      </w:tr>
      <w:tr w:rsidR="00F2734A">
        <w:trPr>
          <w:cantSplit/>
        </w:trPr>
        <w:tc>
          <w:tcPr>
            <w:tcW w:w="556" w:type="pct"/>
            <w:vMerge/>
            <w:tcBorders>
              <w:left w:val="single" w:sz="18" w:space="0" w:color="auto"/>
              <w:bottom w:val="single" w:sz="18" w:space="0" w:color="auto"/>
              <w:right w:val="single" w:sz="18" w:space="0" w:color="auto"/>
            </w:tcBorders>
          </w:tcPr>
          <w:p w:rsidR="00F2734A" w:rsidRDefault="00F2734A">
            <w:pPr>
              <w:jc w:val="center"/>
              <w:rPr>
                <w:sz w:val="24"/>
              </w:rPr>
            </w:pPr>
          </w:p>
        </w:tc>
        <w:tc>
          <w:tcPr>
            <w:tcW w:w="556" w:type="pct"/>
            <w:tcBorders>
              <w:top w:val="single" w:sz="18" w:space="0" w:color="auto"/>
              <w:left w:val="nil"/>
              <w:bottom w:val="single" w:sz="18" w:space="0" w:color="auto"/>
              <w:right w:val="single" w:sz="6" w:space="0" w:color="auto"/>
            </w:tcBorders>
            <w:vAlign w:val="center"/>
          </w:tcPr>
          <w:p w:rsidR="00F2734A" w:rsidRDefault="00F2734A">
            <w:pPr>
              <w:jc w:val="center"/>
              <w:rPr>
                <w:sz w:val="24"/>
              </w:rPr>
            </w:pPr>
            <w:r>
              <w:rPr>
                <w:sz w:val="24"/>
              </w:rPr>
              <w:t>0,1</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0,15</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0,2</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0,3</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0,4</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0,5</w:t>
            </w:r>
          </w:p>
        </w:tc>
        <w:tc>
          <w:tcPr>
            <w:tcW w:w="556" w:type="pct"/>
            <w:tcBorders>
              <w:top w:val="single" w:sz="18" w:space="0" w:color="auto"/>
              <w:left w:val="single" w:sz="6" w:space="0" w:color="auto"/>
              <w:bottom w:val="single" w:sz="18" w:space="0" w:color="auto"/>
              <w:right w:val="single" w:sz="6" w:space="0" w:color="auto"/>
            </w:tcBorders>
            <w:vAlign w:val="center"/>
          </w:tcPr>
          <w:p w:rsidR="00F2734A" w:rsidRDefault="00F2734A">
            <w:pPr>
              <w:jc w:val="center"/>
              <w:rPr>
                <w:sz w:val="24"/>
              </w:rPr>
            </w:pPr>
            <w:r>
              <w:rPr>
                <w:sz w:val="24"/>
              </w:rPr>
              <w:t>0,6</w:t>
            </w:r>
          </w:p>
        </w:tc>
        <w:tc>
          <w:tcPr>
            <w:tcW w:w="552" w:type="pct"/>
            <w:tcBorders>
              <w:top w:val="single" w:sz="18" w:space="0" w:color="auto"/>
              <w:left w:val="single" w:sz="6" w:space="0" w:color="auto"/>
              <w:bottom w:val="single" w:sz="18" w:space="0" w:color="auto"/>
              <w:right w:val="single" w:sz="18" w:space="0" w:color="auto"/>
            </w:tcBorders>
          </w:tcPr>
          <w:p w:rsidR="00F2734A" w:rsidRDefault="00F2734A">
            <w:pPr>
              <w:jc w:val="center"/>
              <w:rPr>
                <w:sz w:val="24"/>
              </w:rPr>
            </w:pPr>
            <w:r>
              <w:rPr>
                <w:sz w:val="24"/>
              </w:rPr>
              <w:t>0,7</w:t>
            </w:r>
          </w:p>
          <w:p w:rsidR="00F2734A" w:rsidRDefault="00F2734A">
            <w:pPr>
              <w:jc w:val="center"/>
              <w:rPr>
                <w:sz w:val="24"/>
              </w:rPr>
            </w:pPr>
            <w:r>
              <w:rPr>
                <w:sz w:val="24"/>
              </w:rPr>
              <w:t>и более</w:t>
            </w:r>
          </w:p>
        </w:tc>
      </w:tr>
      <w:tr w:rsidR="00F2734A">
        <w:tc>
          <w:tcPr>
            <w:tcW w:w="556" w:type="pct"/>
            <w:tcBorders>
              <w:top w:val="single" w:sz="18" w:space="0" w:color="auto"/>
              <w:left w:val="single" w:sz="18" w:space="0" w:color="auto"/>
              <w:bottom w:val="single" w:sz="6" w:space="0" w:color="auto"/>
              <w:right w:val="single" w:sz="18" w:space="0" w:color="auto"/>
            </w:tcBorders>
          </w:tcPr>
          <w:p w:rsidR="00F2734A" w:rsidRDefault="00F2734A">
            <w:pPr>
              <w:jc w:val="center"/>
              <w:rPr>
                <w:sz w:val="24"/>
              </w:rPr>
            </w:pPr>
            <w:r>
              <w:rPr>
                <w:sz w:val="24"/>
              </w:rPr>
              <w:t>1</w:t>
            </w:r>
          </w:p>
        </w:tc>
        <w:tc>
          <w:tcPr>
            <w:tcW w:w="556" w:type="pct"/>
            <w:tcBorders>
              <w:left w:val="nil"/>
              <w:bottom w:val="single" w:sz="6" w:space="0" w:color="auto"/>
              <w:right w:val="single" w:sz="6" w:space="0" w:color="auto"/>
            </w:tcBorders>
          </w:tcPr>
          <w:p w:rsidR="00F2734A" w:rsidRDefault="00F2734A">
            <w:pPr>
              <w:jc w:val="center"/>
              <w:rPr>
                <w:sz w:val="24"/>
              </w:rPr>
            </w:pPr>
            <w:r>
              <w:rPr>
                <w:sz w:val="24"/>
              </w:rPr>
              <w:t>6</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5,33</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4</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2,67</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2</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1,6</w:t>
            </w:r>
          </w:p>
        </w:tc>
        <w:tc>
          <w:tcPr>
            <w:tcW w:w="556" w:type="pct"/>
            <w:tcBorders>
              <w:left w:val="single" w:sz="6" w:space="0" w:color="auto"/>
              <w:bottom w:val="single" w:sz="6" w:space="0" w:color="auto"/>
              <w:right w:val="single" w:sz="6" w:space="0" w:color="auto"/>
            </w:tcBorders>
          </w:tcPr>
          <w:p w:rsidR="00F2734A" w:rsidRDefault="00F2734A">
            <w:pPr>
              <w:jc w:val="center"/>
              <w:rPr>
                <w:sz w:val="24"/>
              </w:rPr>
            </w:pPr>
            <w:r>
              <w:rPr>
                <w:sz w:val="24"/>
              </w:rPr>
              <w:t>1,33</w:t>
            </w:r>
          </w:p>
        </w:tc>
        <w:tc>
          <w:tcPr>
            <w:tcW w:w="552" w:type="pct"/>
            <w:tcBorders>
              <w:left w:val="single" w:sz="6" w:space="0" w:color="auto"/>
              <w:bottom w:val="single" w:sz="6" w:space="0" w:color="auto"/>
              <w:right w:val="single" w:sz="18" w:space="0" w:color="auto"/>
            </w:tcBorders>
          </w:tcPr>
          <w:p w:rsidR="00F2734A" w:rsidRDefault="00F2734A">
            <w:pPr>
              <w:jc w:val="center"/>
              <w:rPr>
                <w:sz w:val="24"/>
              </w:rPr>
            </w:pPr>
            <w:r>
              <w:rPr>
                <w:sz w:val="24"/>
              </w:rPr>
              <w:t>1,14</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5,01</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3,44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2,69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1,52</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1,11</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 xml:space="preserve">3 </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2,94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2,17</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1,42</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1,23</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1,08</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1,0</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4</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2,28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1,73</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1,46</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1,06</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0,97</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5</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1,31</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1,12</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1,02</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0,96</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0,94</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0,93</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6</w:t>
            </w:r>
            <w:r>
              <w:rPr>
                <w:sz w:val="24"/>
              </w:rPr>
              <w:sym w:font="Symbol" w:char="F0B8"/>
            </w:r>
            <w:r>
              <w:rPr>
                <w:sz w:val="24"/>
              </w:rPr>
              <w:t>8</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1,2</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1,0</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0,96</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0,94</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0,93</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0,92</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0,91</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9</w:t>
            </w:r>
            <w:r>
              <w:rPr>
                <w:sz w:val="24"/>
              </w:rPr>
              <w:sym w:font="Symbol" w:char="F0B8"/>
            </w:r>
            <w:r>
              <w:rPr>
                <w:sz w:val="24"/>
              </w:rPr>
              <w:t>10</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1,1</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0,97</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0,91</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0,9</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10</w:t>
            </w:r>
            <w:r>
              <w:rPr>
                <w:sz w:val="24"/>
              </w:rPr>
              <w:sym w:font="Symbol" w:char="F0B8"/>
            </w:r>
            <w:r>
              <w:rPr>
                <w:sz w:val="24"/>
              </w:rPr>
              <w:t>25</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0,8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0,9</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0,9</w:t>
            </w:r>
          </w:p>
        </w:tc>
      </w:tr>
      <w:tr w:rsidR="00F2734A">
        <w:tc>
          <w:tcPr>
            <w:tcW w:w="556"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25</w:t>
            </w:r>
            <w:r>
              <w:rPr>
                <w:sz w:val="24"/>
              </w:rPr>
              <w:sym w:font="Symbol" w:char="F0B8"/>
            </w:r>
            <w:r>
              <w:rPr>
                <w:sz w:val="24"/>
              </w:rPr>
              <w:t>50</w:t>
            </w:r>
          </w:p>
        </w:tc>
        <w:tc>
          <w:tcPr>
            <w:tcW w:w="556" w:type="pct"/>
            <w:tcBorders>
              <w:top w:val="single" w:sz="6" w:space="0" w:color="auto"/>
              <w:left w:val="nil"/>
              <w:bottom w:val="single" w:sz="6"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w:t>
            </w:r>
          </w:p>
        </w:tc>
        <w:tc>
          <w:tcPr>
            <w:tcW w:w="556"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rPr>
            </w:pPr>
            <w:r>
              <w:rPr>
                <w:sz w:val="24"/>
              </w:rPr>
              <w:t>0,85</w:t>
            </w:r>
          </w:p>
        </w:tc>
        <w:tc>
          <w:tcPr>
            <w:tcW w:w="552"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0,85</w:t>
            </w:r>
          </w:p>
        </w:tc>
      </w:tr>
      <w:tr w:rsidR="00F2734A">
        <w:tc>
          <w:tcPr>
            <w:tcW w:w="556" w:type="pct"/>
            <w:tcBorders>
              <w:top w:val="single" w:sz="6" w:space="0" w:color="auto"/>
              <w:left w:val="single" w:sz="18" w:space="0" w:color="auto"/>
              <w:bottom w:val="single" w:sz="18" w:space="0" w:color="auto"/>
              <w:right w:val="single" w:sz="18" w:space="0" w:color="auto"/>
            </w:tcBorders>
          </w:tcPr>
          <w:p w:rsidR="00F2734A" w:rsidRDefault="00F2734A">
            <w:pPr>
              <w:jc w:val="center"/>
              <w:rPr>
                <w:sz w:val="24"/>
              </w:rPr>
            </w:pPr>
            <w:r>
              <w:rPr>
                <w:sz w:val="24"/>
              </w:rPr>
              <w:t>более 50</w:t>
            </w:r>
          </w:p>
        </w:tc>
        <w:tc>
          <w:tcPr>
            <w:tcW w:w="556" w:type="pct"/>
            <w:tcBorders>
              <w:top w:val="single" w:sz="6" w:space="0" w:color="auto"/>
              <w:left w:val="nil"/>
              <w:bottom w:val="single" w:sz="18" w:space="0" w:color="auto"/>
              <w:right w:val="single" w:sz="6" w:space="0" w:color="auto"/>
            </w:tcBorders>
          </w:tcPr>
          <w:p w:rsidR="00F2734A" w:rsidRDefault="00F2734A">
            <w:pPr>
              <w:jc w:val="center"/>
              <w:rPr>
                <w:sz w:val="24"/>
              </w:rPr>
            </w:pPr>
            <w:r>
              <w:rPr>
                <w:sz w:val="24"/>
              </w:rPr>
              <w:t>0,65</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0,65</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0,65</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0,7</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0,7</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0,75</w:t>
            </w:r>
          </w:p>
        </w:tc>
        <w:tc>
          <w:tcPr>
            <w:tcW w:w="556"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rPr>
            </w:pPr>
            <w:r>
              <w:rPr>
                <w:sz w:val="24"/>
              </w:rPr>
              <w:t>0,8</w:t>
            </w:r>
          </w:p>
        </w:tc>
        <w:tc>
          <w:tcPr>
            <w:tcW w:w="552" w:type="pct"/>
            <w:tcBorders>
              <w:top w:val="single" w:sz="6" w:space="0" w:color="auto"/>
              <w:left w:val="single" w:sz="6" w:space="0" w:color="auto"/>
              <w:bottom w:val="single" w:sz="18" w:space="0" w:color="auto"/>
              <w:right w:val="single" w:sz="18" w:space="0" w:color="auto"/>
            </w:tcBorders>
          </w:tcPr>
          <w:p w:rsidR="00F2734A" w:rsidRDefault="00F2734A">
            <w:pPr>
              <w:jc w:val="center"/>
              <w:rPr>
                <w:sz w:val="24"/>
              </w:rPr>
            </w:pPr>
            <w:r>
              <w:rPr>
                <w:sz w:val="24"/>
              </w:rPr>
              <w:t>0,8</w:t>
            </w:r>
          </w:p>
        </w:tc>
      </w:tr>
    </w:tbl>
    <w:p w:rsidR="00F2734A" w:rsidRDefault="00F2734A"/>
    <w:p w:rsidR="00F2734A" w:rsidRDefault="00F2734A">
      <w:pPr>
        <w:pStyle w:val="a5"/>
        <w:ind w:firstLine="0"/>
        <w:rPr>
          <w:sz w:val="20"/>
        </w:rPr>
      </w:pPr>
    </w:p>
    <w:p w:rsidR="00F2734A" w:rsidRDefault="00F2734A">
      <w:pPr>
        <w:pStyle w:val="6"/>
        <w:numPr>
          <w:ilvl w:val="2"/>
          <w:numId w:val="48"/>
        </w:numPr>
        <w:tabs>
          <w:tab w:val="clear" w:pos="1560"/>
        </w:tabs>
        <w:ind w:left="0" w:firstLine="840"/>
        <w:jc w:val="both"/>
      </w:pPr>
      <w:r>
        <w:t xml:space="preserve">Расчет электрических нагрузок коммунально-бытовых      </w:t>
      </w:r>
    </w:p>
    <w:p w:rsidR="00F2734A" w:rsidRDefault="00F2734A">
      <w:pPr>
        <w:rPr>
          <w:b/>
          <w:sz w:val="28"/>
        </w:rPr>
      </w:pPr>
      <w:r>
        <w:rPr>
          <w:b/>
          <w:sz w:val="28"/>
        </w:rPr>
        <w:t>потребителей</w:t>
      </w:r>
    </w:p>
    <w:p w:rsidR="00F2734A" w:rsidRDefault="00F2734A"/>
    <w:p w:rsidR="00F2734A" w:rsidRDefault="00F2734A">
      <w:pPr>
        <w:shd w:val="clear" w:color="auto" w:fill="FFFFFF"/>
        <w:ind w:firstLine="900"/>
        <w:jc w:val="both"/>
        <w:rPr>
          <w:sz w:val="24"/>
          <w:szCs w:val="24"/>
        </w:rPr>
      </w:pPr>
      <w:r>
        <w:rPr>
          <w:color w:val="000000"/>
          <w:sz w:val="24"/>
          <w:szCs w:val="24"/>
        </w:rPr>
        <w:t>Расчетную нагрузку групповых сетей освещения общедомовых помещений жилых зданий (лестничных клеток, вестибюлей, технических этажей и подполий, подвалов, черд</w:t>
      </w:r>
      <w:r>
        <w:rPr>
          <w:color w:val="000000"/>
          <w:sz w:val="24"/>
          <w:szCs w:val="24"/>
        </w:rPr>
        <w:t>а</w:t>
      </w:r>
      <w:r>
        <w:rPr>
          <w:color w:val="000000"/>
          <w:sz w:val="24"/>
          <w:szCs w:val="24"/>
        </w:rPr>
        <w:t>ков, колясочных и т.д.), а также жилых помещений общежитий следует определять по свет</w:t>
      </w:r>
      <w:r>
        <w:rPr>
          <w:color w:val="000000"/>
          <w:sz w:val="24"/>
          <w:szCs w:val="24"/>
        </w:rPr>
        <w:t>о</w:t>
      </w:r>
      <w:r>
        <w:rPr>
          <w:color w:val="000000"/>
          <w:sz w:val="24"/>
          <w:szCs w:val="24"/>
        </w:rPr>
        <w:t>техническому расчету с коэффициентом спроса, равным 1.</w:t>
      </w:r>
    </w:p>
    <w:p w:rsidR="00F2734A" w:rsidRDefault="00F2734A">
      <w:pPr>
        <w:shd w:val="clear" w:color="auto" w:fill="FFFFFF"/>
        <w:ind w:firstLine="900"/>
        <w:jc w:val="both"/>
        <w:rPr>
          <w:color w:val="000000"/>
          <w:sz w:val="24"/>
          <w:szCs w:val="24"/>
        </w:rPr>
      </w:pPr>
      <w:r>
        <w:rPr>
          <w:color w:val="000000"/>
          <w:sz w:val="24"/>
          <w:szCs w:val="24"/>
        </w:rPr>
        <w:t>Расчетная нагрузка питающих линий, вводов и на шинах РУ-0,4 кВ ТП от электр</w:t>
      </w:r>
      <w:r>
        <w:rPr>
          <w:color w:val="000000"/>
          <w:sz w:val="24"/>
          <w:szCs w:val="24"/>
        </w:rPr>
        <w:t>о</w:t>
      </w:r>
      <w:r>
        <w:rPr>
          <w:color w:val="000000"/>
          <w:sz w:val="24"/>
          <w:szCs w:val="24"/>
        </w:rPr>
        <w:t xml:space="preserve">приемников квартир </w:t>
      </w:r>
      <w:r w:rsidRPr="00104481">
        <w:rPr>
          <w:color w:val="000000"/>
          <w:position w:val="-10"/>
          <w:sz w:val="24"/>
          <w:szCs w:val="24"/>
        </w:rPr>
        <w:object w:dxaOrig="400" w:dyaOrig="340">
          <v:shape id="_x0000_i1113" type="#_x0000_t75" style="width:20.45pt;height:16.9pt" o:ole="">
            <v:imagedata r:id="rId168" o:title=""/>
          </v:shape>
          <o:OLEObject Type="Embed" ProgID="Equation.3" ShapeID="_x0000_i1113" DrawAspect="Content" ObjectID="_1635573986" r:id="rId169"/>
        </w:object>
      </w:r>
      <w:r>
        <w:rPr>
          <w:color w:val="000000"/>
          <w:sz w:val="24"/>
          <w:szCs w:val="24"/>
        </w:rPr>
        <w:t>, кВт,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sz w:val="24"/>
          <w:szCs w:val="24"/>
        </w:rPr>
      </w:pPr>
      <w:r>
        <w:rPr>
          <w:sz w:val="24"/>
          <w:szCs w:val="24"/>
        </w:rPr>
        <w:t xml:space="preserve">                                                                     </w:t>
      </w:r>
      <w:r w:rsidRPr="00104481">
        <w:rPr>
          <w:position w:val="-14"/>
          <w:sz w:val="24"/>
          <w:szCs w:val="24"/>
        </w:rPr>
        <w:object w:dxaOrig="1440" w:dyaOrig="380">
          <v:shape id="_x0000_i1114" type="#_x0000_t75" style="width:1in;height:18.65pt" o:ole="">
            <v:imagedata r:id="rId170" o:title=""/>
          </v:shape>
          <o:OLEObject Type="Embed" ProgID="Equation.3" ShapeID="_x0000_i1114" DrawAspect="Content" ObjectID="_1635573987" r:id="rId171"/>
        </w:object>
      </w:r>
      <w:r>
        <w:rPr>
          <w:sz w:val="24"/>
          <w:szCs w:val="24"/>
        </w:rPr>
        <w:t xml:space="preserve">                                                            (29)</w:t>
      </w:r>
    </w:p>
    <w:p w:rsidR="00F2734A" w:rsidRDefault="00F2734A">
      <w:pPr>
        <w:shd w:val="clear" w:color="auto" w:fill="FFFFFF"/>
        <w:jc w:val="both"/>
        <w:rPr>
          <w:szCs w:val="24"/>
        </w:rPr>
      </w:pPr>
    </w:p>
    <w:p w:rsidR="00F2734A" w:rsidRDefault="00F2734A">
      <w:pPr>
        <w:shd w:val="clear" w:color="auto" w:fill="FFFFFF"/>
        <w:ind w:left="2127" w:hanging="1276"/>
        <w:jc w:val="both"/>
        <w:rPr>
          <w:sz w:val="24"/>
          <w:szCs w:val="24"/>
        </w:rPr>
      </w:pPr>
      <w:r>
        <w:rPr>
          <w:color w:val="000000"/>
          <w:sz w:val="24"/>
          <w:szCs w:val="24"/>
        </w:rPr>
        <w:t xml:space="preserve">где </w:t>
      </w:r>
      <w:r w:rsidRPr="00104481">
        <w:rPr>
          <w:position w:val="-14"/>
          <w:sz w:val="24"/>
          <w:szCs w:val="24"/>
        </w:rPr>
        <w:object w:dxaOrig="620" w:dyaOrig="380">
          <v:shape id="_x0000_i1115" type="#_x0000_t75" style="width:31.1pt;height:18.65pt" o:ole="">
            <v:imagedata r:id="rId172" o:title=""/>
          </v:shape>
          <o:OLEObject Type="Embed" ProgID="Equation.3" ShapeID="_x0000_i1115" DrawAspect="Content" ObjectID="_1635573988" r:id="rId173"/>
        </w:object>
      </w:r>
      <w:r>
        <w:rPr>
          <w:color w:val="000000"/>
          <w:sz w:val="24"/>
          <w:szCs w:val="24"/>
        </w:rPr>
        <w:t xml:space="preserve"> - удельная нагрузка электроприемников квартир, принимаемая по таблице 5 в зависимости от числа квартир, присоединенных к линии (ТП), типа кухонных плит, кВт/квартиру. Удельные электрические нагрузки уст</w:t>
      </w:r>
      <w:r>
        <w:rPr>
          <w:color w:val="000000"/>
          <w:sz w:val="24"/>
          <w:szCs w:val="24"/>
        </w:rPr>
        <w:t>а</w:t>
      </w:r>
      <w:r>
        <w:rPr>
          <w:color w:val="000000"/>
          <w:sz w:val="24"/>
          <w:szCs w:val="24"/>
        </w:rPr>
        <w:t>новлены с учетом того, что расчетная неравномерность нагрузки при распределении ее по фазам трехфазных линий и вводов не превышает 15 %;</w:t>
      </w:r>
    </w:p>
    <w:p w:rsidR="00F2734A" w:rsidRDefault="00F2734A">
      <w:pPr>
        <w:shd w:val="clear" w:color="auto" w:fill="FFFFFF"/>
        <w:ind w:firstLine="1260"/>
        <w:jc w:val="both"/>
        <w:rPr>
          <w:sz w:val="24"/>
          <w:szCs w:val="24"/>
        </w:rPr>
      </w:pPr>
      <w:r w:rsidRPr="00104481">
        <w:rPr>
          <w:position w:val="-4"/>
          <w:sz w:val="24"/>
          <w:szCs w:val="24"/>
        </w:rPr>
        <w:object w:dxaOrig="200" w:dyaOrig="200">
          <v:shape id="_x0000_i1116" type="#_x0000_t75" style="width:9.8pt;height:9.8pt" o:ole="">
            <v:imagedata r:id="rId174" o:title=""/>
          </v:shape>
          <o:OLEObject Type="Embed" ProgID="Equation.3" ShapeID="_x0000_i1116" DrawAspect="Content" ObjectID="_1635573989" r:id="rId175"/>
        </w:object>
      </w:r>
      <w:r>
        <w:rPr>
          <w:iCs/>
          <w:color w:val="000000"/>
          <w:sz w:val="24"/>
          <w:szCs w:val="24"/>
        </w:rPr>
        <w:t xml:space="preserve"> </w:t>
      </w:r>
      <w:r>
        <w:rPr>
          <w:color w:val="000000"/>
          <w:sz w:val="24"/>
          <w:szCs w:val="24"/>
        </w:rPr>
        <w:t>- количество квартир, присоединенных к линии (ТП).</w:t>
      </w:r>
    </w:p>
    <w:p w:rsidR="00F2734A" w:rsidRDefault="00F2734A">
      <w:pPr>
        <w:shd w:val="clear" w:color="auto" w:fill="FFFFFF"/>
        <w:jc w:val="both"/>
        <w:rPr>
          <w:color w:val="000000"/>
          <w:szCs w:val="24"/>
        </w:rPr>
      </w:pPr>
    </w:p>
    <w:p w:rsidR="00F2734A" w:rsidRDefault="00F2734A">
      <w:pPr>
        <w:shd w:val="clear" w:color="auto" w:fill="FFFFFF"/>
        <w:ind w:firstLine="900"/>
        <w:jc w:val="both"/>
        <w:rPr>
          <w:sz w:val="24"/>
          <w:szCs w:val="24"/>
        </w:rPr>
      </w:pPr>
      <w:r>
        <w:rPr>
          <w:color w:val="000000"/>
          <w:sz w:val="24"/>
          <w:szCs w:val="24"/>
        </w:rPr>
        <w:t>Расчетная нагрузка питающих линий, вводов и на шинах РУ-0,4 кВ ТП от электр</w:t>
      </w:r>
      <w:r>
        <w:rPr>
          <w:color w:val="000000"/>
          <w:sz w:val="24"/>
          <w:szCs w:val="24"/>
        </w:rPr>
        <w:t>о</w:t>
      </w:r>
      <w:r>
        <w:rPr>
          <w:color w:val="000000"/>
          <w:sz w:val="24"/>
          <w:szCs w:val="24"/>
        </w:rPr>
        <w:t xml:space="preserve">приемников квартир повышенной комфортности </w:t>
      </w:r>
      <w:r w:rsidRPr="00104481">
        <w:rPr>
          <w:color w:val="000000"/>
          <w:position w:val="-14"/>
          <w:sz w:val="24"/>
          <w:szCs w:val="24"/>
        </w:rPr>
        <w:object w:dxaOrig="499" w:dyaOrig="380">
          <v:shape id="_x0000_i1117" type="#_x0000_t75" style="width:24.9pt;height:18.65pt" o:ole="">
            <v:imagedata r:id="rId176" o:title=""/>
          </v:shape>
          <o:OLEObject Type="Embed" ProgID="Equation.3" ShapeID="_x0000_i1117" DrawAspect="Content" ObjectID="_1635573990" r:id="rId177"/>
        </w:object>
      </w:r>
      <w:r>
        <w:rPr>
          <w:color w:val="000000"/>
          <w:sz w:val="24"/>
          <w:szCs w:val="24"/>
        </w:rPr>
        <w:t>, кВт,</w:t>
      </w:r>
      <w:r>
        <w:rPr>
          <w:iCs/>
          <w:color w:val="000000"/>
          <w:sz w:val="24"/>
          <w:szCs w:val="24"/>
        </w:rPr>
        <w:t xml:space="preserve"> </w:t>
      </w:r>
      <w:r>
        <w:rPr>
          <w:color w:val="000000"/>
          <w:sz w:val="24"/>
          <w:szCs w:val="24"/>
        </w:rPr>
        <w:t>определяется по формуле:</w:t>
      </w:r>
    </w:p>
    <w:p w:rsidR="00F2734A" w:rsidRDefault="00F2734A">
      <w:pPr>
        <w:shd w:val="clear" w:color="auto" w:fill="FFFFFF"/>
        <w:jc w:val="both"/>
        <w:rPr>
          <w:szCs w:val="24"/>
        </w:rPr>
      </w:pPr>
    </w:p>
    <w:p w:rsidR="00F2734A" w:rsidRDefault="00F2734A">
      <w:pPr>
        <w:shd w:val="clear" w:color="auto" w:fill="FFFFFF"/>
        <w:jc w:val="both"/>
        <w:rPr>
          <w:sz w:val="24"/>
          <w:szCs w:val="24"/>
        </w:rPr>
      </w:pPr>
      <w:r>
        <w:rPr>
          <w:sz w:val="24"/>
          <w:szCs w:val="24"/>
        </w:rPr>
        <w:t xml:space="preserve">                                                                  </w:t>
      </w:r>
      <w:r w:rsidRPr="00104481">
        <w:rPr>
          <w:position w:val="-14"/>
          <w:sz w:val="24"/>
          <w:szCs w:val="24"/>
        </w:rPr>
        <w:object w:dxaOrig="1700" w:dyaOrig="380">
          <v:shape id="_x0000_i1118" type="#_x0000_t75" style="width:84.45pt;height:18.65pt" o:ole="">
            <v:imagedata r:id="rId178" o:title=""/>
          </v:shape>
          <o:OLEObject Type="Embed" ProgID="Equation.3" ShapeID="_x0000_i1118" DrawAspect="Content" ObjectID="_1635573991" r:id="rId179"/>
        </w:object>
      </w:r>
      <w:r>
        <w:rPr>
          <w:sz w:val="24"/>
          <w:szCs w:val="24"/>
        </w:rPr>
        <w:t xml:space="preserve">                                                           (30)</w:t>
      </w:r>
    </w:p>
    <w:p w:rsidR="00F2734A" w:rsidRDefault="00F2734A">
      <w:pPr>
        <w:shd w:val="clear" w:color="auto" w:fill="FFFFFF"/>
        <w:jc w:val="both"/>
        <w:rPr>
          <w:szCs w:val="24"/>
        </w:rPr>
      </w:pPr>
    </w:p>
    <w:p w:rsidR="00F2734A" w:rsidRDefault="00F2734A">
      <w:pPr>
        <w:shd w:val="clear" w:color="auto" w:fill="FFFFFF"/>
        <w:ind w:firstLine="900"/>
        <w:jc w:val="both"/>
        <w:rPr>
          <w:color w:val="000000"/>
          <w:sz w:val="24"/>
          <w:szCs w:val="24"/>
        </w:rPr>
      </w:pPr>
      <w:r>
        <w:rPr>
          <w:color w:val="000000"/>
          <w:sz w:val="24"/>
          <w:szCs w:val="24"/>
        </w:rPr>
        <w:t xml:space="preserve">где </w:t>
      </w:r>
      <w:r w:rsidRPr="00104481">
        <w:rPr>
          <w:position w:val="-10"/>
          <w:sz w:val="24"/>
          <w:szCs w:val="24"/>
        </w:rPr>
        <w:object w:dxaOrig="380" w:dyaOrig="340">
          <v:shape id="_x0000_i1119" type="#_x0000_t75" style="width:18.65pt;height:16.9pt" o:ole="">
            <v:imagedata r:id="rId180" o:title=""/>
          </v:shape>
          <o:OLEObject Type="Embed" ProgID="Equation.3" ShapeID="_x0000_i1119" DrawAspect="Content" ObjectID="_1635573992" r:id="rId181"/>
        </w:object>
      </w:r>
      <w:r>
        <w:rPr>
          <w:iCs/>
          <w:color w:val="000000"/>
          <w:sz w:val="24"/>
          <w:szCs w:val="24"/>
        </w:rPr>
        <w:t xml:space="preserve"> </w:t>
      </w:r>
      <w:r>
        <w:rPr>
          <w:color w:val="000000"/>
          <w:sz w:val="24"/>
          <w:szCs w:val="24"/>
        </w:rPr>
        <w:t>- нагрузка электроприемников квартир повышенной комфортности, кВт;</w:t>
      </w:r>
    </w:p>
    <w:p w:rsidR="00F2734A" w:rsidRDefault="00F2734A">
      <w:pPr>
        <w:shd w:val="clear" w:color="auto" w:fill="FFFFFF"/>
        <w:ind w:firstLine="1260"/>
        <w:jc w:val="both"/>
        <w:rPr>
          <w:color w:val="000000"/>
          <w:sz w:val="24"/>
          <w:szCs w:val="24"/>
        </w:rPr>
      </w:pPr>
      <w:r w:rsidRPr="00104481">
        <w:rPr>
          <w:position w:val="-4"/>
          <w:sz w:val="24"/>
          <w:szCs w:val="24"/>
        </w:rPr>
        <w:object w:dxaOrig="200" w:dyaOrig="200">
          <v:shape id="_x0000_i1120" type="#_x0000_t75" style="width:9.8pt;height:9.8pt" o:ole="">
            <v:imagedata r:id="rId174" o:title=""/>
          </v:shape>
          <o:OLEObject Type="Embed" ProgID="Equation.3" ShapeID="_x0000_i1120" DrawAspect="Content" ObjectID="_1635573993" r:id="rId182"/>
        </w:object>
      </w:r>
      <w:r>
        <w:rPr>
          <w:iCs/>
          <w:color w:val="000000"/>
          <w:sz w:val="24"/>
          <w:szCs w:val="24"/>
        </w:rPr>
        <w:t xml:space="preserve"> </w:t>
      </w:r>
      <w:r>
        <w:rPr>
          <w:color w:val="000000"/>
          <w:sz w:val="24"/>
          <w:szCs w:val="24"/>
        </w:rPr>
        <w:t>- количество квартир, шт;</w:t>
      </w:r>
    </w:p>
    <w:p w:rsidR="00F2734A" w:rsidRDefault="00F2734A">
      <w:pPr>
        <w:shd w:val="clear" w:color="auto" w:fill="FFFFFF"/>
        <w:ind w:left="1985" w:hanging="725"/>
        <w:jc w:val="both"/>
        <w:rPr>
          <w:color w:val="000000"/>
          <w:sz w:val="24"/>
          <w:szCs w:val="24"/>
        </w:rPr>
      </w:pPr>
      <w:r w:rsidRPr="00104481">
        <w:rPr>
          <w:position w:val="-12"/>
          <w:sz w:val="24"/>
          <w:szCs w:val="24"/>
        </w:rPr>
        <w:object w:dxaOrig="340" w:dyaOrig="360">
          <v:shape id="_x0000_i1121" type="#_x0000_t75" style="width:16.9pt;height:17.8pt" o:ole="">
            <v:imagedata r:id="rId183" o:title=""/>
          </v:shape>
          <o:OLEObject Type="Embed" ProgID="Equation.3" ShapeID="_x0000_i1121" DrawAspect="Content" ObjectID="_1635573994" r:id="rId184"/>
        </w:object>
      </w:r>
      <w:r>
        <w:rPr>
          <w:iCs/>
          <w:color w:val="000000"/>
          <w:sz w:val="24"/>
          <w:szCs w:val="24"/>
        </w:rPr>
        <w:t xml:space="preserve"> </w:t>
      </w:r>
      <w:r>
        <w:rPr>
          <w:color w:val="000000"/>
          <w:sz w:val="24"/>
          <w:szCs w:val="24"/>
        </w:rPr>
        <w:t>- коэффициент одновременности для квартир повышенной комфортности (определяется по таблице 6).</w:t>
      </w:r>
    </w:p>
    <w:p w:rsidR="00F2734A" w:rsidRDefault="00F2734A">
      <w:pPr>
        <w:shd w:val="clear" w:color="auto" w:fill="FFFFFF"/>
        <w:ind w:left="1276" w:hanging="1276"/>
        <w:jc w:val="both"/>
        <w:rPr>
          <w:bCs/>
          <w:color w:val="000000"/>
          <w:sz w:val="24"/>
          <w:szCs w:val="24"/>
        </w:rPr>
      </w:pPr>
      <w:r>
        <w:rPr>
          <w:color w:val="000000"/>
          <w:sz w:val="24"/>
          <w:szCs w:val="24"/>
        </w:rPr>
        <w:br w:type="page"/>
      </w:r>
      <w:r>
        <w:rPr>
          <w:color w:val="000000"/>
          <w:sz w:val="24"/>
          <w:szCs w:val="24"/>
        </w:rPr>
        <w:lastRenderedPageBreak/>
        <w:t xml:space="preserve">Таблица 5 - </w:t>
      </w:r>
      <w:r>
        <w:rPr>
          <w:b/>
          <w:color w:val="000000"/>
          <w:sz w:val="24"/>
          <w:szCs w:val="24"/>
        </w:rPr>
        <w:t>Удельная расчетная электрическая нагрузка электроприемников квартир жилых зданий, кВт/квартиру</w:t>
      </w:r>
    </w:p>
    <w:tbl>
      <w:tblPr>
        <w:tblW w:w="5000" w:type="pct"/>
        <w:tblCellMar>
          <w:left w:w="28" w:type="dxa"/>
          <w:right w:w="28" w:type="dxa"/>
        </w:tblCellMar>
        <w:tblLook w:val="0000"/>
      </w:tblPr>
      <w:tblGrid>
        <w:gridCol w:w="445"/>
        <w:gridCol w:w="2293"/>
        <w:gridCol w:w="449"/>
        <w:gridCol w:w="431"/>
        <w:gridCol w:w="430"/>
        <w:gridCol w:w="430"/>
        <w:gridCol w:w="430"/>
        <w:gridCol w:w="533"/>
        <w:gridCol w:w="467"/>
        <w:gridCol w:w="533"/>
        <w:gridCol w:w="533"/>
        <w:gridCol w:w="533"/>
        <w:gridCol w:w="533"/>
        <w:gridCol w:w="533"/>
        <w:gridCol w:w="533"/>
        <w:gridCol w:w="589"/>
      </w:tblGrid>
      <w:tr w:rsidR="00F2734A">
        <w:trPr>
          <w:cantSplit/>
        </w:trPr>
        <w:tc>
          <w:tcPr>
            <w:tcW w:w="229" w:type="pct"/>
            <w:vMerge w:val="restart"/>
            <w:tcBorders>
              <w:top w:val="single" w:sz="18" w:space="0" w:color="auto"/>
              <w:left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 п.п.</w:t>
            </w:r>
          </w:p>
        </w:tc>
        <w:tc>
          <w:tcPr>
            <w:tcW w:w="1182" w:type="pct"/>
            <w:vMerge w:val="restart"/>
            <w:tcBorders>
              <w:top w:val="single" w:sz="18" w:space="0" w:color="auto"/>
              <w:left w:val="single" w:sz="6" w:space="0" w:color="auto"/>
              <w:right w:val="single" w:sz="18" w:space="0" w:color="auto"/>
            </w:tcBorders>
            <w:shd w:val="clear" w:color="auto" w:fill="FFFFFF"/>
            <w:vAlign w:val="center"/>
          </w:tcPr>
          <w:p w:rsidR="00F2734A" w:rsidRDefault="00F2734A">
            <w:pPr>
              <w:shd w:val="clear" w:color="auto" w:fill="FFFFFF"/>
              <w:jc w:val="center"/>
              <w:rPr>
                <w:color w:val="000000"/>
                <w:sz w:val="24"/>
                <w:szCs w:val="24"/>
              </w:rPr>
            </w:pPr>
            <w:r>
              <w:rPr>
                <w:color w:val="000000"/>
                <w:sz w:val="24"/>
                <w:szCs w:val="24"/>
              </w:rPr>
              <w:t>Потребители</w:t>
            </w:r>
          </w:p>
          <w:p w:rsidR="00F2734A" w:rsidRDefault="00F2734A">
            <w:pPr>
              <w:shd w:val="clear" w:color="auto" w:fill="FFFFFF"/>
              <w:jc w:val="center"/>
              <w:rPr>
                <w:sz w:val="24"/>
                <w:szCs w:val="24"/>
              </w:rPr>
            </w:pPr>
            <w:r>
              <w:rPr>
                <w:color w:val="000000"/>
                <w:sz w:val="24"/>
                <w:szCs w:val="24"/>
              </w:rPr>
              <w:t>электроэнергии</w:t>
            </w:r>
          </w:p>
        </w:tc>
        <w:tc>
          <w:tcPr>
            <w:tcW w:w="3589" w:type="pct"/>
            <w:gridSpan w:val="1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Удельная расчетная электрическая нагрузка</w:t>
            </w:r>
          </w:p>
          <w:p w:rsidR="00F2734A" w:rsidRDefault="00F2734A">
            <w:pPr>
              <w:shd w:val="clear" w:color="auto" w:fill="FFFFFF"/>
              <w:jc w:val="center"/>
              <w:rPr>
                <w:sz w:val="24"/>
                <w:szCs w:val="24"/>
              </w:rPr>
            </w:pPr>
            <w:r>
              <w:rPr>
                <w:color w:val="000000"/>
                <w:sz w:val="24"/>
                <w:szCs w:val="24"/>
              </w:rPr>
              <w:t>при количестве квартир</w:t>
            </w:r>
          </w:p>
        </w:tc>
      </w:tr>
      <w:tr w:rsidR="00F2734A">
        <w:trPr>
          <w:cantSplit/>
        </w:trPr>
        <w:tc>
          <w:tcPr>
            <w:tcW w:w="229" w:type="pct"/>
            <w:vMerge/>
            <w:tcBorders>
              <w:left w:val="single" w:sz="18" w:space="0" w:color="auto"/>
              <w:bottom w:val="single" w:sz="18" w:space="0" w:color="auto"/>
              <w:right w:val="single" w:sz="6" w:space="0" w:color="auto"/>
            </w:tcBorders>
            <w:shd w:val="clear" w:color="auto" w:fill="FFFFFF"/>
          </w:tcPr>
          <w:p w:rsidR="00F2734A" w:rsidRDefault="00F2734A">
            <w:pPr>
              <w:jc w:val="both"/>
              <w:rPr>
                <w:sz w:val="24"/>
                <w:szCs w:val="24"/>
              </w:rPr>
            </w:pPr>
          </w:p>
        </w:tc>
        <w:tc>
          <w:tcPr>
            <w:tcW w:w="1182" w:type="pct"/>
            <w:vMerge/>
            <w:tcBorders>
              <w:left w:val="single" w:sz="6" w:space="0" w:color="auto"/>
              <w:bottom w:val="single" w:sz="18" w:space="0" w:color="auto"/>
              <w:right w:val="single" w:sz="18" w:space="0" w:color="auto"/>
            </w:tcBorders>
            <w:shd w:val="clear" w:color="auto" w:fill="FFFFFF"/>
          </w:tcPr>
          <w:p w:rsidR="00F2734A" w:rsidRDefault="00F2734A">
            <w:pPr>
              <w:jc w:val="both"/>
              <w:rPr>
                <w:sz w:val="24"/>
                <w:szCs w:val="24"/>
              </w:rPr>
            </w:pPr>
          </w:p>
        </w:tc>
        <w:tc>
          <w:tcPr>
            <w:tcW w:w="231" w:type="pct"/>
            <w:tcBorders>
              <w:top w:val="single" w:sz="6"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9</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18</w:t>
            </w:r>
          </w:p>
        </w:tc>
        <w:tc>
          <w:tcPr>
            <w:tcW w:w="241"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24</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40</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60</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100</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200</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400</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600</w:t>
            </w:r>
          </w:p>
        </w:tc>
        <w:tc>
          <w:tcPr>
            <w:tcW w:w="302" w:type="pct"/>
            <w:tcBorders>
              <w:top w:val="single" w:sz="6"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1000</w:t>
            </w:r>
          </w:p>
        </w:tc>
      </w:tr>
      <w:tr w:rsidR="00F2734A">
        <w:trPr>
          <w:cantSplit/>
        </w:trPr>
        <w:tc>
          <w:tcPr>
            <w:tcW w:w="229" w:type="pct"/>
            <w:vMerge w:val="restart"/>
            <w:tcBorders>
              <w:top w:val="single" w:sz="18" w:space="0" w:color="auto"/>
              <w:left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1</w:t>
            </w:r>
          </w:p>
        </w:tc>
        <w:tc>
          <w:tcPr>
            <w:tcW w:w="1182" w:type="pct"/>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ind w:right="130"/>
              <w:rPr>
                <w:sz w:val="24"/>
                <w:szCs w:val="24"/>
              </w:rPr>
            </w:pPr>
            <w:r>
              <w:rPr>
                <w:color w:val="000000"/>
                <w:sz w:val="24"/>
                <w:szCs w:val="24"/>
              </w:rPr>
              <w:t>Квартиры с плит</w:t>
            </w:r>
            <w:r>
              <w:rPr>
                <w:color w:val="000000"/>
                <w:sz w:val="24"/>
                <w:szCs w:val="24"/>
              </w:rPr>
              <w:t>а</w:t>
            </w:r>
            <w:r>
              <w:rPr>
                <w:color w:val="000000"/>
                <w:sz w:val="24"/>
                <w:szCs w:val="24"/>
              </w:rPr>
              <w:t>ми на природном газе</w:t>
            </w:r>
            <w:r>
              <w:rPr>
                <w:color w:val="000000"/>
                <w:sz w:val="24"/>
                <w:szCs w:val="24"/>
                <w:vertAlign w:val="superscript"/>
              </w:rPr>
              <w:t>1</w:t>
            </w:r>
          </w:p>
        </w:tc>
        <w:tc>
          <w:tcPr>
            <w:tcW w:w="231" w:type="pct"/>
            <w:tcBorders>
              <w:top w:val="single" w:sz="18"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4,5</w:t>
            </w:r>
          </w:p>
        </w:tc>
        <w:tc>
          <w:tcPr>
            <w:tcW w:w="222"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2,8</w:t>
            </w:r>
          </w:p>
        </w:tc>
        <w:tc>
          <w:tcPr>
            <w:tcW w:w="222"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2,3</w:t>
            </w:r>
          </w:p>
        </w:tc>
        <w:tc>
          <w:tcPr>
            <w:tcW w:w="222"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w:t>
            </w:r>
          </w:p>
        </w:tc>
        <w:tc>
          <w:tcPr>
            <w:tcW w:w="222"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1,8</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1,65</w:t>
            </w:r>
          </w:p>
        </w:tc>
        <w:tc>
          <w:tcPr>
            <w:tcW w:w="241"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1,4</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1,05</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0,85</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0,77</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0,71</w:t>
            </w:r>
          </w:p>
        </w:tc>
        <w:tc>
          <w:tcPr>
            <w:tcW w:w="27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0,69</w:t>
            </w:r>
          </w:p>
        </w:tc>
        <w:tc>
          <w:tcPr>
            <w:tcW w:w="302" w:type="pct"/>
            <w:tcBorders>
              <w:top w:val="single" w:sz="18"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0,67</w:t>
            </w:r>
          </w:p>
        </w:tc>
      </w:tr>
      <w:tr w:rsidR="00F2734A">
        <w:trPr>
          <w:cantSplit/>
        </w:trPr>
        <w:tc>
          <w:tcPr>
            <w:tcW w:w="229" w:type="pct"/>
            <w:vMerge/>
            <w:tcBorders>
              <w:left w:val="single" w:sz="18" w:space="0" w:color="auto"/>
              <w:right w:val="single" w:sz="6" w:space="0" w:color="auto"/>
            </w:tcBorders>
            <w:shd w:val="clear" w:color="auto" w:fill="FFFFFF"/>
          </w:tcPr>
          <w:p w:rsidR="00F2734A" w:rsidRDefault="00F2734A">
            <w:pPr>
              <w:jc w:val="both"/>
              <w:rPr>
                <w:sz w:val="24"/>
                <w:szCs w:val="24"/>
              </w:rPr>
            </w:pPr>
          </w:p>
        </w:tc>
        <w:tc>
          <w:tcPr>
            <w:tcW w:w="1182" w:type="pct"/>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ind w:right="130"/>
              <w:rPr>
                <w:sz w:val="24"/>
                <w:szCs w:val="24"/>
              </w:rPr>
            </w:pPr>
            <w:r>
              <w:rPr>
                <w:color w:val="000000"/>
                <w:sz w:val="24"/>
                <w:szCs w:val="24"/>
              </w:rPr>
              <w:t>На сжиженном газе (в том числе при групповых устано</w:t>
            </w:r>
            <w:r>
              <w:rPr>
                <w:color w:val="000000"/>
                <w:sz w:val="24"/>
                <w:szCs w:val="24"/>
              </w:rPr>
              <w:t>в</w:t>
            </w:r>
            <w:r>
              <w:rPr>
                <w:color w:val="000000"/>
                <w:sz w:val="24"/>
                <w:szCs w:val="24"/>
              </w:rPr>
              <w:t>ках и на твердом топливе)</w:t>
            </w:r>
          </w:p>
        </w:tc>
        <w:tc>
          <w:tcPr>
            <w:tcW w:w="231"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w:t>
            </w:r>
          </w:p>
        </w:tc>
        <w:tc>
          <w:tcPr>
            <w:tcW w:w="22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3,4</w:t>
            </w:r>
          </w:p>
        </w:tc>
        <w:tc>
          <w:tcPr>
            <w:tcW w:w="22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2,9</w:t>
            </w:r>
          </w:p>
        </w:tc>
        <w:tc>
          <w:tcPr>
            <w:tcW w:w="22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2,5</w:t>
            </w:r>
          </w:p>
        </w:tc>
        <w:tc>
          <w:tcPr>
            <w:tcW w:w="22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2,2</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w:t>
            </w:r>
          </w:p>
        </w:tc>
        <w:tc>
          <w:tcPr>
            <w:tcW w:w="241"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1,8</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1,4</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1,3</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1,08</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0,92</w:t>
            </w:r>
          </w:p>
        </w:tc>
        <w:tc>
          <w:tcPr>
            <w:tcW w:w="27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0,84</w:t>
            </w:r>
          </w:p>
        </w:tc>
        <w:tc>
          <w:tcPr>
            <w:tcW w:w="302"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0,76</w:t>
            </w:r>
          </w:p>
        </w:tc>
      </w:tr>
      <w:tr w:rsidR="00F2734A">
        <w:trPr>
          <w:cantSplit/>
        </w:trPr>
        <w:tc>
          <w:tcPr>
            <w:tcW w:w="229" w:type="pct"/>
            <w:vMerge/>
            <w:tcBorders>
              <w:left w:val="single" w:sz="18" w:space="0" w:color="auto"/>
              <w:bottom w:val="single" w:sz="18" w:space="0" w:color="auto"/>
              <w:right w:val="single" w:sz="6" w:space="0" w:color="auto"/>
            </w:tcBorders>
            <w:shd w:val="clear" w:color="auto" w:fill="FFFFFF"/>
          </w:tcPr>
          <w:p w:rsidR="00F2734A" w:rsidRDefault="00F2734A">
            <w:pPr>
              <w:jc w:val="both"/>
              <w:rPr>
                <w:sz w:val="24"/>
                <w:szCs w:val="24"/>
              </w:rPr>
            </w:pPr>
          </w:p>
        </w:tc>
        <w:tc>
          <w:tcPr>
            <w:tcW w:w="1182" w:type="pct"/>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ind w:right="130"/>
              <w:rPr>
                <w:sz w:val="24"/>
                <w:szCs w:val="24"/>
              </w:rPr>
            </w:pPr>
            <w:r>
              <w:rPr>
                <w:color w:val="000000"/>
                <w:sz w:val="24"/>
                <w:szCs w:val="24"/>
              </w:rPr>
              <w:t>Электрическими, мощностью 8,5 кВт</w:t>
            </w:r>
          </w:p>
        </w:tc>
        <w:tc>
          <w:tcPr>
            <w:tcW w:w="231" w:type="pct"/>
            <w:tcBorders>
              <w:top w:val="single" w:sz="6"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5,1</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3,8</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3,2</w:t>
            </w:r>
          </w:p>
        </w:tc>
        <w:tc>
          <w:tcPr>
            <w:tcW w:w="22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2,8</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2,6</w:t>
            </w:r>
          </w:p>
        </w:tc>
        <w:tc>
          <w:tcPr>
            <w:tcW w:w="241"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2,2</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1,95</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1,7</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1,36</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1,27</w:t>
            </w:r>
          </w:p>
        </w:tc>
        <w:tc>
          <w:tcPr>
            <w:tcW w:w="27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1,23</w:t>
            </w:r>
          </w:p>
        </w:tc>
        <w:tc>
          <w:tcPr>
            <w:tcW w:w="302" w:type="pct"/>
            <w:tcBorders>
              <w:top w:val="single" w:sz="6"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1,19</w:t>
            </w:r>
          </w:p>
        </w:tc>
      </w:tr>
      <w:tr w:rsidR="00F2734A">
        <w:tc>
          <w:tcPr>
            <w:tcW w:w="229" w:type="pct"/>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2</w:t>
            </w:r>
          </w:p>
        </w:tc>
        <w:tc>
          <w:tcPr>
            <w:tcW w:w="1182" w:type="pct"/>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ind w:right="130"/>
              <w:rPr>
                <w:sz w:val="24"/>
                <w:szCs w:val="24"/>
              </w:rPr>
            </w:pPr>
            <w:r>
              <w:rPr>
                <w:color w:val="000000"/>
                <w:sz w:val="24"/>
                <w:szCs w:val="24"/>
              </w:rPr>
              <w:t>Летние домики на участках садовых товариществ</w:t>
            </w:r>
          </w:p>
        </w:tc>
        <w:tc>
          <w:tcPr>
            <w:tcW w:w="231" w:type="pct"/>
            <w:tcBorders>
              <w:top w:val="single" w:sz="18"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w:t>
            </w:r>
          </w:p>
        </w:tc>
        <w:tc>
          <w:tcPr>
            <w:tcW w:w="222"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2,3</w:t>
            </w:r>
          </w:p>
        </w:tc>
        <w:tc>
          <w:tcPr>
            <w:tcW w:w="222"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1,7</w:t>
            </w:r>
          </w:p>
        </w:tc>
        <w:tc>
          <w:tcPr>
            <w:tcW w:w="222"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1,4</w:t>
            </w:r>
          </w:p>
        </w:tc>
        <w:tc>
          <w:tcPr>
            <w:tcW w:w="222"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1,1</w:t>
            </w:r>
          </w:p>
        </w:tc>
        <w:tc>
          <w:tcPr>
            <w:tcW w:w="241"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0,76</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0,69</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0,61</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0,58</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0,54</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0,51</w:t>
            </w:r>
          </w:p>
        </w:tc>
        <w:tc>
          <w:tcPr>
            <w:tcW w:w="302" w:type="pct"/>
            <w:tcBorders>
              <w:top w:val="single" w:sz="18"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0,46</w:t>
            </w:r>
          </w:p>
        </w:tc>
      </w:tr>
      <w:tr w:rsidR="00F2734A">
        <w:trPr>
          <w:cantSplit/>
          <w:trHeight w:val="7128"/>
        </w:trPr>
        <w:tc>
          <w:tcPr>
            <w:tcW w:w="5000" w:type="pct"/>
            <w:gridSpan w:val="16"/>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Cs w:val="24"/>
              </w:rPr>
            </w:pPr>
            <w:r>
              <w:rPr>
                <w:color w:val="000000"/>
                <w:szCs w:val="24"/>
                <w:vertAlign w:val="superscript"/>
              </w:rPr>
              <w:t>1</w:t>
            </w:r>
            <w:r>
              <w:rPr>
                <w:color w:val="000000"/>
                <w:szCs w:val="24"/>
              </w:rPr>
              <w:t xml:space="preserve"> В зданиях по типовым проектам.</w:t>
            </w:r>
          </w:p>
          <w:p w:rsidR="00F2734A" w:rsidRDefault="00F2734A">
            <w:pPr>
              <w:shd w:val="clear" w:color="auto" w:fill="FFFFFF"/>
              <w:ind w:firstLine="284"/>
              <w:jc w:val="both"/>
              <w:rPr>
                <w:sz w:val="12"/>
                <w:szCs w:val="24"/>
              </w:rPr>
            </w:pPr>
          </w:p>
          <w:p w:rsidR="00F2734A" w:rsidRDefault="00F2734A">
            <w:pPr>
              <w:shd w:val="clear" w:color="auto" w:fill="FFFFFF"/>
              <w:ind w:firstLine="284"/>
              <w:jc w:val="both"/>
              <w:rPr>
                <w:color w:val="000000"/>
                <w:sz w:val="24"/>
                <w:szCs w:val="24"/>
              </w:rPr>
            </w:pPr>
            <w:r>
              <w:rPr>
                <w:color w:val="000000"/>
                <w:sz w:val="24"/>
                <w:szCs w:val="24"/>
              </w:rPr>
              <w:t>Примечания:</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Удельные расчетные нагрузки для числа квартир, не указанного в таблице, определяются путем интерпол</w:t>
            </w:r>
            <w:r>
              <w:rPr>
                <w:color w:val="000000"/>
                <w:szCs w:val="24"/>
              </w:rPr>
              <w:t>я</w:t>
            </w:r>
            <w:r>
              <w:rPr>
                <w:color w:val="000000"/>
                <w:szCs w:val="24"/>
              </w:rPr>
              <w:t>ции.</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Удельные расчетные нагрузки квартир учитывают нагрузку освещения общедомовых помещений (лестни</w:t>
            </w:r>
            <w:r>
              <w:rPr>
                <w:color w:val="000000"/>
                <w:szCs w:val="24"/>
              </w:rPr>
              <w:t>ч</w:t>
            </w:r>
            <w:r>
              <w:rPr>
                <w:color w:val="000000"/>
                <w:szCs w:val="24"/>
              </w:rPr>
              <w:t>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учета тепла и т.п., зач</w:t>
            </w:r>
            <w:r>
              <w:rPr>
                <w:color w:val="000000"/>
                <w:szCs w:val="24"/>
              </w:rPr>
              <w:t>и</w:t>
            </w:r>
            <w:r>
              <w:rPr>
                <w:color w:val="000000"/>
                <w:szCs w:val="24"/>
              </w:rPr>
              <w:t>стные устройства мусоропроводов, подъемники для инвалидов).</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 xml:space="preserve">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Pr>
                  <w:color w:val="000000"/>
                  <w:szCs w:val="24"/>
                </w:rPr>
                <w:t>70 м</w:t>
              </w:r>
              <w:r>
                <w:rPr>
                  <w:color w:val="000000"/>
                  <w:szCs w:val="24"/>
                  <w:vertAlign w:val="superscript"/>
                </w:rPr>
                <w:t>2</w:t>
              </w:r>
            </w:smartTag>
            <w:r>
              <w:rPr>
                <w:color w:val="000000"/>
                <w:szCs w:val="24"/>
              </w:rPr>
              <w:t xml:space="preserve"> (квартиры от 35 до </w:t>
            </w:r>
            <w:smartTag w:uri="urn:schemas-microsoft-com:office:smarttags" w:element="metricconverter">
              <w:smartTagPr>
                <w:attr w:name="ProductID" w:val="90 м2"/>
              </w:smartTagPr>
              <w:r>
                <w:rPr>
                  <w:color w:val="000000"/>
                  <w:szCs w:val="24"/>
                </w:rPr>
                <w:t>90 м</w:t>
              </w:r>
              <w:r>
                <w:rPr>
                  <w:color w:val="000000"/>
                  <w:szCs w:val="24"/>
                  <w:vertAlign w:val="superscript"/>
                </w:rPr>
                <w:t>2</w:t>
              </w:r>
            </w:smartTag>
            <w:r>
              <w:rPr>
                <w:color w:val="000000"/>
                <w:szCs w:val="24"/>
              </w:rPr>
              <w:t>) в зданиях по типовым проектам.</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Расчетную нагрузку для квартир с повышенной комфортностью следует определять в соответствии с зад</w:t>
            </w:r>
            <w:r>
              <w:rPr>
                <w:color w:val="000000"/>
                <w:szCs w:val="24"/>
              </w:rPr>
              <w:t>а</w:t>
            </w:r>
            <w:r>
              <w:rPr>
                <w:color w:val="000000"/>
                <w:szCs w:val="24"/>
              </w:rPr>
              <w:t>нием на про</w:t>
            </w:r>
            <w:r>
              <w:rPr>
                <w:color w:val="000000"/>
                <w:szCs w:val="24"/>
              </w:rPr>
              <w:softHyphen/>
              <w:t>ектирование или в соответствии с заявленной мощностью и коэффициентами спроса и одновр</w:t>
            </w:r>
            <w:r>
              <w:rPr>
                <w:color w:val="000000"/>
                <w:szCs w:val="24"/>
              </w:rPr>
              <w:t>е</w:t>
            </w:r>
            <w:r>
              <w:rPr>
                <w:color w:val="000000"/>
                <w:szCs w:val="24"/>
              </w:rPr>
              <w:t>менности (таблицы 6 и 7).</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Удельные расчетные нагрузки не учитывают покомнатное расселение семей в квартире.</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Для определения при необходимости значения утреннего или дневного максимума нагрузок следует прим</w:t>
            </w:r>
            <w:r>
              <w:rPr>
                <w:color w:val="000000"/>
                <w:szCs w:val="24"/>
              </w:rPr>
              <w:t>е</w:t>
            </w:r>
            <w:r>
              <w:rPr>
                <w:color w:val="000000"/>
                <w:szCs w:val="24"/>
              </w:rPr>
              <w:t>нять коэф</w:t>
            </w:r>
            <w:r>
              <w:rPr>
                <w:color w:val="000000"/>
                <w:szCs w:val="24"/>
              </w:rPr>
              <w:softHyphen/>
              <w:t>фициенты: 0,7 - для жилых домов с электрическими плитами и 0,5 - для жилых домов с плитами на газообразном и твердом топливе.</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Электрическую нагрузку жилых зданий в период летнего максимума нагрузок можно определить, умножив значение нагрузки зимнего максимума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w:t>
            </w:r>
            <w:r>
              <w:rPr>
                <w:color w:val="000000"/>
                <w:szCs w:val="24"/>
              </w:rPr>
              <w:t>а</w:t>
            </w:r>
            <w:r>
              <w:rPr>
                <w:color w:val="000000"/>
                <w:szCs w:val="24"/>
              </w:rPr>
              <w:t>ми.</w:t>
            </w:r>
          </w:p>
          <w:p w:rsidR="00F2734A" w:rsidRDefault="00F2734A">
            <w:pPr>
              <w:numPr>
                <w:ilvl w:val="0"/>
                <w:numId w:val="52"/>
              </w:numPr>
              <w:shd w:val="clear" w:color="auto" w:fill="FFFFFF"/>
              <w:tabs>
                <w:tab w:val="clear" w:pos="1208"/>
              </w:tabs>
              <w:ind w:left="284" w:hanging="215"/>
              <w:jc w:val="both"/>
              <w:rPr>
                <w:color w:val="000000"/>
                <w:szCs w:val="24"/>
              </w:rPr>
            </w:pPr>
            <w:r>
              <w:rPr>
                <w:color w:val="000000"/>
                <w:szCs w:val="24"/>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w:t>
            </w:r>
            <w:r>
              <w:rPr>
                <w:color w:val="000000"/>
                <w:szCs w:val="24"/>
              </w:rPr>
              <w:t>н</w:t>
            </w:r>
            <w:r>
              <w:rPr>
                <w:color w:val="000000"/>
                <w:szCs w:val="24"/>
              </w:rPr>
              <w:t>тальных данных расчет нагрузок следует производить по ним.</w:t>
            </w:r>
          </w:p>
          <w:p w:rsidR="00F2734A" w:rsidRDefault="00F2734A">
            <w:pPr>
              <w:numPr>
                <w:ilvl w:val="0"/>
                <w:numId w:val="52"/>
              </w:numPr>
              <w:shd w:val="clear" w:color="auto" w:fill="FFFFFF"/>
              <w:tabs>
                <w:tab w:val="clear" w:pos="1208"/>
                <w:tab w:val="left" w:pos="426"/>
              </w:tabs>
              <w:ind w:left="426"/>
              <w:jc w:val="both"/>
              <w:rPr>
                <w:color w:val="000000"/>
                <w:szCs w:val="24"/>
              </w:rPr>
            </w:pPr>
            <w:r>
              <w:rPr>
                <w:color w:val="000000"/>
                <w:szCs w:val="24"/>
              </w:rPr>
              <w:t>Нагрузка иллюминации мощностью до 10 кВт в расчетной нагрузке на вводе в здание учитываться не должна.</w:t>
            </w:r>
          </w:p>
        </w:tc>
      </w:tr>
    </w:tbl>
    <w:p w:rsidR="00F2734A" w:rsidRDefault="00F2734A">
      <w:pPr>
        <w:shd w:val="clear" w:color="auto" w:fill="FFFFFF"/>
        <w:jc w:val="both"/>
        <w:rPr>
          <w:color w:val="000000"/>
          <w:szCs w:val="24"/>
        </w:rPr>
      </w:pPr>
    </w:p>
    <w:p w:rsidR="00F2734A" w:rsidRDefault="00F2734A">
      <w:pPr>
        <w:shd w:val="clear" w:color="auto" w:fill="FFFFFF"/>
        <w:jc w:val="both"/>
        <w:rPr>
          <w:bCs/>
          <w:color w:val="000000"/>
          <w:sz w:val="24"/>
          <w:szCs w:val="24"/>
        </w:rPr>
      </w:pPr>
      <w:r>
        <w:rPr>
          <w:color w:val="000000"/>
          <w:sz w:val="24"/>
          <w:szCs w:val="24"/>
        </w:rPr>
        <w:t xml:space="preserve">Таблица 6 - </w:t>
      </w:r>
      <w:r>
        <w:rPr>
          <w:b/>
          <w:color w:val="000000"/>
          <w:sz w:val="24"/>
          <w:szCs w:val="24"/>
        </w:rPr>
        <w:t>Коэффициенты спроса для квартир повышенной комфортности</w:t>
      </w:r>
    </w:p>
    <w:tbl>
      <w:tblPr>
        <w:tblW w:w="5000" w:type="pct"/>
        <w:tblLayout w:type="fixed"/>
        <w:tblCellMar>
          <w:left w:w="28" w:type="dxa"/>
          <w:right w:w="28" w:type="dxa"/>
        </w:tblCellMar>
        <w:tblLook w:val="0000"/>
      </w:tblPr>
      <w:tblGrid>
        <w:gridCol w:w="3132"/>
        <w:gridCol w:w="841"/>
        <w:gridCol w:w="860"/>
        <w:gridCol w:w="870"/>
        <w:gridCol w:w="841"/>
        <w:gridCol w:w="860"/>
        <w:gridCol w:w="860"/>
        <w:gridCol w:w="1431"/>
      </w:tblGrid>
      <w:tr w:rsidR="00F2734A">
        <w:tc>
          <w:tcPr>
            <w:tcW w:w="3132"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Заявленная мощность, кВт</w:t>
            </w:r>
          </w:p>
        </w:tc>
        <w:tc>
          <w:tcPr>
            <w:tcW w:w="8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до 14</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20</w:t>
            </w:r>
          </w:p>
        </w:tc>
        <w:tc>
          <w:tcPr>
            <w:tcW w:w="87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30</w:t>
            </w:r>
          </w:p>
        </w:tc>
        <w:tc>
          <w:tcPr>
            <w:tcW w:w="8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40</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50</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60</w:t>
            </w:r>
          </w:p>
        </w:tc>
        <w:tc>
          <w:tcPr>
            <w:tcW w:w="1431"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70 и более</w:t>
            </w:r>
          </w:p>
        </w:tc>
      </w:tr>
      <w:tr w:rsidR="00F2734A">
        <w:tc>
          <w:tcPr>
            <w:tcW w:w="3132"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Коэффициент спроса</w:t>
            </w:r>
          </w:p>
        </w:tc>
        <w:tc>
          <w:tcPr>
            <w:tcW w:w="8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0,8</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87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8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860"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0,48</w:t>
            </w:r>
          </w:p>
        </w:tc>
        <w:tc>
          <w:tcPr>
            <w:tcW w:w="1431"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r>
    </w:tbl>
    <w:p w:rsidR="00F2734A" w:rsidRDefault="00F2734A">
      <w:pPr>
        <w:shd w:val="clear" w:color="auto" w:fill="FFFFFF"/>
        <w:jc w:val="both"/>
        <w:rPr>
          <w:color w:val="000000"/>
          <w:szCs w:val="24"/>
        </w:rPr>
      </w:pPr>
    </w:p>
    <w:p w:rsidR="00F2734A" w:rsidRDefault="00F2734A">
      <w:pPr>
        <w:shd w:val="clear" w:color="auto" w:fill="FFFFFF"/>
        <w:jc w:val="both"/>
        <w:rPr>
          <w:bCs/>
          <w:iCs/>
          <w:color w:val="000000"/>
          <w:sz w:val="23"/>
          <w:szCs w:val="23"/>
          <w:vertAlign w:val="subscript"/>
        </w:rPr>
      </w:pPr>
      <w:r>
        <w:rPr>
          <w:color w:val="000000"/>
          <w:szCs w:val="24"/>
        </w:rPr>
        <w:br w:type="page"/>
      </w:r>
      <w:r>
        <w:rPr>
          <w:bCs/>
          <w:color w:val="000000"/>
          <w:sz w:val="24"/>
          <w:szCs w:val="24"/>
        </w:rPr>
        <w:lastRenderedPageBreak/>
        <w:t xml:space="preserve">Таблица 7 - </w:t>
      </w:r>
      <w:r>
        <w:rPr>
          <w:b/>
          <w:color w:val="000000"/>
          <w:sz w:val="23"/>
          <w:szCs w:val="23"/>
        </w:rPr>
        <w:t xml:space="preserve">Коэффициенты одновременности для квартир повышенной комфортности </w:t>
      </w:r>
      <w:r w:rsidRPr="00104481">
        <w:rPr>
          <w:position w:val="-12"/>
          <w:sz w:val="24"/>
          <w:szCs w:val="24"/>
        </w:rPr>
        <w:object w:dxaOrig="360" w:dyaOrig="360">
          <v:shape id="_x0000_i1122" type="#_x0000_t75" style="width:17.8pt;height:17.8pt" o:ole="">
            <v:imagedata r:id="rId185" o:title=""/>
          </v:shape>
          <o:OLEObject Type="Embed" ProgID="Equation.3" ShapeID="_x0000_i1122" DrawAspect="Content" ObjectID="_1635573995" r:id="rId186"/>
        </w:object>
      </w:r>
    </w:p>
    <w:tbl>
      <w:tblPr>
        <w:tblW w:w="5000" w:type="pct"/>
        <w:tblLayout w:type="fixed"/>
        <w:tblCellMar>
          <w:left w:w="28" w:type="dxa"/>
          <w:right w:w="28" w:type="dxa"/>
        </w:tblCellMar>
        <w:tblLook w:val="0000"/>
      </w:tblPr>
      <w:tblGrid>
        <w:gridCol w:w="2237"/>
        <w:gridCol w:w="490"/>
        <w:gridCol w:w="586"/>
        <w:gridCol w:w="586"/>
        <w:gridCol w:w="586"/>
        <w:gridCol w:w="586"/>
        <w:gridCol w:w="586"/>
        <w:gridCol w:w="586"/>
        <w:gridCol w:w="470"/>
        <w:gridCol w:w="586"/>
        <w:gridCol w:w="586"/>
        <w:gridCol w:w="586"/>
        <w:gridCol w:w="586"/>
        <w:gridCol w:w="638"/>
      </w:tblGrid>
      <w:tr w:rsidR="00F2734A">
        <w:trPr>
          <w:cantSplit/>
        </w:trPr>
        <w:tc>
          <w:tcPr>
            <w:tcW w:w="1931"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Характеристика квартир</w:t>
            </w:r>
          </w:p>
        </w:tc>
        <w:tc>
          <w:tcPr>
            <w:tcW w:w="6440" w:type="dxa"/>
            <w:gridSpan w:val="13"/>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i/>
                <w:color w:val="000000"/>
                <w:sz w:val="24"/>
                <w:szCs w:val="24"/>
              </w:rPr>
              <w:t>К</w:t>
            </w:r>
            <w:r>
              <w:rPr>
                <w:iCs/>
                <w:color w:val="000000"/>
                <w:sz w:val="24"/>
                <w:szCs w:val="24"/>
                <w:vertAlign w:val="subscript"/>
              </w:rPr>
              <w:t>о</w:t>
            </w:r>
            <w:r>
              <w:rPr>
                <w:iCs/>
                <w:color w:val="000000"/>
                <w:sz w:val="24"/>
                <w:szCs w:val="24"/>
              </w:rPr>
              <w:t xml:space="preserve"> </w:t>
            </w:r>
            <w:r>
              <w:rPr>
                <w:color w:val="000000"/>
                <w:sz w:val="24"/>
                <w:szCs w:val="24"/>
              </w:rPr>
              <w:t>при числе квартир</w:t>
            </w:r>
          </w:p>
        </w:tc>
      </w:tr>
      <w:tr w:rsidR="00F2734A">
        <w:trPr>
          <w:cantSplit/>
        </w:trPr>
        <w:tc>
          <w:tcPr>
            <w:tcW w:w="1931"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tc>
        <w:tc>
          <w:tcPr>
            <w:tcW w:w="423" w:type="dxa"/>
            <w:tcBorders>
              <w:top w:val="single" w:sz="18"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9</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12</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18</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24</w:t>
            </w:r>
          </w:p>
        </w:tc>
        <w:tc>
          <w:tcPr>
            <w:tcW w:w="4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40</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60</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100</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200</w:t>
            </w:r>
          </w:p>
        </w:tc>
        <w:tc>
          <w:tcPr>
            <w:tcW w:w="506"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400</w:t>
            </w:r>
          </w:p>
        </w:tc>
        <w:tc>
          <w:tcPr>
            <w:tcW w:w="551" w:type="dxa"/>
            <w:tcBorders>
              <w:top w:val="single" w:sz="18"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600 и более</w:t>
            </w:r>
          </w:p>
        </w:tc>
      </w:tr>
      <w:tr w:rsidR="00F2734A">
        <w:tc>
          <w:tcPr>
            <w:tcW w:w="1931" w:type="dxa"/>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С электроплитами</w:t>
            </w:r>
          </w:p>
        </w:tc>
        <w:tc>
          <w:tcPr>
            <w:tcW w:w="423"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0,51</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0,38</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0,32</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0,29</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0,26</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0,24</w:t>
            </w:r>
          </w:p>
        </w:tc>
        <w:tc>
          <w:tcPr>
            <w:tcW w:w="4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0,2</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0,18</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0,16</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0,14</w:t>
            </w:r>
          </w:p>
        </w:tc>
        <w:tc>
          <w:tcPr>
            <w:tcW w:w="50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0,13</w:t>
            </w:r>
          </w:p>
        </w:tc>
        <w:tc>
          <w:tcPr>
            <w:tcW w:w="551"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0,11</w:t>
            </w:r>
          </w:p>
        </w:tc>
      </w:tr>
    </w:tbl>
    <w:p w:rsidR="00F2734A" w:rsidRDefault="00F2734A">
      <w:pPr>
        <w:shd w:val="clear" w:color="auto" w:fill="FFFFFF"/>
        <w:jc w:val="both"/>
        <w:rPr>
          <w:color w:val="000000"/>
          <w:szCs w:val="24"/>
        </w:rPr>
      </w:pPr>
    </w:p>
    <w:p w:rsidR="00F2734A" w:rsidRDefault="00F2734A">
      <w:pPr>
        <w:shd w:val="clear" w:color="auto" w:fill="FFFFFF"/>
        <w:ind w:firstLine="900"/>
        <w:jc w:val="both"/>
        <w:rPr>
          <w:color w:val="000000"/>
          <w:sz w:val="24"/>
          <w:szCs w:val="24"/>
        </w:rPr>
      </w:pPr>
      <w:r>
        <w:rPr>
          <w:color w:val="000000"/>
          <w:sz w:val="24"/>
          <w:szCs w:val="24"/>
        </w:rPr>
        <w:t xml:space="preserve">Расчетная нагрузка питающих линий, вводов и на шинах РУ-0,4 кВ ТП от общего освещения общежитий коридорного типа определяется с учетом коэффициента спроса </w:t>
      </w:r>
      <w:r w:rsidRPr="00104481">
        <w:rPr>
          <w:position w:val="-12"/>
          <w:sz w:val="24"/>
          <w:szCs w:val="24"/>
        </w:rPr>
        <w:object w:dxaOrig="340" w:dyaOrig="360">
          <v:shape id="_x0000_i1123" type="#_x0000_t75" style="width:16.9pt;height:17.8pt" o:ole="">
            <v:imagedata r:id="rId187" o:title=""/>
          </v:shape>
          <o:OLEObject Type="Embed" ProgID="Equation.3" ShapeID="_x0000_i1123" DrawAspect="Content" ObjectID="_1635573996" r:id="rId188"/>
        </w:object>
      </w:r>
      <w:r>
        <w:rPr>
          <w:iCs/>
          <w:color w:val="000000"/>
          <w:sz w:val="24"/>
          <w:szCs w:val="24"/>
        </w:rPr>
        <w:t xml:space="preserve">, </w:t>
      </w:r>
      <w:r>
        <w:rPr>
          <w:color w:val="000000"/>
          <w:sz w:val="24"/>
          <w:szCs w:val="24"/>
        </w:rPr>
        <w:t xml:space="preserve">принимаемого в зависимости от установленной мощности светильников </w:t>
      </w:r>
      <w:r w:rsidRPr="00104481">
        <w:rPr>
          <w:color w:val="000000"/>
          <w:position w:val="-14"/>
          <w:sz w:val="24"/>
          <w:szCs w:val="24"/>
        </w:rPr>
        <w:object w:dxaOrig="320" w:dyaOrig="380">
          <v:shape id="_x0000_i1124" type="#_x0000_t75" style="width:16pt;height:18.65pt" o:ole="">
            <v:imagedata r:id="rId189" o:title=""/>
          </v:shape>
          <o:OLEObject Type="Embed" ProgID="Equation.3" ShapeID="_x0000_i1124" DrawAspect="Content" ObjectID="_1635573997" r:id="rId190"/>
        </w:object>
      </w:r>
      <w:r>
        <w:rPr>
          <w:iCs/>
          <w:color w:val="000000"/>
          <w:sz w:val="24"/>
          <w:szCs w:val="24"/>
        </w:rPr>
        <w:t xml:space="preserve">, </w:t>
      </w:r>
      <w:r>
        <w:rPr>
          <w:color w:val="000000"/>
          <w:sz w:val="24"/>
          <w:szCs w:val="24"/>
        </w:rPr>
        <w:t>приведенной в таблице 8.</w:t>
      </w:r>
    </w:p>
    <w:p w:rsidR="00F2734A" w:rsidRDefault="00F2734A">
      <w:pPr>
        <w:shd w:val="clear" w:color="auto" w:fill="FFFFFF"/>
        <w:jc w:val="both"/>
        <w:rPr>
          <w:color w:val="000000"/>
          <w:szCs w:val="24"/>
        </w:rPr>
      </w:pPr>
    </w:p>
    <w:p w:rsidR="00F2734A" w:rsidRDefault="00F2734A">
      <w:pPr>
        <w:shd w:val="clear" w:color="auto" w:fill="FFFFFF"/>
        <w:jc w:val="both"/>
        <w:rPr>
          <w:b/>
          <w:sz w:val="24"/>
          <w:szCs w:val="24"/>
        </w:rPr>
      </w:pPr>
      <w:r>
        <w:rPr>
          <w:sz w:val="24"/>
          <w:szCs w:val="24"/>
        </w:rPr>
        <w:t xml:space="preserve">Таблица 8 – </w:t>
      </w:r>
      <w:r>
        <w:rPr>
          <w:b/>
          <w:sz w:val="24"/>
          <w:szCs w:val="24"/>
        </w:rPr>
        <w:t xml:space="preserve">Коэффициенты спроса </w:t>
      </w:r>
      <w:r w:rsidRPr="00104481">
        <w:rPr>
          <w:position w:val="-12"/>
          <w:sz w:val="24"/>
          <w:szCs w:val="24"/>
        </w:rPr>
        <w:object w:dxaOrig="340" w:dyaOrig="360">
          <v:shape id="_x0000_i1125" type="#_x0000_t75" style="width:16.9pt;height:17.8pt" o:ole="">
            <v:imagedata r:id="rId191" o:title=""/>
          </v:shape>
          <o:OLEObject Type="Embed" ProgID="Equation.3" ShapeID="_x0000_i1125" DrawAspect="Content" ObjectID="_1635573998" r:id="rId192"/>
        </w:object>
      </w:r>
      <w:r>
        <w:rPr>
          <w:sz w:val="24"/>
          <w:szCs w:val="24"/>
        </w:rPr>
        <w:t xml:space="preserve"> </w:t>
      </w:r>
      <w:r>
        <w:rPr>
          <w:b/>
          <w:sz w:val="24"/>
          <w:szCs w:val="24"/>
        </w:rPr>
        <w:t>для общего освещения общежитий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147"/>
        <w:gridCol w:w="1148"/>
        <w:gridCol w:w="1147"/>
        <w:gridCol w:w="1148"/>
        <w:gridCol w:w="1147"/>
        <w:gridCol w:w="1148"/>
        <w:gridCol w:w="1147"/>
        <w:gridCol w:w="1148"/>
      </w:tblGrid>
      <w:tr w:rsidR="00F2734A">
        <w:tc>
          <w:tcPr>
            <w:tcW w:w="675"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b/>
                <w:sz w:val="24"/>
                <w:szCs w:val="24"/>
              </w:rPr>
            </w:pPr>
            <w:r w:rsidRPr="00104481">
              <w:rPr>
                <w:color w:val="000000"/>
                <w:position w:val="-14"/>
                <w:sz w:val="24"/>
                <w:szCs w:val="24"/>
              </w:rPr>
              <w:object w:dxaOrig="320" w:dyaOrig="380">
                <v:shape id="_x0000_i1126" type="#_x0000_t75" style="width:16pt;height:18.65pt" o:ole="">
                  <v:imagedata r:id="rId189" o:title=""/>
                </v:shape>
                <o:OLEObject Type="Embed" ProgID="Equation.3" ShapeID="_x0000_i1126" DrawAspect="Content" ObjectID="_1635573999" r:id="rId193"/>
              </w:object>
            </w:r>
            <w:r>
              <w:rPr>
                <w:color w:val="000000"/>
                <w:sz w:val="24"/>
                <w:szCs w:val="24"/>
              </w:rPr>
              <w:t>, кВт</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до 5 кВт</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5 до 10 кВт</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 xml:space="preserve">свыше 10 </w:t>
            </w:r>
          </w:p>
          <w:p w:rsidR="00F2734A" w:rsidRDefault="00F2734A">
            <w:pPr>
              <w:jc w:val="center"/>
              <w:rPr>
                <w:sz w:val="24"/>
                <w:szCs w:val="24"/>
              </w:rPr>
            </w:pPr>
            <w:r>
              <w:rPr>
                <w:sz w:val="24"/>
                <w:szCs w:val="24"/>
              </w:rPr>
              <w:t>до 15 кВт</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15 до 25 кВт</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25 до 50 кВт</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50 до 100 кВт</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100 до 200 кВт</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200 кВт</w:t>
            </w:r>
          </w:p>
        </w:tc>
      </w:tr>
      <w:tr w:rsidR="00F2734A">
        <w:tc>
          <w:tcPr>
            <w:tcW w:w="675"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b/>
                <w:sz w:val="24"/>
                <w:szCs w:val="24"/>
              </w:rPr>
            </w:pPr>
            <w:r w:rsidRPr="00104481">
              <w:rPr>
                <w:position w:val="-12"/>
                <w:sz w:val="24"/>
                <w:szCs w:val="24"/>
              </w:rPr>
              <w:object w:dxaOrig="340" w:dyaOrig="360">
                <v:shape id="_x0000_i1127" type="#_x0000_t75" style="width:16.9pt;height:17.8pt" o:ole="">
                  <v:imagedata r:id="rId187" o:title=""/>
                </v:shape>
                <o:OLEObject Type="Embed" ProgID="Equation.3" ShapeID="_x0000_i1127" DrawAspect="Content" ObjectID="_1635574000" r:id="rId194"/>
              </w:objec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1,0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0,9</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0,85</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0,8</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0,7</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0,65</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0,6</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0,55</w:t>
            </w:r>
          </w:p>
        </w:tc>
      </w:tr>
    </w:tbl>
    <w:p w:rsidR="00F2734A" w:rsidRDefault="00F2734A">
      <w:pPr>
        <w:shd w:val="clear" w:color="auto" w:fill="FFFFFF"/>
        <w:jc w:val="both"/>
        <w:rPr>
          <w:szCs w:val="24"/>
        </w:rPr>
      </w:pPr>
    </w:p>
    <w:p w:rsidR="00F2734A" w:rsidRDefault="00F2734A">
      <w:pPr>
        <w:shd w:val="clear" w:color="auto" w:fill="FFFFFF"/>
        <w:ind w:firstLine="900"/>
        <w:jc w:val="both"/>
        <w:rPr>
          <w:color w:val="000000"/>
          <w:sz w:val="24"/>
          <w:szCs w:val="24"/>
        </w:rPr>
      </w:pPr>
      <w:r>
        <w:rPr>
          <w:color w:val="000000"/>
          <w:sz w:val="24"/>
          <w:szCs w:val="24"/>
        </w:rPr>
        <w:t xml:space="preserve">Расчетная нагрузка </w:t>
      </w:r>
      <w:r w:rsidRPr="00104481">
        <w:rPr>
          <w:color w:val="000000"/>
          <w:position w:val="-14"/>
          <w:sz w:val="24"/>
          <w:szCs w:val="24"/>
        </w:rPr>
        <w:object w:dxaOrig="460" w:dyaOrig="380">
          <v:shape id="_x0000_i1128" type="#_x0000_t75" style="width:23.1pt;height:18.65pt" o:ole="">
            <v:imagedata r:id="rId195" o:title=""/>
          </v:shape>
          <o:OLEObject Type="Embed" ProgID="Equation.3" ShapeID="_x0000_i1128" DrawAspect="Content" ObjectID="_1635574001" r:id="rId196"/>
        </w:object>
      </w:r>
      <w:r>
        <w:rPr>
          <w:iCs/>
          <w:color w:val="000000"/>
          <w:sz w:val="24"/>
          <w:szCs w:val="24"/>
        </w:rPr>
        <w:t xml:space="preserve">, </w:t>
      </w:r>
      <w:r>
        <w:rPr>
          <w:color w:val="000000"/>
          <w:sz w:val="24"/>
          <w:szCs w:val="24"/>
        </w:rPr>
        <w:t>кВт, групповых и питающих линий от электроприемников, подключаемых к розеткам в общежитиях коридорного типа,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sz w:val="24"/>
          <w:szCs w:val="24"/>
        </w:rPr>
      </w:pPr>
      <w:r>
        <w:rPr>
          <w:sz w:val="24"/>
          <w:szCs w:val="24"/>
        </w:rPr>
        <w:t xml:space="preserve">                                                                 </w:t>
      </w:r>
      <w:r w:rsidRPr="00104481">
        <w:rPr>
          <w:position w:val="-14"/>
          <w:szCs w:val="24"/>
        </w:rPr>
        <w:object w:dxaOrig="1980" w:dyaOrig="380">
          <v:shape id="_x0000_i1129" type="#_x0000_t75" style="width:98.65pt;height:18.65pt" o:ole="">
            <v:imagedata r:id="rId197" o:title=""/>
          </v:shape>
          <o:OLEObject Type="Embed" ProgID="Equation.3" ShapeID="_x0000_i1129" DrawAspect="Content" ObjectID="_1635574002" r:id="rId198"/>
        </w:object>
      </w:r>
      <w:r>
        <w:rPr>
          <w:sz w:val="24"/>
          <w:szCs w:val="24"/>
        </w:rPr>
        <w:t xml:space="preserve">                                                       (31)</w:t>
      </w:r>
    </w:p>
    <w:p w:rsidR="00F2734A" w:rsidRDefault="00F2734A">
      <w:pPr>
        <w:shd w:val="clear" w:color="auto" w:fill="FFFFFF"/>
        <w:jc w:val="both"/>
        <w:rPr>
          <w:szCs w:val="24"/>
        </w:rPr>
      </w:pPr>
    </w:p>
    <w:p w:rsidR="00F2734A" w:rsidRDefault="00F2734A">
      <w:pPr>
        <w:shd w:val="clear" w:color="auto" w:fill="FFFFFF"/>
        <w:ind w:left="1985" w:hanging="1085"/>
        <w:jc w:val="both"/>
        <w:rPr>
          <w:sz w:val="24"/>
          <w:szCs w:val="24"/>
        </w:rPr>
      </w:pPr>
      <w:r>
        <w:rPr>
          <w:color w:val="000000"/>
          <w:sz w:val="24"/>
          <w:szCs w:val="24"/>
        </w:rPr>
        <w:t xml:space="preserve">где </w:t>
      </w:r>
      <w:r w:rsidRPr="00104481">
        <w:rPr>
          <w:position w:val="-14"/>
          <w:szCs w:val="24"/>
        </w:rPr>
        <w:object w:dxaOrig="420" w:dyaOrig="380">
          <v:shape id="_x0000_i1130" type="#_x0000_t75" style="width:21.35pt;height:18.65pt" o:ole="">
            <v:imagedata r:id="rId199" o:title=""/>
          </v:shape>
          <o:OLEObject Type="Embed" ProgID="Equation.3" ShapeID="_x0000_i1130" DrawAspect="Content" ObjectID="_1635574003" r:id="rId200"/>
        </w:object>
      </w:r>
      <w:r>
        <w:rPr>
          <w:iCs/>
          <w:color w:val="000000"/>
          <w:sz w:val="24"/>
          <w:szCs w:val="24"/>
        </w:rPr>
        <w:t xml:space="preserve"> </w:t>
      </w:r>
      <w:r>
        <w:rPr>
          <w:color w:val="000000"/>
          <w:sz w:val="24"/>
          <w:szCs w:val="24"/>
        </w:rPr>
        <w:t>- удельная мощность на 1 розетку, при числе розеток до 100 принимаемая 0,1, св. 100- 0,06 кВт;</w:t>
      </w:r>
    </w:p>
    <w:p w:rsidR="00F2734A" w:rsidRDefault="00F2734A">
      <w:pPr>
        <w:shd w:val="clear" w:color="auto" w:fill="FFFFFF"/>
        <w:ind w:firstLine="1260"/>
        <w:jc w:val="both"/>
        <w:rPr>
          <w:sz w:val="24"/>
          <w:szCs w:val="24"/>
        </w:rPr>
      </w:pPr>
      <w:r w:rsidRPr="00104481">
        <w:rPr>
          <w:position w:val="-14"/>
          <w:szCs w:val="24"/>
        </w:rPr>
        <w:object w:dxaOrig="300" w:dyaOrig="380">
          <v:shape id="_x0000_i1131" type="#_x0000_t75" style="width:15.1pt;height:18.65pt" o:ole="">
            <v:imagedata r:id="rId201" o:title=""/>
          </v:shape>
          <o:OLEObject Type="Embed" ProgID="Equation.3" ShapeID="_x0000_i1131" DrawAspect="Content" ObjectID="_1635574004" r:id="rId202"/>
        </w:object>
      </w:r>
      <w:r>
        <w:rPr>
          <w:color w:val="000000"/>
          <w:sz w:val="24"/>
          <w:szCs w:val="24"/>
        </w:rPr>
        <w:t xml:space="preserve"> - число розеток, шт;</w:t>
      </w:r>
    </w:p>
    <w:p w:rsidR="00F2734A" w:rsidRDefault="00F2734A">
      <w:pPr>
        <w:shd w:val="clear" w:color="auto" w:fill="FFFFFF"/>
        <w:ind w:left="1985" w:hanging="725"/>
        <w:jc w:val="both"/>
        <w:rPr>
          <w:color w:val="000000"/>
          <w:sz w:val="24"/>
          <w:szCs w:val="24"/>
        </w:rPr>
      </w:pPr>
      <w:r w:rsidRPr="00104481">
        <w:rPr>
          <w:position w:val="-14"/>
          <w:szCs w:val="24"/>
        </w:rPr>
        <w:object w:dxaOrig="499" w:dyaOrig="380">
          <v:shape id="_x0000_i1132" type="#_x0000_t75" style="width:24.9pt;height:18.65pt" o:ole="">
            <v:imagedata r:id="rId203" o:title=""/>
          </v:shape>
          <o:OLEObject Type="Embed" ProgID="Equation.3" ShapeID="_x0000_i1132" DrawAspect="Content" ObjectID="_1635574005" r:id="rId204"/>
        </w:object>
      </w:r>
      <w:r>
        <w:rPr>
          <w:iCs/>
          <w:color w:val="000000"/>
          <w:sz w:val="24"/>
          <w:szCs w:val="24"/>
        </w:rPr>
        <w:t xml:space="preserve"> </w:t>
      </w:r>
      <w:r>
        <w:rPr>
          <w:color w:val="000000"/>
          <w:sz w:val="24"/>
          <w:szCs w:val="24"/>
        </w:rPr>
        <w:t>- коэффициент одновременности для сети розеток, определяемый в завис</w:t>
      </w:r>
      <w:r>
        <w:rPr>
          <w:color w:val="000000"/>
          <w:sz w:val="24"/>
          <w:szCs w:val="24"/>
        </w:rPr>
        <w:t>и</w:t>
      </w:r>
      <w:r>
        <w:rPr>
          <w:color w:val="000000"/>
          <w:sz w:val="24"/>
          <w:szCs w:val="24"/>
        </w:rPr>
        <w:t>мости от числа розеток по таблице 9.</w:t>
      </w:r>
    </w:p>
    <w:p w:rsidR="00F2734A" w:rsidRDefault="00F2734A">
      <w:pPr>
        <w:shd w:val="clear" w:color="auto" w:fill="FFFFFF"/>
        <w:jc w:val="both"/>
        <w:rPr>
          <w:color w:val="000000"/>
          <w:szCs w:val="24"/>
        </w:rPr>
      </w:pPr>
    </w:p>
    <w:p w:rsidR="00F2734A" w:rsidRDefault="00F2734A">
      <w:pPr>
        <w:shd w:val="clear" w:color="auto" w:fill="FFFFFF"/>
        <w:jc w:val="both"/>
        <w:rPr>
          <w:szCs w:val="24"/>
        </w:rPr>
      </w:pPr>
      <w:r>
        <w:rPr>
          <w:sz w:val="24"/>
          <w:szCs w:val="24"/>
        </w:rPr>
        <w:t xml:space="preserve">Таблица 9 – </w:t>
      </w:r>
      <w:r>
        <w:rPr>
          <w:b/>
          <w:sz w:val="24"/>
          <w:szCs w:val="24"/>
        </w:rPr>
        <w:t xml:space="preserve">Коэффициент одновременности для сети розеток </w:t>
      </w:r>
      <w:r w:rsidRPr="00104481">
        <w:rPr>
          <w:position w:val="-14"/>
          <w:szCs w:val="24"/>
        </w:rPr>
        <w:object w:dxaOrig="520" w:dyaOrig="380">
          <v:shape id="_x0000_i1133" type="#_x0000_t75" style="width:26.65pt;height:18.65pt" o:ole="">
            <v:imagedata r:id="rId205" o:title=""/>
          </v:shape>
          <o:OLEObject Type="Embed" ProgID="Equation.3" ShapeID="_x0000_i1133" DrawAspect="Content" ObjectID="_1635574006" r:id="rId20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
        <w:gridCol w:w="1062"/>
        <w:gridCol w:w="1113"/>
        <w:gridCol w:w="1113"/>
        <w:gridCol w:w="1114"/>
        <w:gridCol w:w="1113"/>
        <w:gridCol w:w="1114"/>
        <w:gridCol w:w="1113"/>
        <w:gridCol w:w="1114"/>
      </w:tblGrid>
      <w:tr w:rsidR="00F2734A">
        <w:tc>
          <w:tcPr>
            <w:tcW w:w="675"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Кол-во розеток</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до 10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10 до 20</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 xml:space="preserve">свыше 20 </w:t>
            </w:r>
          </w:p>
          <w:p w:rsidR="00F2734A" w:rsidRDefault="00F2734A">
            <w:pPr>
              <w:jc w:val="center"/>
              <w:rPr>
                <w:sz w:val="24"/>
                <w:szCs w:val="24"/>
              </w:rPr>
            </w:pPr>
            <w:r>
              <w:rPr>
                <w:sz w:val="24"/>
                <w:szCs w:val="24"/>
              </w:rPr>
              <w:t>до 50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50 до 100</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100 до 200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200 до 400</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400 до 600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свыше 600</w:t>
            </w:r>
          </w:p>
        </w:tc>
      </w:tr>
      <w:tr w:rsidR="00F2734A">
        <w:tc>
          <w:tcPr>
            <w:tcW w:w="675"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b/>
                <w:sz w:val="24"/>
                <w:szCs w:val="24"/>
              </w:rPr>
            </w:pPr>
            <w:r w:rsidRPr="00104481">
              <w:rPr>
                <w:position w:val="-14"/>
                <w:szCs w:val="24"/>
              </w:rPr>
              <w:object w:dxaOrig="499" w:dyaOrig="380">
                <v:shape id="_x0000_i1134" type="#_x0000_t75" style="width:24.9pt;height:18.65pt" o:ole="">
                  <v:imagedata r:id="rId203" o:title=""/>
                </v:shape>
                <o:OLEObject Type="Embed" ProgID="Equation.3" ShapeID="_x0000_i1134" DrawAspect="Content" ObjectID="_1635574007" r:id="rId207"/>
              </w:objec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1,0</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0,9</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0,8</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0,7</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0,6</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0,5</w:t>
            </w:r>
          </w:p>
        </w:tc>
        <w:tc>
          <w:tcPr>
            <w:tcW w:w="1147"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0,4</w:t>
            </w:r>
          </w:p>
        </w:tc>
        <w:tc>
          <w:tcPr>
            <w:tcW w:w="1148"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0,35</w:t>
            </w:r>
          </w:p>
        </w:tc>
      </w:tr>
    </w:tbl>
    <w:p w:rsidR="00F2734A" w:rsidRDefault="00F2734A">
      <w:pPr>
        <w:shd w:val="clear" w:color="auto" w:fill="FFFFFF"/>
        <w:jc w:val="both"/>
        <w:rPr>
          <w:szCs w:val="24"/>
        </w:rPr>
      </w:pPr>
    </w:p>
    <w:p w:rsidR="00F2734A" w:rsidRDefault="00F2734A">
      <w:pPr>
        <w:shd w:val="clear" w:color="auto" w:fill="FFFFFF"/>
        <w:ind w:firstLine="900"/>
        <w:jc w:val="both"/>
        <w:rPr>
          <w:color w:val="000000"/>
          <w:sz w:val="24"/>
          <w:szCs w:val="24"/>
        </w:rPr>
      </w:pPr>
      <w:r>
        <w:rPr>
          <w:color w:val="000000"/>
          <w:sz w:val="24"/>
          <w:szCs w:val="24"/>
        </w:rPr>
        <w:t xml:space="preserve">Расчетная нагрузка питающих линий </w:t>
      </w:r>
      <w:r w:rsidRPr="00104481">
        <w:rPr>
          <w:color w:val="000000"/>
          <w:position w:val="-14"/>
          <w:sz w:val="24"/>
          <w:szCs w:val="24"/>
        </w:rPr>
        <w:object w:dxaOrig="520" w:dyaOrig="380">
          <v:shape id="_x0000_i1135" type="#_x0000_t75" style="width:26.65pt;height:18.65pt" o:ole="">
            <v:imagedata r:id="rId208" o:title=""/>
          </v:shape>
          <o:OLEObject Type="Embed" ProgID="Equation.3" ShapeID="_x0000_i1135" DrawAspect="Content" ObjectID="_1635574008" r:id="rId209"/>
        </w:object>
      </w:r>
      <w:r>
        <w:rPr>
          <w:color w:val="000000"/>
          <w:sz w:val="24"/>
          <w:szCs w:val="24"/>
        </w:rPr>
        <w:t>, кВт, вводов и на шинах РУ-0,4 кВ ТП от бытовых напольных электрических плит общежитий коридорного типа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sz w:val="24"/>
          <w:szCs w:val="24"/>
        </w:rPr>
      </w:pPr>
      <w:r>
        <w:rPr>
          <w:sz w:val="24"/>
          <w:szCs w:val="24"/>
        </w:rPr>
        <w:t xml:space="preserve">                                                               </w:t>
      </w:r>
      <w:r w:rsidRPr="00104481">
        <w:rPr>
          <w:position w:val="-14"/>
          <w:sz w:val="24"/>
          <w:szCs w:val="24"/>
        </w:rPr>
        <w:object w:dxaOrig="2140" w:dyaOrig="380">
          <v:shape id="_x0000_i1136" type="#_x0000_t75" style="width:107.55pt;height:18.65pt" o:ole="">
            <v:imagedata r:id="rId210" o:title=""/>
          </v:shape>
          <o:OLEObject Type="Embed" ProgID="Equation.3" ShapeID="_x0000_i1136" DrawAspect="Content" ObjectID="_1635574009" r:id="rId211"/>
        </w:object>
      </w:r>
      <w:r>
        <w:rPr>
          <w:sz w:val="24"/>
          <w:szCs w:val="24"/>
        </w:rPr>
        <w:t xml:space="preserve">                                                       (32)</w:t>
      </w:r>
    </w:p>
    <w:p w:rsidR="00F2734A" w:rsidRDefault="00F2734A">
      <w:pPr>
        <w:shd w:val="clear" w:color="auto" w:fill="FFFFFF"/>
        <w:jc w:val="both"/>
        <w:rPr>
          <w:sz w:val="24"/>
          <w:szCs w:val="24"/>
        </w:rPr>
      </w:pPr>
    </w:p>
    <w:p w:rsidR="00F2734A" w:rsidRDefault="00F2734A">
      <w:pPr>
        <w:shd w:val="clear" w:color="auto" w:fill="FFFFFF"/>
        <w:ind w:firstLine="900"/>
        <w:jc w:val="both"/>
        <w:rPr>
          <w:color w:val="000000"/>
          <w:sz w:val="24"/>
          <w:szCs w:val="24"/>
        </w:rPr>
      </w:pPr>
      <w:r>
        <w:rPr>
          <w:color w:val="000000"/>
          <w:sz w:val="24"/>
          <w:szCs w:val="24"/>
        </w:rPr>
        <w:t xml:space="preserve">где </w:t>
      </w:r>
      <w:r w:rsidRPr="00104481">
        <w:rPr>
          <w:position w:val="-12"/>
          <w:sz w:val="24"/>
          <w:szCs w:val="24"/>
        </w:rPr>
        <w:object w:dxaOrig="400" w:dyaOrig="360">
          <v:shape id="_x0000_i1137" type="#_x0000_t75" style="width:20.45pt;height:17.8pt" o:ole="">
            <v:imagedata r:id="rId212" o:title=""/>
          </v:shape>
          <o:OLEObject Type="Embed" ProgID="Equation.3" ShapeID="_x0000_i1137" DrawAspect="Content" ObjectID="_1635574010" r:id="rId213"/>
        </w:object>
      </w:r>
      <w:r>
        <w:rPr>
          <w:iCs/>
          <w:color w:val="000000"/>
          <w:sz w:val="24"/>
          <w:szCs w:val="24"/>
        </w:rPr>
        <w:t xml:space="preserve"> </w:t>
      </w:r>
      <w:r>
        <w:rPr>
          <w:color w:val="000000"/>
          <w:sz w:val="24"/>
          <w:szCs w:val="24"/>
        </w:rPr>
        <w:t>- установленная мощность электроплиты, кВт;</w:t>
      </w:r>
    </w:p>
    <w:p w:rsidR="00F2734A" w:rsidRDefault="00F2734A">
      <w:pPr>
        <w:shd w:val="clear" w:color="auto" w:fill="FFFFFF"/>
        <w:ind w:firstLine="1260"/>
        <w:jc w:val="both"/>
        <w:rPr>
          <w:sz w:val="24"/>
          <w:szCs w:val="24"/>
        </w:rPr>
      </w:pPr>
      <w:r w:rsidRPr="00104481">
        <w:rPr>
          <w:position w:val="-12"/>
          <w:sz w:val="24"/>
          <w:szCs w:val="24"/>
        </w:rPr>
        <w:object w:dxaOrig="380" w:dyaOrig="360">
          <v:shape id="_x0000_i1138" type="#_x0000_t75" style="width:18.65pt;height:17.8pt" o:ole="">
            <v:imagedata r:id="rId214" o:title=""/>
          </v:shape>
          <o:OLEObject Type="Embed" ProgID="Equation.3" ShapeID="_x0000_i1138" DrawAspect="Content" ObjectID="_1635574011" r:id="rId215"/>
        </w:object>
      </w:r>
      <w:r>
        <w:rPr>
          <w:iCs/>
          <w:color w:val="000000"/>
          <w:sz w:val="24"/>
          <w:szCs w:val="24"/>
        </w:rPr>
        <w:t xml:space="preserve"> </w:t>
      </w:r>
      <w:r>
        <w:rPr>
          <w:color w:val="000000"/>
          <w:sz w:val="24"/>
          <w:szCs w:val="24"/>
        </w:rPr>
        <w:t>- число электроплит;</w:t>
      </w:r>
    </w:p>
    <w:p w:rsidR="00F2734A" w:rsidRDefault="00F2734A">
      <w:pPr>
        <w:shd w:val="clear" w:color="auto" w:fill="FFFFFF"/>
        <w:ind w:left="2127" w:hanging="867"/>
        <w:jc w:val="both"/>
        <w:rPr>
          <w:color w:val="000000"/>
          <w:sz w:val="24"/>
          <w:szCs w:val="24"/>
        </w:rPr>
      </w:pPr>
      <w:r w:rsidRPr="00104481">
        <w:rPr>
          <w:position w:val="-12"/>
          <w:sz w:val="24"/>
          <w:szCs w:val="24"/>
        </w:rPr>
        <w:object w:dxaOrig="540" w:dyaOrig="360">
          <v:shape id="_x0000_i1139" type="#_x0000_t75" style="width:26.65pt;height:17.8pt" o:ole="">
            <v:imagedata r:id="rId216" o:title=""/>
          </v:shape>
          <o:OLEObject Type="Embed" ProgID="Equation.3" ShapeID="_x0000_i1139" DrawAspect="Content" ObjectID="_1635574012" r:id="rId217"/>
        </w:object>
      </w:r>
      <w:r>
        <w:rPr>
          <w:iCs/>
          <w:color w:val="000000"/>
          <w:sz w:val="24"/>
          <w:szCs w:val="24"/>
        </w:rPr>
        <w:t xml:space="preserve"> </w:t>
      </w:r>
      <w:r>
        <w:rPr>
          <w:color w:val="000000"/>
          <w:sz w:val="24"/>
          <w:szCs w:val="24"/>
        </w:rPr>
        <w:t>- коэффициент спроса, определяемый в зависимости от числа присоед</w:t>
      </w:r>
      <w:r>
        <w:rPr>
          <w:color w:val="000000"/>
          <w:sz w:val="24"/>
          <w:szCs w:val="24"/>
        </w:rPr>
        <w:t>и</w:t>
      </w:r>
      <w:r>
        <w:rPr>
          <w:color w:val="000000"/>
          <w:sz w:val="24"/>
          <w:szCs w:val="24"/>
        </w:rPr>
        <w:t>ненных плит, должен приниматься по таблице 10.</w:t>
      </w:r>
    </w:p>
    <w:p w:rsidR="00F2734A" w:rsidRDefault="00F2734A">
      <w:pPr>
        <w:shd w:val="clear" w:color="auto" w:fill="FFFFFF"/>
        <w:jc w:val="both"/>
        <w:rPr>
          <w:color w:val="000000"/>
          <w:szCs w:val="24"/>
        </w:rPr>
      </w:pPr>
    </w:p>
    <w:p w:rsidR="00F2734A" w:rsidRDefault="00F2734A">
      <w:pPr>
        <w:shd w:val="clear" w:color="auto" w:fill="FFFFFF"/>
        <w:jc w:val="both"/>
        <w:rPr>
          <w:sz w:val="24"/>
          <w:szCs w:val="24"/>
        </w:rPr>
      </w:pPr>
      <w:r>
        <w:rPr>
          <w:sz w:val="24"/>
          <w:szCs w:val="24"/>
        </w:rPr>
        <w:lastRenderedPageBreak/>
        <w:t xml:space="preserve">Таблица 10 – </w:t>
      </w:r>
      <w:r>
        <w:rPr>
          <w:b/>
          <w:sz w:val="24"/>
          <w:szCs w:val="24"/>
        </w:rPr>
        <w:t xml:space="preserve">Коэффициент спроса бытовых напольных плит </w:t>
      </w:r>
      <w:r w:rsidRPr="00104481">
        <w:rPr>
          <w:position w:val="-12"/>
          <w:sz w:val="24"/>
          <w:szCs w:val="24"/>
        </w:rPr>
        <w:object w:dxaOrig="560" w:dyaOrig="360">
          <v:shape id="_x0000_i1140" type="#_x0000_t75" style="width:27.55pt;height:17.8pt" o:ole="">
            <v:imagedata r:id="rId218" o:title=""/>
          </v:shape>
          <o:OLEObject Type="Embed" ProgID="Equation.3" ShapeID="_x0000_i1140" DrawAspect="Content" ObjectID="_1635574013" r:id="rId21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1642"/>
        <w:gridCol w:w="1642"/>
        <w:gridCol w:w="1643"/>
        <w:gridCol w:w="1643"/>
        <w:gridCol w:w="1643"/>
      </w:tblGrid>
      <w:tr w:rsidR="00F2734A">
        <w:tc>
          <w:tcPr>
            <w:tcW w:w="1642" w:type="dxa"/>
            <w:tcBorders>
              <w:top w:val="single" w:sz="18" w:space="0" w:color="auto"/>
              <w:left w:val="single" w:sz="18" w:space="0" w:color="auto"/>
              <w:bottom w:val="single" w:sz="18" w:space="0" w:color="auto"/>
              <w:right w:val="single" w:sz="18" w:space="0" w:color="auto"/>
            </w:tcBorders>
          </w:tcPr>
          <w:p w:rsidR="00F2734A" w:rsidRDefault="00F2734A">
            <w:pPr>
              <w:jc w:val="center"/>
              <w:rPr>
                <w:sz w:val="24"/>
                <w:szCs w:val="24"/>
              </w:rPr>
            </w:pPr>
            <w:r>
              <w:rPr>
                <w:sz w:val="24"/>
                <w:szCs w:val="24"/>
              </w:rPr>
              <w:t>Количество плит, шт</w:t>
            </w:r>
          </w:p>
        </w:tc>
        <w:tc>
          <w:tcPr>
            <w:tcW w:w="1642"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1</w:t>
            </w:r>
          </w:p>
        </w:tc>
        <w:tc>
          <w:tcPr>
            <w:tcW w:w="1642"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2</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20</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100</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200</w:t>
            </w:r>
          </w:p>
        </w:tc>
      </w:tr>
      <w:tr w:rsidR="00F2734A">
        <w:tc>
          <w:tcPr>
            <w:tcW w:w="1642" w:type="dxa"/>
            <w:tcBorders>
              <w:top w:val="single" w:sz="18" w:space="0" w:color="auto"/>
              <w:left w:val="single" w:sz="18" w:space="0" w:color="auto"/>
              <w:bottom w:val="single" w:sz="18" w:space="0" w:color="auto"/>
              <w:right w:val="single" w:sz="18" w:space="0" w:color="auto"/>
            </w:tcBorders>
          </w:tcPr>
          <w:p w:rsidR="00F2734A" w:rsidRDefault="00F2734A">
            <w:pPr>
              <w:jc w:val="center"/>
              <w:rPr>
                <w:sz w:val="24"/>
                <w:szCs w:val="24"/>
              </w:rPr>
            </w:pPr>
            <w:r w:rsidRPr="00104481">
              <w:rPr>
                <w:position w:val="-12"/>
                <w:sz w:val="24"/>
                <w:szCs w:val="24"/>
              </w:rPr>
              <w:object w:dxaOrig="540" w:dyaOrig="360">
                <v:shape id="_x0000_i1141" type="#_x0000_t75" style="width:26.65pt;height:17.8pt" o:ole="">
                  <v:imagedata r:id="rId216" o:title=""/>
                </v:shape>
                <o:OLEObject Type="Embed" ProgID="Equation.3" ShapeID="_x0000_i1141" DrawAspect="Content" ObjectID="_1635574014" r:id="rId220"/>
              </w:object>
            </w:r>
          </w:p>
        </w:tc>
        <w:tc>
          <w:tcPr>
            <w:tcW w:w="1642"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1</w:t>
            </w:r>
          </w:p>
        </w:tc>
        <w:tc>
          <w:tcPr>
            <w:tcW w:w="1642"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0,9</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0,4</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0,2</w:t>
            </w:r>
          </w:p>
        </w:tc>
        <w:tc>
          <w:tcPr>
            <w:tcW w:w="1643" w:type="dxa"/>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0,15</w:t>
            </w:r>
          </w:p>
        </w:tc>
      </w:tr>
      <w:tr w:rsidR="00F2734A">
        <w:tc>
          <w:tcPr>
            <w:tcW w:w="9855" w:type="dxa"/>
            <w:gridSpan w:val="6"/>
            <w:tcBorders>
              <w:top w:val="single" w:sz="18" w:space="0" w:color="auto"/>
              <w:left w:val="single" w:sz="18" w:space="0" w:color="auto"/>
              <w:bottom w:val="single" w:sz="18" w:space="0" w:color="auto"/>
              <w:right w:val="single" w:sz="18" w:space="0" w:color="auto"/>
            </w:tcBorders>
          </w:tcPr>
          <w:p w:rsidR="00F2734A" w:rsidRDefault="00F2734A">
            <w:pPr>
              <w:shd w:val="clear" w:color="auto" w:fill="FFFFFF"/>
              <w:ind w:left="1701" w:hanging="1701"/>
              <w:jc w:val="both"/>
              <w:rPr>
                <w:sz w:val="24"/>
                <w:szCs w:val="24"/>
              </w:rPr>
            </w:pPr>
            <w:r>
              <w:rPr>
                <w:sz w:val="24"/>
                <w:szCs w:val="24"/>
              </w:rPr>
              <w:t xml:space="preserve">Примечание: </w:t>
            </w:r>
          </w:p>
          <w:p w:rsidR="00F2734A" w:rsidRDefault="00F2734A">
            <w:pPr>
              <w:numPr>
                <w:ilvl w:val="0"/>
                <w:numId w:val="53"/>
              </w:numPr>
              <w:shd w:val="clear" w:color="auto" w:fill="FFFFFF"/>
              <w:tabs>
                <w:tab w:val="clear" w:pos="1208"/>
              </w:tabs>
              <w:ind w:left="284" w:hanging="215"/>
              <w:jc w:val="both"/>
              <w:rPr>
                <w:szCs w:val="24"/>
              </w:rPr>
            </w:pPr>
            <w:r>
              <w:rPr>
                <w:color w:val="000000"/>
                <w:szCs w:val="24"/>
              </w:rPr>
              <w:t>Коэффициенты спроса даны для электроплит с четырьмя конфорками. При определении коэффициента спроса для плит с тремя конфорками число плит следует учитывать с коэффициентом 0,75 числа устано</w:t>
            </w:r>
            <w:r>
              <w:rPr>
                <w:color w:val="000000"/>
                <w:szCs w:val="24"/>
              </w:rPr>
              <w:t>в</w:t>
            </w:r>
            <w:r>
              <w:rPr>
                <w:color w:val="000000"/>
                <w:szCs w:val="24"/>
              </w:rPr>
              <w:t>ленных плит, с двумя - с коэффициентом 0,5.</w:t>
            </w:r>
          </w:p>
          <w:p w:rsidR="00F2734A" w:rsidRDefault="00F2734A">
            <w:pPr>
              <w:numPr>
                <w:ilvl w:val="0"/>
                <w:numId w:val="53"/>
              </w:numPr>
              <w:shd w:val="clear" w:color="auto" w:fill="FFFFFF"/>
              <w:tabs>
                <w:tab w:val="clear" w:pos="1208"/>
              </w:tabs>
              <w:ind w:left="284" w:hanging="215"/>
              <w:jc w:val="both"/>
              <w:rPr>
                <w:szCs w:val="24"/>
              </w:rPr>
            </w:pPr>
            <w:r>
              <w:rPr>
                <w:color w:val="000000"/>
                <w:szCs w:val="24"/>
              </w:rPr>
              <w:t>Определение коэффициента спроса для числа плит, не указанного выше, производится интерполяцией.</w:t>
            </w:r>
          </w:p>
        </w:tc>
      </w:tr>
    </w:tbl>
    <w:p w:rsidR="00F2734A" w:rsidRDefault="00F2734A">
      <w:pPr>
        <w:shd w:val="clear" w:color="auto" w:fill="FFFFFF"/>
        <w:jc w:val="both"/>
        <w:rPr>
          <w:color w:val="000000"/>
          <w:szCs w:val="24"/>
        </w:rPr>
      </w:pPr>
    </w:p>
    <w:p w:rsidR="00F2734A" w:rsidRDefault="00F2734A">
      <w:pPr>
        <w:shd w:val="clear" w:color="auto" w:fill="FFFFFF"/>
        <w:ind w:firstLine="900"/>
        <w:jc w:val="both"/>
        <w:rPr>
          <w:sz w:val="24"/>
          <w:szCs w:val="24"/>
        </w:rPr>
      </w:pPr>
      <w:r>
        <w:rPr>
          <w:color w:val="000000"/>
          <w:sz w:val="24"/>
          <w:szCs w:val="24"/>
        </w:rPr>
        <w:t>Расчетная нагрузка вводов и на шинах 0,4 кВ ТП при смешанном питании от них общего освещения, розеток, кухонных электрических плит и помещений общественного н</w:t>
      </w:r>
      <w:r>
        <w:rPr>
          <w:color w:val="000000"/>
          <w:sz w:val="24"/>
          <w:szCs w:val="24"/>
        </w:rPr>
        <w:t>а</w:t>
      </w:r>
      <w:r>
        <w:rPr>
          <w:color w:val="000000"/>
          <w:sz w:val="24"/>
          <w:szCs w:val="24"/>
        </w:rPr>
        <w:t>значения в общежитиях коридорного типа определяется как сумма расчетных нагрузок п</w:t>
      </w:r>
      <w:r>
        <w:rPr>
          <w:color w:val="000000"/>
          <w:sz w:val="24"/>
          <w:szCs w:val="24"/>
        </w:rPr>
        <w:t>и</w:t>
      </w:r>
      <w:r>
        <w:rPr>
          <w:color w:val="000000"/>
          <w:sz w:val="24"/>
          <w:szCs w:val="24"/>
        </w:rPr>
        <w:t>тающих линий, умноженная на 0,75. При этом расчетная нагрузка питающих линий освещ</w:t>
      </w:r>
      <w:r>
        <w:rPr>
          <w:color w:val="000000"/>
          <w:sz w:val="24"/>
          <w:szCs w:val="24"/>
        </w:rPr>
        <w:t>е</w:t>
      </w:r>
      <w:r>
        <w:rPr>
          <w:color w:val="000000"/>
          <w:sz w:val="24"/>
          <w:szCs w:val="24"/>
        </w:rPr>
        <w:t>ния общедомовых помещений определяется с учетом примечания 3 к таблице 5.</w:t>
      </w:r>
    </w:p>
    <w:p w:rsidR="00F2734A" w:rsidRDefault="00F2734A">
      <w:pPr>
        <w:shd w:val="clear" w:color="auto" w:fill="FFFFFF"/>
        <w:ind w:firstLine="900"/>
        <w:jc w:val="both"/>
        <w:rPr>
          <w:sz w:val="24"/>
          <w:szCs w:val="24"/>
        </w:rPr>
      </w:pPr>
      <w:r>
        <w:rPr>
          <w:color w:val="000000"/>
          <w:sz w:val="24"/>
          <w:szCs w:val="24"/>
        </w:rPr>
        <w:t xml:space="preserve">Расчетная нагрузка линии питания лифтовых установок </w:t>
      </w:r>
      <w:r w:rsidRPr="00104481">
        <w:rPr>
          <w:color w:val="000000"/>
          <w:position w:val="-14"/>
          <w:sz w:val="24"/>
          <w:szCs w:val="24"/>
        </w:rPr>
        <w:object w:dxaOrig="440" w:dyaOrig="380">
          <v:shape id="_x0000_i1142" type="#_x0000_t75" style="width:21.35pt;height:18.65pt" o:ole="">
            <v:imagedata r:id="rId221" o:title=""/>
          </v:shape>
          <o:OLEObject Type="Embed" ProgID="Equation.3" ShapeID="_x0000_i1142" DrawAspect="Content" ObjectID="_1635574015" r:id="rId222"/>
        </w:object>
      </w:r>
      <w:r>
        <w:rPr>
          <w:iCs/>
          <w:color w:val="000000"/>
          <w:sz w:val="24"/>
          <w:szCs w:val="24"/>
        </w:rPr>
        <w:t xml:space="preserve">, </w:t>
      </w:r>
      <w:r>
        <w:rPr>
          <w:color w:val="000000"/>
          <w:sz w:val="24"/>
          <w:szCs w:val="24"/>
        </w:rPr>
        <w:t>кВт,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color w:val="000000"/>
          <w:sz w:val="24"/>
          <w:szCs w:val="24"/>
        </w:rPr>
      </w:pPr>
      <w:r>
        <w:rPr>
          <w:color w:val="000000"/>
          <w:sz w:val="24"/>
          <w:szCs w:val="24"/>
        </w:rPr>
        <w:t xml:space="preserve">                                                                     </w:t>
      </w:r>
      <w:r w:rsidRPr="00104481">
        <w:rPr>
          <w:color w:val="000000"/>
          <w:position w:val="-24"/>
          <w:sz w:val="24"/>
          <w:szCs w:val="24"/>
        </w:rPr>
        <w:object w:dxaOrig="1719" w:dyaOrig="620">
          <v:shape id="_x0000_i1143" type="#_x0000_t75" style="width:86.2pt;height:31.1pt" o:ole="">
            <v:imagedata r:id="rId223" o:title=""/>
          </v:shape>
          <o:OLEObject Type="Embed" ProgID="Equation.3" ShapeID="_x0000_i1143" DrawAspect="Content" ObjectID="_1635574016" r:id="rId224"/>
        </w:object>
      </w:r>
      <w:r>
        <w:rPr>
          <w:color w:val="000000"/>
          <w:sz w:val="24"/>
          <w:szCs w:val="24"/>
        </w:rPr>
        <w:t xml:space="preserve">                                                        (33)</w:t>
      </w:r>
    </w:p>
    <w:p w:rsidR="00F2734A" w:rsidRDefault="00F2734A">
      <w:pPr>
        <w:shd w:val="clear" w:color="auto" w:fill="FFFFFF"/>
        <w:jc w:val="both"/>
        <w:rPr>
          <w:szCs w:val="24"/>
        </w:rPr>
      </w:pPr>
    </w:p>
    <w:p w:rsidR="00F2734A" w:rsidRDefault="00F2734A">
      <w:pPr>
        <w:shd w:val="clear" w:color="auto" w:fill="FFFFFF"/>
        <w:ind w:left="1985" w:hanging="1085"/>
        <w:jc w:val="both"/>
        <w:rPr>
          <w:color w:val="000000"/>
          <w:sz w:val="24"/>
          <w:szCs w:val="24"/>
        </w:rPr>
      </w:pPr>
      <w:r>
        <w:rPr>
          <w:color w:val="000000"/>
          <w:sz w:val="24"/>
          <w:szCs w:val="24"/>
        </w:rPr>
        <w:t xml:space="preserve">где </w:t>
      </w:r>
      <w:r w:rsidRPr="00104481">
        <w:rPr>
          <w:color w:val="000000"/>
          <w:position w:val="-12"/>
          <w:sz w:val="24"/>
          <w:szCs w:val="24"/>
        </w:rPr>
        <w:object w:dxaOrig="460" w:dyaOrig="360">
          <v:shape id="_x0000_i1144" type="#_x0000_t75" style="width:23.1pt;height:17.8pt" o:ole="">
            <v:imagedata r:id="rId225" o:title=""/>
          </v:shape>
          <o:OLEObject Type="Embed" ProgID="Equation.3" ShapeID="_x0000_i1144" DrawAspect="Content" ObjectID="_1635574017" r:id="rId226"/>
        </w:object>
      </w:r>
      <w:r>
        <w:rPr>
          <w:iCs/>
          <w:color w:val="000000"/>
          <w:sz w:val="24"/>
          <w:szCs w:val="24"/>
        </w:rPr>
        <w:t xml:space="preserve"> </w:t>
      </w:r>
      <w:r>
        <w:rPr>
          <w:color w:val="000000"/>
          <w:sz w:val="24"/>
          <w:szCs w:val="24"/>
        </w:rPr>
        <w:t>- коэффициент спроса, определяемый по таблице 11 в зависимости от кол</w:t>
      </w:r>
      <w:r>
        <w:rPr>
          <w:color w:val="000000"/>
          <w:sz w:val="24"/>
          <w:szCs w:val="24"/>
        </w:rPr>
        <w:t>и</w:t>
      </w:r>
      <w:r>
        <w:rPr>
          <w:color w:val="000000"/>
          <w:sz w:val="24"/>
          <w:szCs w:val="24"/>
        </w:rPr>
        <w:t>чества лифтовых установок и этажности зданий;</w:t>
      </w:r>
    </w:p>
    <w:p w:rsidR="00F2734A" w:rsidRDefault="00F2734A">
      <w:pPr>
        <w:shd w:val="clear" w:color="auto" w:fill="FFFFFF"/>
        <w:ind w:firstLine="1260"/>
        <w:jc w:val="both"/>
        <w:rPr>
          <w:sz w:val="24"/>
          <w:szCs w:val="24"/>
        </w:rPr>
      </w:pPr>
      <w:r w:rsidRPr="00104481">
        <w:rPr>
          <w:color w:val="000000"/>
          <w:position w:val="-12"/>
          <w:sz w:val="24"/>
          <w:szCs w:val="24"/>
        </w:rPr>
        <w:object w:dxaOrig="300" w:dyaOrig="360">
          <v:shape id="_x0000_i1145" type="#_x0000_t75" style="width:15.1pt;height:17.8pt" o:ole="">
            <v:imagedata r:id="rId227" o:title=""/>
          </v:shape>
          <o:OLEObject Type="Embed" ProgID="Equation.3" ShapeID="_x0000_i1145" DrawAspect="Content" ObjectID="_1635574018" r:id="rId228"/>
        </w:object>
      </w:r>
      <w:r>
        <w:rPr>
          <w:iCs/>
          <w:color w:val="000000"/>
          <w:sz w:val="24"/>
          <w:szCs w:val="24"/>
        </w:rPr>
        <w:t xml:space="preserve"> - </w:t>
      </w:r>
      <w:r>
        <w:rPr>
          <w:color w:val="000000"/>
          <w:sz w:val="24"/>
          <w:szCs w:val="24"/>
        </w:rPr>
        <w:t>число лифтовых установок, питаемых линией;</w:t>
      </w:r>
    </w:p>
    <w:p w:rsidR="00F2734A" w:rsidRDefault="00F2734A">
      <w:pPr>
        <w:shd w:val="clear" w:color="auto" w:fill="FFFFFF"/>
        <w:ind w:firstLine="1260"/>
        <w:jc w:val="both"/>
        <w:rPr>
          <w:sz w:val="24"/>
          <w:szCs w:val="24"/>
        </w:rPr>
      </w:pPr>
      <w:r w:rsidRPr="00104481">
        <w:rPr>
          <w:color w:val="000000"/>
          <w:position w:val="-10"/>
          <w:sz w:val="24"/>
          <w:szCs w:val="24"/>
        </w:rPr>
        <w:object w:dxaOrig="360" w:dyaOrig="340">
          <v:shape id="_x0000_i1146" type="#_x0000_t75" style="width:17.8pt;height:16.9pt" o:ole="">
            <v:imagedata r:id="rId229" o:title=""/>
          </v:shape>
          <o:OLEObject Type="Embed" ProgID="Equation.3" ShapeID="_x0000_i1146" DrawAspect="Content" ObjectID="_1635574019" r:id="rId230"/>
        </w:object>
      </w:r>
      <w:r>
        <w:rPr>
          <w:iCs/>
          <w:color w:val="000000"/>
          <w:sz w:val="24"/>
          <w:szCs w:val="24"/>
        </w:rPr>
        <w:t xml:space="preserve"> </w:t>
      </w:r>
      <w:r>
        <w:rPr>
          <w:color w:val="000000"/>
          <w:sz w:val="24"/>
          <w:szCs w:val="24"/>
        </w:rPr>
        <w:t xml:space="preserve">- установленная мощность электродвигателя </w:t>
      </w:r>
      <w:r>
        <w:rPr>
          <w:i/>
          <w:iCs/>
          <w:color w:val="000000"/>
          <w:sz w:val="24"/>
          <w:szCs w:val="24"/>
          <w:lang w:val="en-US"/>
        </w:rPr>
        <w:t>i</w:t>
      </w:r>
      <w:r>
        <w:rPr>
          <w:color w:val="000000"/>
          <w:sz w:val="24"/>
          <w:szCs w:val="24"/>
        </w:rPr>
        <w:t>-го лифта по паспорту, кВт.</w:t>
      </w:r>
    </w:p>
    <w:p w:rsidR="00F2734A" w:rsidRDefault="00F2734A">
      <w:pPr>
        <w:shd w:val="clear" w:color="auto" w:fill="FFFFFF"/>
        <w:jc w:val="both"/>
        <w:rPr>
          <w:color w:val="000000"/>
          <w:szCs w:val="24"/>
        </w:rPr>
      </w:pPr>
    </w:p>
    <w:p w:rsidR="00F2734A" w:rsidRDefault="00F2734A">
      <w:pPr>
        <w:shd w:val="clear" w:color="auto" w:fill="FFFFFF"/>
        <w:jc w:val="both"/>
        <w:rPr>
          <w:b/>
          <w:color w:val="000000"/>
          <w:sz w:val="24"/>
          <w:szCs w:val="24"/>
        </w:rPr>
      </w:pPr>
      <w:r>
        <w:rPr>
          <w:color w:val="000000"/>
          <w:sz w:val="24"/>
          <w:szCs w:val="24"/>
        </w:rPr>
        <w:t xml:space="preserve">Таблица 11 – </w:t>
      </w:r>
      <w:r>
        <w:rPr>
          <w:b/>
          <w:color w:val="000000"/>
          <w:sz w:val="24"/>
          <w:szCs w:val="24"/>
        </w:rPr>
        <w:t xml:space="preserve">Коэффициент спроса лифтовых установок </w:t>
      </w:r>
      <w:r w:rsidRPr="00104481">
        <w:rPr>
          <w:color w:val="000000"/>
          <w:position w:val="-12"/>
          <w:sz w:val="24"/>
          <w:szCs w:val="24"/>
        </w:rPr>
        <w:object w:dxaOrig="480" w:dyaOrig="360">
          <v:shape id="_x0000_i1147" type="#_x0000_t75" style="width:24pt;height:17.8pt" o:ole="">
            <v:imagedata r:id="rId231" o:title=""/>
          </v:shape>
          <o:OLEObject Type="Embed" ProgID="Equation.3" ShapeID="_x0000_i1147" DrawAspect="Content" ObjectID="_1635574020" r:id="rId232"/>
        </w:object>
      </w:r>
    </w:p>
    <w:tbl>
      <w:tblPr>
        <w:tblW w:w="5000" w:type="pct"/>
        <w:tblLayout w:type="fixed"/>
        <w:tblCellMar>
          <w:left w:w="28" w:type="dxa"/>
          <w:right w:w="28" w:type="dxa"/>
        </w:tblCellMar>
        <w:tblLook w:val="0000"/>
      </w:tblPr>
      <w:tblGrid>
        <w:gridCol w:w="944"/>
        <w:gridCol w:w="2910"/>
        <w:gridCol w:w="2931"/>
        <w:gridCol w:w="2910"/>
      </w:tblGrid>
      <w:tr w:rsidR="00F2734A">
        <w:trPr>
          <w:cantSplit/>
        </w:trPr>
        <w:tc>
          <w:tcPr>
            <w:tcW w:w="814"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both"/>
              <w:rPr>
                <w:sz w:val="24"/>
                <w:szCs w:val="24"/>
              </w:rPr>
            </w:pPr>
            <w:r>
              <w:rPr>
                <w:color w:val="000000"/>
                <w:sz w:val="24"/>
                <w:szCs w:val="24"/>
              </w:rPr>
              <w:t>№ п.п.</w:t>
            </w:r>
          </w:p>
        </w:tc>
        <w:tc>
          <w:tcPr>
            <w:tcW w:w="2513"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both"/>
              <w:rPr>
                <w:sz w:val="24"/>
                <w:szCs w:val="24"/>
              </w:rPr>
            </w:pPr>
            <w:r>
              <w:rPr>
                <w:color w:val="000000"/>
                <w:sz w:val="24"/>
                <w:szCs w:val="24"/>
              </w:rPr>
              <w:t>Число лифтовых установок</w:t>
            </w:r>
          </w:p>
        </w:tc>
        <w:tc>
          <w:tcPr>
            <w:tcW w:w="5044" w:type="dxa"/>
            <w:gridSpan w:val="2"/>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sidRPr="00104481">
              <w:rPr>
                <w:color w:val="000000"/>
                <w:position w:val="-12"/>
                <w:sz w:val="24"/>
                <w:szCs w:val="24"/>
              </w:rPr>
              <w:object w:dxaOrig="460" w:dyaOrig="360">
                <v:shape id="_x0000_i1148" type="#_x0000_t75" style="width:23.1pt;height:17.8pt" o:ole="">
                  <v:imagedata r:id="rId225" o:title=""/>
                </v:shape>
                <o:OLEObject Type="Embed" ProgID="Equation.3" ShapeID="_x0000_i1148" DrawAspect="Content" ObjectID="_1635574021" r:id="rId233"/>
              </w:object>
            </w:r>
            <w:r>
              <w:rPr>
                <w:iCs/>
                <w:color w:val="000000"/>
                <w:sz w:val="24"/>
                <w:szCs w:val="24"/>
              </w:rPr>
              <w:t xml:space="preserve"> </w:t>
            </w:r>
            <w:r>
              <w:rPr>
                <w:color w:val="000000"/>
                <w:sz w:val="24"/>
                <w:szCs w:val="24"/>
              </w:rPr>
              <w:t>для домов высотой, этажей</w:t>
            </w:r>
          </w:p>
        </w:tc>
      </w:tr>
      <w:tr w:rsidR="00F2734A">
        <w:trPr>
          <w:cantSplit/>
        </w:trPr>
        <w:tc>
          <w:tcPr>
            <w:tcW w:w="944"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p w:rsidR="00F2734A" w:rsidRDefault="00F2734A">
            <w:pPr>
              <w:jc w:val="both"/>
              <w:rPr>
                <w:sz w:val="24"/>
                <w:szCs w:val="24"/>
              </w:rPr>
            </w:pPr>
          </w:p>
        </w:tc>
        <w:tc>
          <w:tcPr>
            <w:tcW w:w="2910"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p w:rsidR="00F2734A" w:rsidRDefault="00F2734A">
            <w:pPr>
              <w:jc w:val="both"/>
              <w:rPr>
                <w:sz w:val="24"/>
                <w:szCs w:val="24"/>
              </w:rPr>
            </w:pPr>
          </w:p>
        </w:tc>
        <w:tc>
          <w:tcPr>
            <w:tcW w:w="2531"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до 12</w:t>
            </w:r>
          </w:p>
        </w:tc>
        <w:tc>
          <w:tcPr>
            <w:tcW w:w="2513"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12 и более</w:t>
            </w:r>
          </w:p>
        </w:tc>
      </w:tr>
      <w:tr w:rsidR="00F2734A">
        <w:tc>
          <w:tcPr>
            <w:tcW w:w="814"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 – 3</w:t>
            </w:r>
          </w:p>
        </w:tc>
        <w:tc>
          <w:tcPr>
            <w:tcW w:w="2531" w:type="dxa"/>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0,8</w:t>
            </w:r>
          </w:p>
        </w:tc>
        <w:tc>
          <w:tcPr>
            <w:tcW w:w="2513" w:type="dxa"/>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r>
      <w:tr w:rsidR="00F2734A">
        <w:tc>
          <w:tcPr>
            <w:tcW w:w="814"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4 – 5</w:t>
            </w:r>
          </w:p>
        </w:tc>
        <w:tc>
          <w:tcPr>
            <w:tcW w:w="2531"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2513"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w:t>
            </w:r>
          </w:p>
        </w:tc>
      </w:tr>
      <w:tr w:rsidR="00F2734A">
        <w:tc>
          <w:tcPr>
            <w:tcW w:w="814"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6</w:t>
            </w:r>
          </w:p>
        </w:tc>
        <w:tc>
          <w:tcPr>
            <w:tcW w:w="2531"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513"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r>
      <w:tr w:rsidR="00F2734A">
        <w:tc>
          <w:tcPr>
            <w:tcW w:w="814"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10</w:t>
            </w:r>
          </w:p>
        </w:tc>
        <w:tc>
          <w:tcPr>
            <w:tcW w:w="2531"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513"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r>
      <w:tr w:rsidR="00F2734A">
        <w:tc>
          <w:tcPr>
            <w:tcW w:w="814"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20</w:t>
            </w:r>
          </w:p>
        </w:tc>
        <w:tc>
          <w:tcPr>
            <w:tcW w:w="2531"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c>
          <w:tcPr>
            <w:tcW w:w="2513"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r>
      <w:tr w:rsidR="00F2734A">
        <w:tc>
          <w:tcPr>
            <w:tcW w:w="814"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numPr>
                <w:ilvl w:val="0"/>
                <w:numId w:val="54"/>
              </w:numPr>
              <w:shd w:val="clear" w:color="auto" w:fill="FFFFFF"/>
              <w:tabs>
                <w:tab w:val="clear" w:pos="851"/>
              </w:tabs>
              <w:ind w:left="142" w:firstLine="284"/>
              <w:jc w:val="both"/>
              <w:rPr>
                <w:sz w:val="24"/>
                <w:szCs w:val="24"/>
              </w:rPr>
            </w:pPr>
          </w:p>
        </w:tc>
        <w:tc>
          <w:tcPr>
            <w:tcW w:w="2513"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25 и более</w:t>
            </w:r>
          </w:p>
        </w:tc>
        <w:tc>
          <w:tcPr>
            <w:tcW w:w="2531" w:type="dxa"/>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0,35</w:t>
            </w:r>
          </w:p>
        </w:tc>
        <w:tc>
          <w:tcPr>
            <w:tcW w:w="2513" w:type="dxa"/>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r>
      <w:tr w:rsidR="00F2734A">
        <w:trPr>
          <w:cantSplit/>
        </w:trPr>
        <w:tc>
          <w:tcPr>
            <w:tcW w:w="8371" w:type="dxa"/>
            <w:gridSpan w:val="4"/>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left="1560" w:hanging="1560"/>
              <w:jc w:val="both"/>
              <w:rPr>
                <w:color w:val="000000"/>
                <w:sz w:val="24"/>
                <w:szCs w:val="24"/>
              </w:rPr>
            </w:pPr>
            <w:r>
              <w:rPr>
                <w:color w:val="000000"/>
                <w:sz w:val="24"/>
                <w:szCs w:val="24"/>
              </w:rPr>
              <w:t xml:space="preserve">Примечание - </w:t>
            </w:r>
            <w:r>
              <w:rPr>
                <w:color w:val="000000"/>
                <w:szCs w:val="24"/>
              </w:rPr>
              <w:t>Коэффициент спроса для числа лифтовых установок, не указанных в таблице, определяется интерполяцией.</w:t>
            </w:r>
          </w:p>
        </w:tc>
      </w:tr>
    </w:tbl>
    <w:p w:rsidR="00F2734A" w:rsidRDefault="00F2734A">
      <w:pPr>
        <w:shd w:val="clear" w:color="auto" w:fill="FFFFFF"/>
        <w:jc w:val="both"/>
        <w:rPr>
          <w:color w:val="000000"/>
          <w:szCs w:val="24"/>
        </w:rPr>
      </w:pPr>
    </w:p>
    <w:p w:rsidR="00F2734A" w:rsidRDefault="00F2734A">
      <w:pPr>
        <w:shd w:val="clear" w:color="auto" w:fill="FFFFFF"/>
        <w:ind w:firstLine="900"/>
        <w:jc w:val="both"/>
        <w:rPr>
          <w:color w:val="000000"/>
          <w:sz w:val="24"/>
          <w:szCs w:val="24"/>
        </w:rPr>
      </w:pPr>
      <w:r>
        <w:rPr>
          <w:color w:val="000000"/>
          <w:sz w:val="24"/>
          <w:szCs w:val="24"/>
        </w:rPr>
        <w:t>Расчетная нагрузка линий питания электродвигателей санитарно-технических ус</w:t>
      </w:r>
      <w:r>
        <w:rPr>
          <w:color w:val="000000"/>
          <w:sz w:val="24"/>
          <w:szCs w:val="24"/>
        </w:rPr>
        <w:t>т</w:t>
      </w:r>
      <w:r>
        <w:rPr>
          <w:color w:val="000000"/>
          <w:sz w:val="24"/>
          <w:szCs w:val="24"/>
        </w:rPr>
        <w:t>ройств определяется по их установленной мощности с учетом коэффициента спроса, прин</w:t>
      </w:r>
      <w:r>
        <w:rPr>
          <w:color w:val="000000"/>
          <w:sz w:val="24"/>
          <w:szCs w:val="24"/>
        </w:rPr>
        <w:t>и</w:t>
      </w:r>
      <w:r>
        <w:rPr>
          <w:color w:val="000000"/>
          <w:sz w:val="24"/>
          <w:szCs w:val="24"/>
        </w:rPr>
        <w:t>маемого по таблице 12.</w:t>
      </w:r>
    </w:p>
    <w:p w:rsidR="00F2734A" w:rsidRDefault="00F2734A">
      <w:pPr>
        <w:shd w:val="clear" w:color="auto" w:fill="FFFFFF"/>
        <w:ind w:firstLine="900"/>
        <w:jc w:val="both"/>
        <w:rPr>
          <w:sz w:val="24"/>
          <w:szCs w:val="24"/>
        </w:rPr>
      </w:pPr>
      <w:r>
        <w:rPr>
          <w:color w:val="000000"/>
          <w:sz w:val="24"/>
          <w:szCs w:val="24"/>
        </w:rPr>
        <w:t>Мощность резервных электродвигателей, а также электроприемников противоп</w:t>
      </w:r>
      <w:r>
        <w:rPr>
          <w:color w:val="000000"/>
          <w:sz w:val="24"/>
          <w:szCs w:val="24"/>
        </w:rPr>
        <w:t>о</w:t>
      </w:r>
      <w:r>
        <w:rPr>
          <w:color w:val="000000"/>
          <w:sz w:val="24"/>
          <w:szCs w:val="24"/>
        </w:rPr>
        <w:t>жарных устройств и уборочных механизмов при расчете электрических нагрузок питающих линий и вводов в здание не учитывается, за исключением тех случаев, когда она определяет выбор защитных аппаратов и сечений проводников.</w:t>
      </w:r>
    </w:p>
    <w:p w:rsidR="00F2734A" w:rsidRDefault="00F2734A">
      <w:pPr>
        <w:shd w:val="clear" w:color="auto" w:fill="FFFFFF"/>
        <w:ind w:firstLine="900"/>
        <w:jc w:val="both"/>
        <w:rPr>
          <w:sz w:val="24"/>
          <w:szCs w:val="24"/>
        </w:rPr>
      </w:pPr>
      <w:r>
        <w:rPr>
          <w:color w:val="000000"/>
          <w:sz w:val="24"/>
          <w:szCs w:val="24"/>
        </w:rPr>
        <w:t>Для расчета линий питания одновременно работающих электроприемников прот</w:t>
      </w:r>
      <w:r>
        <w:rPr>
          <w:color w:val="000000"/>
          <w:sz w:val="24"/>
          <w:szCs w:val="24"/>
        </w:rPr>
        <w:t>и</w:t>
      </w:r>
      <w:r>
        <w:rPr>
          <w:color w:val="000000"/>
          <w:sz w:val="24"/>
          <w:szCs w:val="24"/>
        </w:rPr>
        <w:t xml:space="preserve">вопожарных устройств </w:t>
      </w:r>
      <w:r w:rsidRPr="00104481">
        <w:rPr>
          <w:position w:val="-12"/>
          <w:sz w:val="24"/>
          <w:szCs w:val="24"/>
        </w:rPr>
        <w:object w:dxaOrig="340" w:dyaOrig="360">
          <v:shape id="_x0000_i1149" type="#_x0000_t75" style="width:16.9pt;height:17.8pt" o:ole="">
            <v:imagedata r:id="rId187" o:title=""/>
          </v:shape>
          <o:OLEObject Type="Embed" ProgID="Equation.3" ShapeID="_x0000_i1149" DrawAspect="Content" ObjectID="_1635574022" r:id="rId234"/>
        </w:object>
      </w:r>
      <w:r>
        <w:rPr>
          <w:iCs/>
          <w:color w:val="000000"/>
          <w:sz w:val="24"/>
          <w:szCs w:val="24"/>
        </w:rPr>
        <w:t xml:space="preserve"> </w:t>
      </w:r>
      <w:r>
        <w:rPr>
          <w:color w:val="000000"/>
          <w:sz w:val="24"/>
          <w:szCs w:val="24"/>
        </w:rPr>
        <w:t>принимается равным 1. При этом следует учитывать одновреме</w:t>
      </w:r>
      <w:r>
        <w:rPr>
          <w:color w:val="000000"/>
          <w:sz w:val="24"/>
          <w:szCs w:val="24"/>
        </w:rPr>
        <w:t>н</w:t>
      </w:r>
      <w:r>
        <w:rPr>
          <w:color w:val="000000"/>
          <w:sz w:val="24"/>
          <w:szCs w:val="24"/>
        </w:rPr>
        <w:t>ную работу вентиляторов дымоудаления и подпора воздуха, расположенных только в одной секции.</w:t>
      </w:r>
    </w:p>
    <w:p w:rsidR="00F2734A" w:rsidRDefault="00F2734A">
      <w:pPr>
        <w:shd w:val="clear" w:color="auto" w:fill="FFFFFF"/>
        <w:jc w:val="both"/>
        <w:rPr>
          <w:color w:val="000000"/>
          <w:szCs w:val="24"/>
        </w:rPr>
      </w:pPr>
    </w:p>
    <w:p w:rsidR="00F2734A" w:rsidRDefault="00F2734A">
      <w:pPr>
        <w:shd w:val="clear" w:color="auto" w:fill="FFFFFF"/>
        <w:jc w:val="both"/>
        <w:rPr>
          <w:b/>
          <w:color w:val="000000"/>
          <w:sz w:val="24"/>
        </w:rPr>
      </w:pPr>
      <w:r>
        <w:rPr>
          <w:color w:val="000000"/>
          <w:sz w:val="24"/>
        </w:rPr>
        <w:t xml:space="preserve">Таблица 12 – </w:t>
      </w:r>
      <w:r>
        <w:rPr>
          <w:b/>
          <w:color w:val="000000"/>
          <w:sz w:val="24"/>
        </w:rPr>
        <w:t>Коэффициент спроса электродвигателей санитарно-технических устройств</w:t>
      </w:r>
    </w:p>
    <w:tbl>
      <w:tblPr>
        <w:tblW w:w="5000" w:type="pct"/>
        <w:tblCellMar>
          <w:left w:w="28" w:type="dxa"/>
          <w:right w:w="28" w:type="dxa"/>
        </w:tblCellMar>
        <w:tblLook w:val="0000"/>
      </w:tblPr>
      <w:tblGrid>
        <w:gridCol w:w="451"/>
        <w:gridCol w:w="3163"/>
        <w:gridCol w:w="568"/>
        <w:gridCol w:w="673"/>
        <w:gridCol w:w="568"/>
        <w:gridCol w:w="533"/>
        <w:gridCol w:w="533"/>
        <w:gridCol w:w="533"/>
        <w:gridCol w:w="533"/>
        <w:gridCol w:w="533"/>
        <w:gridCol w:w="533"/>
        <w:gridCol w:w="533"/>
        <w:gridCol w:w="541"/>
      </w:tblGrid>
      <w:tr w:rsidR="00F2734A">
        <w:trPr>
          <w:cantSplit/>
        </w:trPr>
        <w:tc>
          <w:tcPr>
            <w:tcW w:w="232" w:type="pct"/>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color w:val="000000"/>
                <w:sz w:val="24"/>
                <w:szCs w:val="24"/>
              </w:rPr>
            </w:pPr>
            <w:r>
              <w:rPr>
                <w:color w:val="000000"/>
                <w:sz w:val="24"/>
                <w:szCs w:val="24"/>
              </w:rPr>
              <w:t>№</w:t>
            </w:r>
          </w:p>
          <w:p w:rsidR="00F2734A" w:rsidRDefault="00F2734A">
            <w:pPr>
              <w:shd w:val="clear" w:color="auto" w:fill="FFFFFF"/>
              <w:jc w:val="center"/>
              <w:rPr>
                <w:sz w:val="24"/>
                <w:szCs w:val="24"/>
              </w:rPr>
            </w:pPr>
            <w:r>
              <w:rPr>
                <w:color w:val="000000"/>
                <w:sz w:val="24"/>
                <w:szCs w:val="24"/>
              </w:rPr>
              <w:t>п.п.</w:t>
            </w:r>
          </w:p>
        </w:tc>
        <w:tc>
          <w:tcPr>
            <w:tcW w:w="1631" w:type="pct"/>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Удельный вес установленной мощности работающего са</w:t>
            </w:r>
            <w:r>
              <w:rPr>
                <w:color w:val="000000"/>
                <w:sz w:val="24"/>
                <w:szCs w:val="24"/>
              </w:rPr>
              <w:t>н</w:t>
            </w:r>
            <w:r>
              <w:rPr>
                <w:color w:val="000000"/>
                <w:sz w:val="24"/>
                <w:szCs w:val="24"/>
              </w:rPr>
              <w:t>технического и холодильного оборудования, включая си</w:t>
            </w:r>
            <w:r>
              <w:rPr>
                <w:color w:val="000000"/>
                <w:sz w:val="24"/>
                <w:szCs w:val="24"/>
              </w:rPr>
              <w:t>с</w:t>
            </w:r>
            <w:r>
              <w:rPr>
                <w:color w:val="000000"/>
                <w:sz w:val="24"/>
                <w:szCs w:val="24"/>
              </w:rPr>
              <w:t>темы кондиционирования воздуха в общей установле</w:t>
            </w:r>
            <w:r>
              <w:rPr>
                <w:color w:val="000000"/>
                <w:sz w:val="24"/>
                <w:szCs w:val="24"/>
              </w:rPr>
              <w:t>н</w:t>
            </w:r>
            <w:r>
              <w:rPr>
                <w:color w:val="000000"/>
                <w:sz w:val="24"/>
                <w:szCs w:val="24"/>
              </w:rPr>
              <w:t>ной мощности работающих силовых электроприемников, %</w:t>
            </w:r>
          </w:p>
        </w:tc>
        <w:tc>
          <w:tcPr>
            <w:tcW w:w="3137" w:type="pct"/>
            <w:gridSpan w:val="11"/>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i/>
                <w:iCs/>
                <w:color w:val="000000"/>
                <w:sz w:val="24"/>
                <w:szCs w:val="24"/>
              </w:rPr>
              <w:t>К</w:t>
            </w:r>
            <w:r>
              <w:rPr>
                <w:color w:val="000000"/>
                <w:sz w:val="24"/>
                <w:szCs w:val="24"/>
                <w:vertAlign w:val="subscript"/>
              </w:rPr>
              <w:t>с</w:t>
            </w:r>
            <w:r>
              <w:rPr>
                <w:color w:val="000000"/>
                <w:sz w:val="24"/>
                <w:szCs w:val="24"/>
              </w:rPr>
              <w:t xml:space="preserve"> при числе электроприемников</w:t>
            </w:r>
            <w:r>
              <w:rPr>
                <w:color w:val="000000"/>
                <w:sz w:val="24"/>
                <w:szCs w:val="24"/>
                <w:vertAlign w:val="superscript"/>
              </w:rPr>
              <w:t>1</w:t>
            </w:r>
          </w:p>
        </w:tc>
      </w:tr>
      <w:tr w:rsidR="00F2734A">
        <w:trPr>
          <w:cantSplit/>
        </w:trPr>
        <w:tc>
          <w:tcPr>
            <w:tcW w:w="232" w:type="pct"/>
            <w:vMerge/>
            <w:tcBorders>
              <w:left w:val="single" w:sz="18" w:space="0" w:color="auto"/>
              <w:bottom w:val="single" w:sz="18" w:space="0" w:color="auto"/>
              <w:right w:val="single" w:sz="18" w:space="0" w:color="auto"/>
            </w:tcBorders>
            <w:shd w:val="clear" w:color="auto" w:fill="FFFFFF"/>
            <w:vAlign w:val="center"/>
          </w:tcPr>
          <w:p w:rsidR="00F2734A" w:rsidRDefault="00F2734A">
            <w:pPr>
              <w:jc w:val="center"/>
              <w:rPr>
                <w:sz w:val="24"/>
                <w:szCs w:val="24"/>
              </w:rPr>
            </w:pPr>
          </w:p>
        </w:tc>
        <w:tc>
          <w:tcPr>
            <w:tcW w:w="1631" w:type="pct"/>
            <w:vMerge/>
            <w:tcBorders>
              <w:left w:val="single" w:sz="18" w:space="0" w:color="auto"/>
              <w:bottom w:val="single" w:sz="18" w:space="0" w:color="auto"/>
              <w:right w:val="single" w:sz="18" w:space="0" w:color="auto"/>
            </w:tcBorders>
            <w:shd w:val="clear" w:color="auto" w:fill="FFFFFF"/>
            <w:vAlign w:val="center"/>
          </w:tcPr>
          <w:p w:rsidR="00F2734A" w:rsidRDefault="00F2734A">
            <w:pPr>
              <w:jc w:val="center"/>
              <w:rPr>
                <w:sz w:val="24"/>
                <w:szCs w:val="24"/>
              </w:rPr>
            </w:pPr>
          </w:p>
        </w:tc>
        <w:tc>
          <w:tcPr>
            <w:tcW w:w="293" w:type="pct"/>
            <w:tcBorders>
              <w:top w:val="single" w:sz="18"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w:t>
            </w:r>
          </w:p>
        </w:tc>
        <w:tc>
          <w:tcPr>
            <w:tcW w:w="347"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3</w:t>
            </w:r>
          </w:p>
        </w:tc>
        <w:tc>
          <w:tcPr>
            <w:tcW w:w="293"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5</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8</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20</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30</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50</w:t>
            </w:r>
          </w:p>
        </w:tc>
        <w:tc>
          <w:tcPr>
            <w:tcW w:w="27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100</w:t>
            </w:r>
          </w:p>
        </w:tc>
        <w:tc>
          <w:tcPr>
            <w:tcW w:w="275" w:type="pct"/>
            <w:tcBorders>
              <w:top w:val="single" w:sz="18"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200</w:t>
            </w:r>
          </w:p>
        </w:tc>
      </w:tr>
      <w:tr w:rsidR="00F2734A">
        <w:tc>
          <w:tcPr>
            <w:tcW w:w="232" w:type="pct"/>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1631" w:type="pct"/>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100-85</w:t>
            </w:r>
          </w:p>
        </w:tc>
        <w:tc>
          <w:tcPr>
            <w:tcW w:w="293" w:type="pct"/>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1</w:t>
            </w:r>
          </w:p>
          <w:p w:rsidR="00F2734A" w:rsidRDefault="00F2734A">
            <w:pPr>
              <w:shd w:val="clear" w:color="auto" w:fill="FFFFFF"/>
              <w:jc w:val="center"/>
              <w:rPr>
                <w:sz w:val="24"/>
                <w:szCs w:val="24"/>
              </w:rPr>
            </w:pPr>
            <w:r>
              <w:rPr>
                <w:color w:val="000000"/>
                <w:sz w:val="24"/>
                <w:szCs w:val="24"/>
              </w:rPr>
              <w:t>(0,8)</w:t>
            </w:r>
          </w:p>
        </w:tc>
        <w:tc>
          <w:tcPr>
            <w:tcW w:w="347"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0,9</w:t>
            </w:r>
          </w:p>
          <w:p w:rsidR="00F2734A" w:rsidRDefault="00F2734A">
            <w:pPr>
              <w:shd w:val="clear" w:color="auto" w:fill="FFFFFF"/>
              <w:jc w:val="center"/>
              <w:rPr>
                <w:sz w:val="24"/>
                <w:szCs w:val="24"/>
              </w:rPr>
            </w:pPr>
            <w:r>
              <w:rPr>
                <w:color w:val="000000"/>
                <w:sz w:val="24"/>
                <w:szCs w:val="24"/>
              </w:rPr>
              <w:t>(0,75)</w:t>
            </w:r>
          </w:p>
        </w:tc>
        <w:tc>
          <w:tcPr>
            <w:tcW w:w="293"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0,8</w:t>
            </w:r>
          </w:p>
          <w:p w:rsidR="00F2734A" w:rsidRDefault="00F2734A">
            <w:pPr>
              <w:shd w:val="clear" w:color="auto" w:fill="FFFFFF"/>
              <w:jc w:val="center"/>
              <w:rPr>
                <w:sz w:val="24"/>
                <w:szCs w:val="24"/>
              </w:rPr>
            </w:pPr>
            <w:r>
              <w:rPr>
                <w:color w:val="000000"/>
                <w:sz w:val="24"/>
                <w:szCs w:val="24"/>
              </w:rPr>
              <w:t>(0,7)</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r>
      <w:tr w:rsidR="00F2734A">
        <w:tc>
          <w:tcPr>
            <w:tcW w:w="232"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w:t>
            </w:r>
          </w:p>
        </w:tc>
        <w:tc>
          <w:tcPr>
            <w:tcW w:w="1631"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84-75</w:t>
            </w:r>
          </w:p>
        </w:tc>
        <w:tc>
          <w:tcPr>
            <w:tcW w:w="293" w:type="pct"/>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293"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r>
      <w:tr w:rsidR="00F2734A">
        <w:tc>
          <w:tcPr>
            <w:tcW w:w="232"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3</w:t>
            </w:r>
          </w:p>
        </w:tc>
        <w:tc>
          <w:tcPr>
            <w:tcW w:w="1631"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74-50</w:t>
            </w:r>
          </w:p>
        </w:tc>
        <w:tc>
          <w:tcPr>
            <w:tcW w:w="293" w:type="pct"/>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293"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r>
      <w:tr w:rsidR="00F2734A">
        <w:tc>
          <w:tcPr>
            <w:tcW w:w="232"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4</w:t>
            </w:r>
          </w:p>
        </w:tc>
        <w:tc>
          <w:tcPr>
            <w:tcW w:w="1631"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49-25</w:t>
            </w:r>
          </w:p>
        </w:tc>
        <w:tc>
          <w:tcPr>
            <w:tcW w:w="293" w:type="pct"/>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293"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c>
          <w:tcPr>
            <w:tcW w:w="275" w:type="pct"/>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r>
      <w:tr w:rsidR="00F2734A">
        <w:tc>
          <w:tcPr>
            <w:tcW w:w="232" w:type="pct"/>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5</w:t>
            </w:r>
          </w:p>
        </w:tc>
        <w:tc>
          <w:tcPr>
            <w:tcW w:w="1631" w:type="pct"/>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24 и менее</w:t>
            </w:r>
          </w:p>
        </w:tc>
        <w:tc>
          <w:tcPr>
            <w:tcW w:w="293" w:type="pct"/>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347"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293"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c>
          <w:tcPr>
            <w:tcW w:w="275" w:type="pct"/>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0,45</w:t>
            </w:r>
          </w:p>
        </w:tc>
        <w:tc>
          <w:tcPr>
            <w:tcW w:w="275" w:type="pct"/>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r>
      <w:tr w:rsidR="00F2734A">
        <w:trPr>
          <w:cantSplit/>
        </w:trPr>
        <w:tc>
          <w:tcPr>
            <w:tcW w:w="5000" w:type="pct"/>
            <w:gridSpan w:val="13"/>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 w:val="18"/>
                <w:szCs w:val="18"/>
              </w:rPr>
            </w:pPr>
            <w:r>
              <w:rPr>
                <w:color w:val="000000"/>
                <w:sz w:val="18"/>
                <w:szCs w:val="18"/>
                <w:vertAlign w:val="superscript"/>
              </w:rPr>
              <w:t>1</w:t>
            </w:r>
            <w:r>
              <w:rPr>
                <w:color w:val="000000"/>
                <w:sz w:val="18"/>
                <w:szCs w:val="18"/>
              </w:rPr>
              <w:t xml:space="preserve"> В скобках приведены коэффициенты спроса для электродвигателей единичной мощностью св. 30 кВт.</w:t>
            </w:r>
          </w:p>
          <w:p w:rsidR="00F2734A" w:rsidRDefault="00F2734A">
            <w:pPr>
              <w:shd w:val="clear" w:color="auto" w:fill="FFFFFF"/>
              <w:ind w:firstLine="284"/>
              <w:jc w:val="both"/>
              <w:rPr>
                <w:color w:val="000000"/>
                <w:sz w:val="24"/>
                <w:szCs w:val="18"/>
              </w:rPr>
            </w:pPr>
            <w:r>
              <w:rPr>
                <w:color w:val="000000"/>
                <w:sz w:val="24"/>
                <w:szCs w:val="18"/>
              </w:rPr>
              <w:t>Примечания</w:t>
            </w:r>
          </w:p>
          <w:p w:rsidR="00F2734A" w:rsidRDefault="00F2734A">
            <w:pPr>
              <w:shd w:val="clear" w:color="auto" w:fill="FFFFFF"/>
              <w:ind w:firstLine="284"/>
              <w:jc w:val="both"/>
              <w:rPr>
                <w:color w:val="000000"/>
                <w:sz w:val="18"/>
                <w:szCs w:val="18"/>
              </w:rPr>
            </w:pPr>
            <w:r>
              <w:rPr>
                <w:color w:val="000000"/>
                <w:sz w:val="18"/>
                <w:szCs w:val="18"/>
              </w:rPr>
              <w:t>1 Определение коэффициента спроса для числа присоединенных электроприемников, не указанного в таблице, произво</w:t>
            </w:r>
            <w:r>
              <w:rPr>
                <w:color w:val="000000"/>
                <w:sz w:val="18"/>
                <w:szCs w:val="18"/>
              </w:rPr>
              <w:softHyphen/>
              <w:t>дится интерполяцией.</w:t>
            </w:r>
          </w:p>
          <w:p w:rsidR="00F2734A" w:rsidRDefault="00F2734A">
            <w:pPr>
              <w:shd w:val="clear" w:color="auto" w:fill="FFFFFF"/>
              <w:ind w:firstLine="284"/>
              <w:jc w:val="both"/>
              <w:rPr>
                <w:color w:val="000000"/>
                <w:sz w:val="18"/>
                <w:szCs w:val="18"/>
              </w:rPr>
            </w:pPr>
            <w:r>
              <w:rPr>
                <w:color w:val="000000"/>
                <w:sz w:val="18"/>
                <w:szCs w:val="18"/>
              </w:rPr>
              <w:t>2 В установленную мощность резервные электроприемники не включаются.</w:t>
            </w:r>
          </w:p>
        </w:tc>
      </w:tr>
    </w:tbl>
    <w:p w:rsidR="00F2734A" w:rsidRDefault="00F2734A">
      <w:pPr>
        <w:shd w:val="clear" w:color="auto" w:fill="FFFFFF"/>
        <w:jc w:val="both"/>
        <w:rPr>
          <w:szCs w:val="24"/>
        </w:rPr>
      </w:pPr>
    </w:p>
    <w:p w:rsidR="00F2734A" w:rsidRDefault="00F2734A">
      <w:pPr>
        <w:shd w:val="clear" w:color="auto" w:fill="FFFFFF"/>
        <w:ind w:firstLine="900"/>
        <w:jc w:val="both"/>
        <w:rPr>
          <w:sz w:val="24"/>
          <w:szCs w:val="24"/>
        </w:rPr>
      </w:pPr>
      <w:r>
        <w:rPr>
          <w:color w:val="000000"/>
          <w:sz w:val="24"/>
          <w:szCs w:val="24"/>
        </w:rPr>
        <w:t xml:space="preserve">Расчетная активная нагрузка жилого дома (квартир и силовых электроприемников) </w:t>
      </w:r>
      <w:r w:rsidRPr="00104481">
        <w:rPr>
          <w:color w:val="000000"/>
          <w:position w:val="-14"/>
          <w:sz w:val="24"/>
          <w:szCs w:val="24"/>
        </w:rPr>
        <w:object w:dxaOrig="620" w:dyaOrig="380">
          <v:shape id="_x0000_i1150" type="#_x0000_t75" style="width:31.1pt;height:18.65pt" o:ole="">
            <v:imagedata r:id="rId235" o:title=""/>
          </v:shape>
          <o:OLEObject Type="Embed" ProgID="Equation.3" ShapeID="_x0000_i1150" DrawAspect="Content" ObjectID="_1635574023" r:id="rId236"/>
        </w:object>
      </w:r>
      <w:r>
        <w:rPr>
          <w:iCs/>
          <w:color w:val="000000"/>
          <w:sz w:val="24"/>
          <w:szCs w:val="24"/>
        </w:rPr>
        <w:t xml:space="preserve">, </w:t>
      </w:r>
      <w:r>
        <w:rPr>
          <w:color w:val="000000"/>
          <w:sz w:val="24"/>
          <w:szCs w:val="24"/>
        </w:rPr>
        <w:t>кВт,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color w:val="000000"/>
          <w:sz w:val="24"/>
          <w:szCs w:val="24"/>
        </w:rPr>
      </w:pPr>
      <w:r>
        <w:rPr>
          <w:color w:val="000000"/>
          <w:sz w:val="24"/>
          <w:szCs w:val="24"/>
        </w:rPr>
        <w:t xml:space="preserve">                                                              </w:t>
      </w:r>
      <w:r w:rsidRPr="00104481">
        <w:rPr>
          <w:color w:val="000000"/>
          <w:position w:val="-14"/>
          <w:sz w:val="24"/>
          <w:szCs w:val="24"/>
        </w:rPr>
        <w:object w:dxaOrig="2040" w:dyaOrig="380">
          <v:shape id="_x0000_i1151" type="#_x0000_t75" style="width:102.2pt;height:18.65pt" o:ole="">
            <v:imagedata r:id="rId237" o:title=""/>
          </v:shape>
          <o:OLEObject Type="Embed" ProgID="Equation.3" ShapeID="_x0000_i1151" DrawAspect="Content" ObjectID="_1635574024" r:id="rId238"/>
        </w:object>
      </w:r>
      <w:r>
        <w:rPr>
          <w:color w:val="000000"/>
          <w:sz w:val="24"/>
          <w:szCs w:val="24"/>
        </w:rPr>
        <w:t xml:space="preserve">                                                        (34)</w:t>
      </w:r>
    </w:p>
    <w:p w:rsidR="00F2734A" w:rsidRDefault="00F2734A">
      <w:pPr>
        <w:shd w:val="clear" w:color="auto" w:fill="FFFFFF"/>
        <w:jc w:val="both"/>
        <w:rPr>
          <w:szCs w:val="24"/>
        </w:rPr>
      </w:pPr>
    </w:p>
    <w:p w:rsidR="00F2734A" w:rsidRDefault="00F2734A">
      <w:pPr>
        <w:shd w:val="clear" w:color="auto" w:fill="FFFFFF"/>
        <w:ind w:firstLine="900"/>
        <w:jc w:val="both"/>
        <w:rPr>
          <w:sz w:val="24"/>
          <w:szCs w:val="24"/>
        </w:rPr>
      </w:pPr>
      <w:r>
        <w:rPr>
          <w:color w:val="000000"/>
          <w:sz w:val="24"/>
          <w:szCs w:val="24"/>
        </w:rPr>
        <w:t xml:space="preserve">где </w:t>
      </w:r>
      <w:r w:rsidRPr="00104481">
        <w:rPr>
          <w:color w:val="000000"/>
          <w:position w:val="-10"/>
          <w:sz w:val="24"/>
          <w:szCs w:val="24"/>
        </w:rPr>
        <w:object w:dxaOrig="380" w:dyaOrig="340">
          <v:shape id="_x0000_i1152" type="#_x0000_t75" style="width:18.65pt;height:16.9pt" o:ole="">
            <v:imagedata r:id="rId180" o:title=""/>
          </v:shape>
          <o:OLEObject Type="Embed" ProgID="Equation.3" ShapeID="_x0000_i1152" DrawAspect="Content" ObjectID="_1635574025" r:id="rId239"/>
        </w:object>
      </w:r>
      <w:r>
        <w:rPr>
          <w:iCs/>
          <w:color w:val="000000"/>
          <w:sz w:val="24"/>
          <w:szCs w:val="24"/>
        </w:rPr>
        <w:t xml:space="preserve"> </w:t>
      </w:r>
      <w:r>
        <w:rPr>
          <w:color w:val="000000"/>
          <w:sz w:val="24"/>
          <w:szCs w:val="24"/>
        </w:rPr>
        <w:t>- расчетная нагрузка электроприемников квартир, кВт;</w:t>
      </w:r>
    </w:p>
    <w:p w:rsidR="00F2734A" w:rsidRDefault="00F2734A">
      <w:pPr>
        <w:shd w:val="clear" w:color="auto" w:fill="FFFFFF"/>
        <w:ind w:firstLine="1260"/>
        <w:jc w:val="both"/>
        <w:rPr>
          <w:color w:val="000000"/>
          <w:sz w:val="24"/>
          <w:szCs w:val="24"/>
        </w:rPr>
      </w:pPr>
      <w:r w:rsidRPr="00104481">
        <w:rPr>
          <w:color w:val="000000"/>
          <w:position w:val="-12"/>
          <w:sz w:val="24"/>
          <w:szCs w:val="24"/>
        </w:rPr>
        <w:object w:dxaOrig="300" w:dyaOrig="360">
          <v:shape id="_x0000_i1153" type="#_x0000_t75" style="width:15.1pt;height:17.8pt" o:ole="">
            <v:imagedata r:id="rId240" o:title=""/>
          </v:shape>
          <o:OLEObject Type="Embed" ProgID="Equation.3" ShapeID="_x0000_i1153" DrawAspect="Content" ObjectID="_1635574026" r:id="rId241"/>
        </w:object>
      </w:r>
      <w:r>
        <w:rPr>
          <w:iCs/>
          <w:color w:val="000000"/>
          <w:sz w:val="24"/>
          <w:szCs w:val="24"/>
        </w:rPr>
        <w:t xml:space="preserve"> </w:t>
      </w:r>
      <w:r>
        <w:rPr>
          <w:color w:val="000000"/>
          <w:sz w:val="24"/>
          <w:szCs w:val="24"/>
        </w:rPr>
        <w:t>- расчетная нагрузка силовых электроприемников, кВт.</w:t>
      </w:r>
    </w:p>
    <w:p w:rsidR="00F2734A" w:rsidRDefault="00F2734A">
      <w:pPr>
        <w:shd w:val="clear" w:color="auto" w:fill="FFFFFF"/>
        <w:jc w:val="both"/>
        <w:rPr>
          <w:szCs w:val="24"/>
        </w:rPr>
      </w:pPr>
    </w:p>
    <w:p w:rsidR="00F2734A" w:rsidRDefault="00F2734A">
      <w:pPr>
        <w:shd w:val="clear" w:color="auto" w:fill="FFFFFF"/>
        <w:ind w:firstLine="851"/>
        <w:jc w:val="both"/>
        <w:rPr>
          <w:color w:val="000000"/>
          <w:sz w:val="24"/>
          <w:szCs w:val="24"/>
        </w:rPr>
      </w:pPr>
      <w:r>
        <w:rPr>
          <w:color w:val="000000"/>
          <w:sz w:val="24"/>
          <w:szCs w:val="24"/>
        </w:rPr>
        <w:t xml:space="preserve">Расчетная реактивная нагрузка жилого дома </w:t>
      </w:r>
      <w:r w:rsidRPr="00104481">
        <w:rPr>
          <w:color w:val="000000"/>
          <w:position w:val="-14"/>
          <w:sz w:val="24"/>
          <w:szCs w:val="24"/>
        </w:rPr>
        <w:object w:dxaOrig="660" w:dyaOrig="380">
          <v:shape id="_x0000_i1154" type="#_x0000_t75" style="width:32.9pt;height:18.65pt" o:ole="">
            <v:imagedata r:id="rId242" o:title=""/>
          </v:shape>
          <o:OLEObject Type="Embed" ProgID="Equation.3" ShapeID="_x0000_i1154" DrawAspect="Content" ObjectID="_1635574027" r:id="rId243"/>
        </w:object>
      </w:r>
      <w:r>
        <w:rPr>
          <w:color w:val="000000"/>
          <w:sz w:val="24"/>
          <w:szCs w:val="24"/>
        </w:rPr>
        <w:t>, квар, определяется по формуле:</w:t>
      </w:r>
    </w:p>
    <w:p w:rsidR="00F2734A" w:rsidRDefault="00F2734A">
      <w:pPr>
        <w:shd w:val="clear" w:color="auto" w:fill="FFFFFF"/>
        <w:jc w:val="both"/>
        <w:rPr>
          <w:color w:val="000000"/>
          <w:szCs w:val="24"/>
        </w:rPr>
      </w:pPr>
    </w:p>
    <w:p w:rsidR="00F2734A" w:rsidRDefault="00F2734A">
      <w:pPr>
        <w:shd w:val="clear" w:color="auto" w:fill="FFFFFF"/>
        <w:jc w:val="both"/>
        <w:rPr>
          <w:color w:val="000000"/>
          <w:sz w:val="24"/>
          <w:szCs w:val="24"/>
        </w:rPr>
      </w:pPr>
      <w:r>
        <w:rPr>
          <w:color w:val="000000"/>
          <w:sz w:val="24"/>
          <w:szCs w:val="24"/>
        </w:rPr>
        <w:t xml:space="preserve">                                                    </w:t>
      </w:r>
      <w:r w:rsidRPr="00104481">
        <w:rPr>
          <w:color w:val="000000"/>
          <w:position w:val="-14"/>
          <w:sz w:val="24"/>
          <w:szCs w:val="24"/>
        </w:rPr>
        <w:object w:dxaOrig="3280" w:dyaOrig="380">
          <v:shape id="_x0000_i1155" type="#_x0000_t75" style="width:164.45pt;height:18.65pt" o:ole="">
            <v:imagedata r:id="rId244" o:title=""/>
          </v:shape>
          <o:OLEObject Type="Embed" ProgID="Equation.3" ShapeID="_x0000_i1155" DrawAspect="Content" ObjectID="_1635574028" r:id="rId245"/>
        </w:object>
      </w:r>
      <w:r>
        <w:rPr>
          <w:color w:val="000000"/>
          <w:sz w:val="24"/>
          <w:szCs w:val="24"/>
        </w:rPr>
        <w:t xml:space="preserve">                                               (35)</w:t>
      </w:r>
    </w:p>
    <w:p w:rsidR="00F2734A" w:rsidRDefault="00F2734A">
      <w:pPr>
        <w:shd w:val="clear" w:color="auto" w:fill="FFFFFF"/>
        <w:jc w:val="both"/>
        <w:rPr>
          <w:color w:val="000000"/>
          <w:szCs w:val="24"/>
        </w:rPr>
      </w:pPr>
    </w:p>
    <w:p w:rsidR="00F2734A" w:rsidRDefault="00F2734A">
      <w:pPr>
        <w:shd w:val="clear" w:color="auto" w:fill="FFFFFF"/>
        <w:ind w:firstLine="851"/>
        <w:jc w:val="both"/>
        <w:rPr>
          <w:color w:val="000000"/>
          <w:sz w:val="24"/>
        </w:rPr>
      </w:pPr>
      <w:r>
        <w:rPr>
          <w:sz w:val="24"/>
        </w:rPr>
        <w:t xml:space="preserve">где </w:t>
      </w:r>
      <w:r w:rsidRPr="00104481">
        <w:rPr>
          <w:color w:val="000000"/>
          <w:position w:val="-12"/>
          <w:sz w:val="24"/>
        </w:rPr>
        <w:object w:dxaOrig="700" w:dyaOrig="360">
          <v:shape id="_x0000_i1156" type="#_x0000_t75" style="width:35.55pt;height:17.8pt" o:ole="">
            <v:imagedata r:id="rId246" o:title=""/>
          </v:shape>
          <o:OLEObject Type="Embed" ProgID="Equation.3" ShapeID="_x0000_i1156" DrawAspect="Content" ObjectID="_1635574029" r:id="rId247"/>
        </w:object>
      </w:r>
      <w:r>
        <w:rPr>
          <w:color w:val="000000"/>
          <w:sz w:val="24"/>
        </w:rPr>
        <w:t xml:space="preserve"> - коэффициенты мощности, характеризующие нагрузку квартир;</w:t>
      </w:r>
    </w:p>
    <w:p w:rsidR="00F2734A" w:rsidRDefault="00F2734A">
      <w:pPr>
        <w:shd w:val="clear" w:color="auto" w:fill="FFFFFF"/>
        <w:ind w:left="2127" w:hanging="851"/>
        <w:jc w:val="both"/>
        <w:rPr>
          <w:sz w:val="24"/>
        </w:rPr>
      </w:pPr>
      <w:r w:rsidRPr="00104481">
        <w:rPr>
          <w:position w:val="-12"/>
        </w:rPr>
        <w:object w:dxaOrig="499" w:dyaOrig="360">
          <v:shape id="_x0000_i1157" type="#_x0000_t75" style="width:24.9pt;height:17.8pt" o:ole="">
            <v:imagedata r:id="rId248" o:title=""/>
          </v:shape>
          <o:OLEObject Type="Embed" ProgID="Equation.3" ShapeID="_x0000_i1157" DrawAspect="Content" ObjectID="_1635574030" r:id="rId249"/>
        </w:object>
      </w:r>
      <w:r>
        <w:rPr>
          <w:sz w:val="24"/>
        </w:rPr>
        <w:t xml:space="preserve"> - коэффициенты мощности, характеризующие нагрузку общедомовых электроприемников.</w:t>
      </w:r>
    </w:p>
    <w:p w:rsidR="00F2734A" w:rsidRDefault="00F2734A">
      <w:pPr>
        <w:shd w:val="clear" w:color="auto" w:fill="FFFFFF"/>
        <w:jc w:val="both"/>
        <w:rPr>
          <w:color w:val="000000"/>
          <w:szCs w:val="24"/>
        </w:rPr>
      </w:pPr>
    </w:p>
    <w:p w:rsidR="00F2734A" w:rsidRDefault="00F2734A">
      <w:pPr>
        <w:shd w:val="clear" w:color="auto" w:fill="FFFFFF"/>
        <w:ind w:firstLine="900"/>
        <w:jc w:val="both"/>
        <w:rPr>
          <w:sz w:val="24"/>
        </w:rPr>
      </w:pPr>
      <w:r>
        <w:rPr>
          <w:color w:val="000000"/>
          <w:sz w:val="24"/>
        </w:rPr>
        <w:t>Питающие линии электроприемников жилых зданий и соответствующие им коэ</w:t>
      </w:r>
      <w:r>
        <w:rPr>
          <w:color w:val="000000"/>
          <w:sz w:val="24"/>
        </w:rPr>
        <w:t>ф</w:t>
      </w:r>
      <w:r>
        <w:rPr>
          <w:color w:val="000000"/>
          <w:sz w:val="24"/>
        </w:rPr>
        <w:t>фициенты мощности приводятся ниже:</w:t>
      </w:r>
    </w:p>
    <w:p w:rsidR="00F2734A" w:rsidRDefault="00F2734A">
      <w:pPr>
        <w:shd w:val="clear" w:color="auto" w:fill="FFFFFF"/>
        <w:ind w:firstLine="540"/>
        <w:jc w:val="both"/>
        <w:rPr>
          <w:sz w:val="24"/>
        </w:rPr>
      </w:pPr>
      <w:r>
        <w:rPr>
          <w:color w:val="000000"/>
          <w:sz w:val="24"/>
        </w:rPr>
        <w:t>квартиры с электрическими плитами………………………………………...... 0,98</w:t>
      </w:r>
    </w:p>
    <w:p w:rsidR="00F2734A" w:rsidRDefault="00F2734A">
      <w:pPr>
        <w:shd w:val="clear" w:color="auto" w:fill="FFFFFF"/>
        <w:ind w:firstLine="540"/>
        <w:jc w:val="both"/>
        <w:rPr>
          <w:sz w:val="24"/>
        </w:rPr>
      </w:pPr>
      <w:r>
        <w:rPr>
          <w:color w:val="000000"/>
          <w:sz w:val="24"/>
        </w:rPr>
        <w:t>то же, с бытовыми кондиционерами воздуха..............................................….... 0,93</w:t>
      </w:r>
    </w:p>
    <w:p w:rsidR="00F2734A" w:rsidRDefault="00F2734A">
      <w:pPr>
        <w:shd w:val="clear" w:color="auto" w:fill="FFFFFF"/>
        <w:ind w:firstLine="540"/>
        <w:jc w:val="both"/>
        <w:rPr>
          <w:sz w:val="24"/>
        </w:rPr>
      </w:pPr>
      <w:r>
        <w:rPr>
          <w:color w:val="000000"/>
          <w:sz w:val="24"/>
        </w:rPr>
        <w:t>квартиры с плитами на природном, сжиженном газе и твердом топливе........ 0,96</w:t>
      </w:r>
    </w:p>
    <w:p w:rsidR="00F2734A" w:rsidRDefault="00F2734A">
      <w:pPr>
        <w:shd w:val="clear" w:color="auto" w:fill="FFFFFF"/>
        <w:ind w:firstLine="540"/>
        <w:jc w:val="both"/>
        <w:rPr>
          <w:sz w:val="24"/>
        </w:rPr>
      </w:pPr>
      <w:r>
        <w:rPr>
          <w:color w:val="000000"/>
          <w:sz w:val="24"/>
        </w:rPr>
        <w:t>то же, с бытовыми кондиционерами воздуха...................................................... 0,92</w:t>
      </w:r>
    </w:p>
    <w:p w:rsidR="00F2734A" w:rsidRDefault="00F2734A">
      <w:pPr>
        <w:shd w:val="clear" w:color="auto" w:fill="FFFFFF"/>
        <w:ind w:firstLine="540"/>
        <w:jc w:val="both"/>
        <w:rPr>
          <w:sz w:val="24"/>
        </w:rPr>
      </w:pPr>
      <w:r>
        <w:rPr>
          <w:color w:val="000000"/>
          <w:sz w:val="24"/>
        </w:rPr>
        <w:t>общего освещения в общежитиях коридорного типа......................................... 0,95</w:t>
      </w:r>
    </w:p>
    <w:p w:rsidR="00F2734A" w:rsidRDefault="00F2734A">
      <w:pPr>
        <w:shd w:val="clear" w:color="auto" w:fill="FFFFFF"/>
        <w:ind w:firstLine="540"/>
        <w:jc w:val="both"/>
        <w:rPr>
          <w:color w:val="000000"/>
          <w:sz w:val="24"/>
        </w:rPr>
      </w:pPr>
      <w:r>
        <w:rPr>
          <w:color w:val="000000"/>
          <w:sz w:val="24"/>
        </w:rPr>
        <w:br w:type="page"/>
      </w:r>
      <w:r>
        <w:rPr>
          <w:color w:val="000000"/>
          <w:sz w:val="24"/>
        </w:rPr>
        <w:lastRenderedPageBreak/>
        <w:t>хозяйственных насосов, вентиляционных установок</w:t>
      </w:r>
    </w:p>
    <w:p w:rsidR="00F2734A" w:rsidRDefault="00F2734A">
      <w:pPr>
        <w:shd w:val="clear" w:color="auto" w:fill="FFFFFF"/>
        <w:ind w:firstLine="540"/>
        <w:jc w:val="both"/>
        <w:rPr>
          <w:sz w:val="24"/>
        </w:rPr>
      </w:pPr>
      <w:r>
        <w:rPr>
          <w:color w:val="000000"/>
          <w:sz w:val="24"/>
        </w:rPr>
        <w:t>и других санитарно-технических устройств...………......................................... 0,8</w:t>
      </w:r>
    </w:p>
    <w:p w:rsidR="00F2734A" w:rsidRDefault="00F2734A">
      <w:pPr>
        <w:shd w:val="clear" w:color="auto" w:fill="FFFFFF"/>
        <w:ind w:firstLine="540"/>
        <w:jc w:val="both"/>
        <w:rPr>
          <w:sz w:val="24"/>
        </w:rPr>
      </w:pPr>
      <w:r>
        <w:rPr>
          <w:color w:val="000000"/>
          <w:sz w:val="24"/>
        </w:rPr>
        <w:t>лифтов...................................................…………………………………………... 0,65</w:t>
      </w:r>
    </w:p>
    <w:p w:rsidR="00F2734A" w:rsidRDefault="00F2734A">
      <w:pPr>
        <w:shd w:val="clear" w:color="auto" w:fill="FFFFFF"/>
        <w:ind w:firstLine="900"/>
        <w:jc w:val="both"/>
        <w:rPr>
          <w:color w:val="000000"/>
          <w:sz w:val="24"/>
        </w:rPr>
      </w:pPr>
      <w:r>
        <w:rPr>
          <w:color w:val="000000"/>
          <w:sz w:val="24"/>
        </w:rPr>
        <w:t>Коэффициент мощности распределительной линии, питающей один электродвиг</w:t>
      </w:r>
      <w:r>
        <w:rPr>
          <w:color w:val="000000"/>
          <w:sz w:val="24"/>
        </w:rPr>
        <w:t>а</w:t>
      </w:r>
      <w:r>
        <w:rPr>
          <w:color w:val="000000"/>
          <w:sz w:val="24"/>
        </w:rPr>
        <w:t>тель, следует принимать по его каталожным данным.</w:t>
      </w:r>
    </w:p>
    <w:p w:rsidR="00F2734A" w:rsidRDefault="00F2734A">
      <w:pPr>
        <w:shd w:val="clear" w:color="auto" w:fill="FFFFFF"/>
        <w:ind w:firstLine="900"/>
        <w:jc w:val="both"/>
        <w:rPr>
          <w:color w:val="000000"/>
          <w:sz w:val="24"/>
        </w:rPr>
      </w:pPr>
      <w:r>
        <w:rPr>
          <w:color w:val="000000"/>
          <w:sz w:val="24"/>
        </w:rPr>
        <w:t xml:space="preserve">Полную расчетную нагрузку жилого дома </w:t>
      </w:r>
      <w:r w:rsidRPr="00104481">
        <w:rPr>
          <w:color w:val="000000"/>
          <w:position w:val="-12"/>
          <w:sz w:val="24"/>
        </w:rPr>
        <w:object w:dxaOrig="480" w:dyaOrig="360">
          <v:shape id="_x0000_i1158" type="#_x0000_t75" style="width:24pt;height:17.8pt" o:ole="">
            <v:imagedata r:id="rId250" o:title=""/>
          </v:shape>
          <o:OLEObject Type="Embed" ProgID="Equation.3" ShapeID="_x0000_i1158" DrawAspect="Content" ObjectID="_1635574031" r:id="rId251"/>
        </w:object>
      </w:r>
      <w:r>
        <w:rPr>
          <w:color w:val="000000"/>
          <w:sz w:val="24"/>
        </w:rPr>
        <w:t>, кВА,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color w:val="000000"/>
          <w:sz w:val="24"/>
        </w:rPr>
      </w:pPr>
      <w:r>
        <w:rPr>
          <w:color w:val="000000"/>
          <w:sz w:val="24"/>
        </w:rPr>
        <w:t xml:space="preserve">                                                           </w:t>
      </w:r>
      <w:r w:rsidRPr="00104481">
        <w:rPr>
          <w:color w:val="000000"/>
          <w:position w:val="-32"/>
          <w:sz w:val="24"/>
        </w:rPr>
        <w:object w:dxaOrig="2720" w:dyaOrig="720">
          <v:shape id="_x0000_i1159" type="#_x0000_t75" style="width:136pt;height:36.45pt" o:ole="">
            <v:imagedata r:id="rId252" o:title=""/>
          </v:shape>
          <o:OLEObject Type="Embed" ProgID="Equation.3" ShapeID="_x0000_i1159" DrawAspect="Content" ObjectID="_1635574032" r:id="rId253"/>
        </w:object>
      </w:r>
      <w:r>
        <w:rPr>
          <w:color w:val="000000"/>
          <w:sz w:val="24"/>
        </w:rPr>
        <w:t xml:space="preserve">                                                 (36)</w:t>
      </w:r>
    </w:p>
    <w:p w:rsidR="00F2734A" w:rsidRDefault="00F2734A">
      <w:pPr>
        <w:shd w:val="clear" w:color="auto" w:fill="FFFFFF"/>
        <w:jc w:val="both"/>
      </w:pPr>
    </w:p>
    <w:p w:rsidR="00F2734A" w:rsidRDefault="00F2734A">
      <w:pPr>
        <w:shd w:val="clear" w:color="auto" w:fill="FFFFFF"/>
        <w:ind w:firstLine="851"/>
        <w:jc w:val="both"/>
        <w:rPr>
          <w:color w:val="000000"/>
          <w:sz w:val="24"/>
        </w:rPr>
      </w:pPr>
      <w:r>
        <w:rPr>
          <w:sz w:val="24"/>
        </w:rPr>
        <w:t xml:space="preserve">где </w:t>
      </w:r>
      <w:r w:rsidRPr="00104481">
        <w:rPr>
          <w:color w:val="000000"/>
          <w:position w:val="-12"/>
          <w:sz w:val="24"/>
        </w:rPr>
        <w:object w:dxaOrig="820" w:dyaOrig="360">
          <v:shape id="_x0000_i1160" type="#_x0000_t75" style="width:40.9pt;height:17.8pt" o:ole="">
            <v:imagedata r:id="rId254" o:title=""/>
          </v:shape>
          <o:OLEObject Type="Embed" ProgID="Equation.3" ShapeID="_x0000_i1160" DrawAspect="Content" ObjectID="_1635574033" r:id="rId255"/>
        </w:object>
      </w:r>
      <w:r>
        <w:rPr>
          <w:color w:val="000000"/>
          <w:sz w:val="24"/>
        </w:rPr>
        <w:t xml:space="preserve"> - коэффициенты мощности, характеризующие нагрузку квартир;</w:t>
      </w:r>
    </w:p>
    <w:p w:rsidR="00F2734A" w:rsidRDefault="00F2734A">
      <w:pPr>
        <w:shd w:val="clear" w:color="auto" w:fill="FFFFFF"/>
        <w:ind w:left="2268" w:hanging="992"/>
        <w:jc w:val="both"/>
        <w:rPr>
          <w:sz w:val="24"/>
        </w:rPr>
      </w:pPr>
      <w:r w:rsidRPr="00104481">
        <w:rPr>
          <w:position w:val="-12"/>
        </w:rPr>
        <w:object w:dxaOrig="620" w:dyaOrig="360">
          <v:shape id="_x0000_i1161" type="#_x0000_t75" style="width:31.1pt;height:17.8pt" o:ole="">
            <v:imagedata r:id="rId256" o:title=""/>
          </v:shape>
          <o:OLEObject Type="Embed" ProgID="Equation.3" ShapeID="_x0000_i1161" DrawAspect="Content" ObjectID="_1635574034" r:id="rId257"/>
        </w:object>
      </w:r>
      <w:r>
        <w:rPr>
          <w:sz w:val="24"/>
        </w:rPr>
        <w:t xml:space="preserve"> - коэффициенты мощности, характеризующие нагрузку общедомовых электроприемников.</w:t>
      </w:r>
    </w:p>
    <w:p w:rsidR="00F2734A" w:rsidRDefault="00F2734A">
      <w:pPr>
        <w:shd w:val="clear" w:color="auto" w:fill="FFFFFF"/>
        <w:jc w:val="both"/>
        <w:rPr>
          <w:color w:val="000000"/>
        </w:rPr>
      </w:pPr>
    </w:p>
    <w:p w:rsidR="00F2734A" w:rsidRDefault="00F2734A">
      <w:pPr>
        <w:shd w:val="clear" w:color="auto" w:fill="FFFFFF"/>
        <w:ind w:firstLine="851"/>
        <w:jc w:val="both"/>
        <w:rPr>
          <w:color w:val="000000"/>
          <w:sz w:val="24"/>
        </w:rPr>
      </w:pPr>
      <w:r>
        <w:rPr>
          <w:color w:val="000000"/>
          <w:sz w:val="24"/>
        </w:rPr>
        <w:t>При наличии в жилом доме встроенного предприятия или учреждения нагрузка ж</w:t>
      </w:r>
      <w:r>
        <w:rPr>
          <w:color w:val="000000"/>
          <w:sz w:val="24"/>
        </w:rPr>
        <w:t>и</w:t>
      </w:r>
      <w:r>
        <w:rPr>
          <w:color w:val="000000"/>
          <w:sz w:val="24"/>
        </w:rPr>
        <w:t xml:space="preserve">лого дома </w:t>
      </w:r>
      <w:r w:rsidRPr="00104481">
        <w:rPr>
          <w:color w:val="000000"/>
          <w:position w:val="-12"/>
          <w:sz w:val="24"/>
        </w:rPr>
        <w:object w:dxaOrig="720" w:dyaOrig="360">
          <v:shape id="_x0000_i1162" type="#_x0000_t75" style="width:36.45pt;height:17.8pt" o:ole="">
            <v:imagedata r:id="rId258" o:title=""/>
          </v:shape>
          <o:OLEObject Type="Embed" ProgID="Equation.3" ShapeID="_x0000_i1162" DrawAspect="Content" ObjectID="_1635574035" r:id="rId259"/>
        </w:object>
      </w:r>
      <w:r>
        <w:rPr>
          <w:color w:val="000000"/>
          <w:sz w:val="24"/>
        </w:rPr>
        <w:t>, кВт,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color w:val="000000"/>
          <w:sz w:val="24"/>
        </w:rPr>
      </w:pPr>
      <w:r>
        <w:rPr>
          <w:color w:val="000000"/>
          <w:sz w:val="24"/>
        </w:rPr>
        <w:t xml:space="preserve">                                                             </w:t>
      </w:r>
      <w:r w:rsidRPr="00104481">
        <w:rPr>
          <w:color w:val="000000"/>
          <w:position w:val="-12"/>
          <w:sz w:val="24"/>
        </w:rPr>
        <w:object w:dxaOrig="2340" w:dyaOrig="360">
          <v:shape id="_x0000_i1163" type="#_x0000_t75" style="width:117.35pt;height:17.8pt" o:ole="">
            <v:imagedata r:id="rId260" o:title=""/>
          </v:shape>
          <o:OLEObject Type="Embed" ProgID="Equation.3" ShapeID="_x0000_i1163" DrawAspect="Content" ObjectID="_1635574036" r:id="rId261"/>
        </w:object>
      </w:r>
      <w:r>
        <w:rPr>
          <w:color w:val="000000"/>
          <w:sz w:val="24"/>
        </w:rPr>
        <w:t xml:space="preserve">                                                     (37)</w:t>
      </w:r>
    </w:p>
    <w:p w:rsidR="00F2734A" w:rsidRDefault="00F2734A">
      <w:pPr>
        <w:shd w:val="clear" w:color="auto" w:fill="FFFFFF"/>
        <w:jc w:val="both"/>
        <w:rPr>
          <w:color w:val="000000"/>
        </w:rPr>
      </w:pPr>
    </w:p>
    <w:p w:rsidR="00F2734A" w:rsidRDefault="00F2734A">
      <w:pPr>
        <w:shd w:val="clear" w:color="auto" w:fill="FFFFFF"/>
        <w:ind w:firstLine="851"/>
        <w:jc w:val="both"/>
        <w:rPr>
          <w:color w:val="000000"/>
          <w:sz w:val="24"/>
        </w:rPr>
      </w:pPr>
      <w:r>
        <w:rPr>
          <w:color w:val="000000"/>
          <w:sz w:val="24"/>
        </w:rPr>
        <w:t xml:space="preserve">где </w:t>
      </w:r>
      <w:r w:rsidRPr="00104481">
        <w:rPr>
          <w:color w:val="000000"/>
          <w:position w:val="-4"/>
          <w:sz w:val="24"/>
        </w:rPr>
        <w:object w:dxaOrig="240" w:dyaOrig="260">
          <v:shape id="_x0000_i1164" type="#_x0000_t75" style="width:12.45pt;height:12.45pt" o:ole="">
            <v:imagedata r:id="rId262" o:title=""/>
          </v:shape>
          <o:OLEObject Type="Embed" ProgID="Equation.3" ShapeID="_x0000_i1164" DrawAspect="Content" ObjectID="_1635574037" r:id="rId263"/>
        </w:object>
      </w:r>
      <w:r>
        <w:rPr>
          <w:color w:val="000000"/>
          <w:sz w:val="24"/>
        </w:rPr>
        <w:t xml:space="preserve"> - коэффициент, принимаемый по таблице 13.</w:t>
      </w:r>
    </w:p>
    <w:p w:rsidR="00F2734A" w:rsidRDefault="00F2734A">
      <w:pPr>
        <w:shd w:val="clear" w:color="auto" w:fill="FFFFFF"/>
        <w:jc w:val="both"/>
        <w:rPr>
          <w:color w:val="000000"/>
        </w:rPr>
      </w:pPr>
    </w:p>
    <w:p w:rsidR="00F2734A" w:rsidRDefault="00F2734A">
      <w:pPr>
        <w:shd w:val="clear" w:color="auto" w:fill="FFFFFF"/>
        <w:ind w:firstLine="900"/>
        <w:jc w:val="both"/>
        <w:rPr>
          <w:color w:val="000000"/>
          <w:sz w:val="24"/>
        </w:rPr>
      </w:pPr>
      <w:r>
        <w:rPr>
          <w:color w:val="000000"/>
          <w:sz w:val="24"/>
        </w:rPr>
        <w:t>Расчетную нагрузку питающей линии (трансформаторной подстанции) при смеша</w:t>
      </w:r>
      <w:r>
        <w:rPr>
          <w:color w:val="000000"/>
          <w:sz w:val="24"/>
        </w:rPr>
        <w:t>н</w:t>
      </w:r>
      <w:r>
        <w:rPr>
          <w:color w:val="000000"/>
          <w:sz w:val="24"/>
        </w:rPr>
        <w:t xml:space="preserve">ном питании потребителей различного назначения (жилых домов и общественных зданий или помещений) </w:t>
      </w:r>
      <w:r>
        <w:rPr>
          <w:i/>
          <w:color w:val="000000"/>
          <w:sz w:val="24"/>
        </w:rPr>
        <w:t>Р</w:t>
      </w:r>
      <w:r>
        <w:rPr>
          <w:iCs/>
          <w:color w:val="000000"/>
          <w:sz w:val="24"/>
          <w:vertAlign w:val="subscript"/>
        </w:rPr>
        <w:t>р</w:t>
      </w:r>
      <w:r>
        <w:rPr>
          <w:iCs/>
          <w:color w:val="000000"/>
          <w:sz w:val="24"/>
        </w:rPr>
        <w:t xml:space="preserve">, </w:t>
      </w:r>
      <w:r>
        <w:rPr>
          <w:color w:val="000000"/>
          <w:sz w:val="24"/>
        </w:rPr>
        <w:t>кВт, определяют по формуле:</w:t>
      </w:r>
    </w:p>
    <w:p w:rsidR="00F2734A" w:rsidRDefault="00F2734A">
      <w:pPr>
        <w:shd w:val="clear" w:color="auto" w:fill="FFFFFF"/>
        <w:jc w:val="both"/>
        <w:rPr>
          <w:color w:val="000000"/>
        </w:rPr>
      </w:pPr>
    </w:p>
    <w:p w:rsidR="00F2734A" w:rsidRDefault="00F2734A">
      <w:pPr>
        <w:shd w:val="clear" w:color="auto" w:fill="FFFFFF"/>
        <w:jc w:val="both"/>
        <w:rPr>
          <w:sz w:val="24"/>
        </w:rPr>
      </w:pPr>
      <w:r>
        <w:rPr>
          <w:sz w:val="24"/>
        </w:rPr>
        <w:t xml:space="preserve">                                             </w:t>
      </w:r>
      <w:r w:rsidRPr="00104481">
        <w:rPr>
          <w:position w:val="-14"/>
          <w:sz w:val="24"/>
        </w:rPr>
        <w:object w:dxaOrig="4239" w:dyaOrig="380">
          <v:shape id="_x0000_i1165" type="#_x0000_t75" style="width:212.45pt;height:18.65pt" o:ole="">
            <v:imagedata r:id="rId264" o:title=""/>
          </v:shape>
          <o:OLEObject Type="Embed" ProgID="Equation.3" ShapeID="_x0000_i1165" DrawAspect="Content" ObjectID="_1635574038" r:id="rId265"/>
        </w:object>
      </w:r>
      <w:r>
        <w:rPr>
          <w:sz w:val="24"/>
        </w:rPr>
        <w:t xml:space="preserve">                                      (38)</w:t>
      </w:r>
    </w:p>
    <w:p w:rsidR="00F2734A" w:rsidRDefault="00F2734A">
      <w:pPr>
        <w:shd w:val="clear" w:color="auto" w:fill="FFFFFF"/>
        <w:jc w:val="both"/>
      </w:pPr>
    </w:p>
    <w:p w:rsidR="00F2734A" w:rsidRDefault="00F2734A">
      <w:pPr>
        <w:shd w:val="clear" w:color="auto" w:fill="FFFFFF"/>
        <w:ind w:left="2268" w:hanging="1368"/>
        <w:jc w:val="both"/>
        <w:rPr>
          <w:sz w:val="24"/>
        </w:rPr>
      </w:pPr>
      <w:r>
        <w:rPr>
          <w:color w:val="000000"/>
          <w:sz w:val="24"/>
        </w:rPr>
        <w:t xml:space="preserve">где </w:t>
      </w:r>
      <w:r w:rsidRPr="00104481">
        <w:rPr>
          <w:position w:val="-12"/>
          <w:sz w:val="24"/>
        </w:rPr>
        <w:object w:dxaOrig="740" w:dyaOrig="360">
          <v:shape id="_x0000_i1166" type="#_x0000_t75" style="width:36.45pt;height:17.8pt" o:ole="">
            <v:imagedata r:id="rId266" o:title=""/>
          </v:shape>
          <o:OLEObject Type="Embed" ProgID="Equation.3" ShapeID="_x0000_i1166" DrawAspect="Content" ObjectID="_1635574039" r:id="rId267"/>
        </w:object>
      </w:r>
      <w:r>
        <w:rPr>
          <w:color w:val="000000"/>
          <w:sz w:val="24"/>
        </w:rPr>
        <w:t xml:space="preserve"> - наибольшая из нагрузок зданий, питаемых линией (трансформаторной подстанцией), кВт;</w:t>
      </w:r>
    </w:p>
    <w:p w:rsidR="00F2734A" w:rsidRDefault="00F2734A">
      <w:pPr>
        <w:shd w:val="clear" w:color="auto" w:fill="FFFFFF"/>
        <w:ind w:left="2268" w:hanging="1008"/>
        <w:jc w:val="both"/>
        <w:rPr>
          <w:sz w:val="24"/>
        </w:rPr>
      </w:pPr>
      <w:r w:rsidRPr="00104481">
        <w:rPr>
          <w:position w:val="-12"/>
          <w:sz w:val="24"/>
        </w:rPr>
        <w:object w:dxaOrig="1040" w:dyaOrig="360">
          <v:shape id="_x0000_i1167" type="#_x0000_t75" style="width:51.55pt;height:17.8pt" o:ole="">
            <v:imagedata r:id="rId268" o:title=""/>
          </v:shape>
          <o:OLEObject Type="Embed" ProgID="Equation.3" ShapeID="_x0000_i1167" DrawAspect="Content" ObjectID="_1635574040" r:id="rId269"/>
        </w:object>
      </w:r>
      <w:r>
        <w:rPr>
          <w:color w:val="000000"/>
          <w:sz w:val="24"/>
        </w:rPr>
        <w:t xml:space="preserve"> - расчетные нагрузки всех зданий, кроме здания, имеющего наибол</w:t>
      </w:r>
      <w:r>
        <w:rPr>
          <w:color w:val="000000"/>
          <w:sz w:val="24"/>
        </w:rPr>
        <w:t>ь</w:t>
      </w:r>
      <w:r>
        <w:rPr>
          <w:color w:val="000000"/>
          <w:sz w:val="24"/>
        </w:rPr>
        <w:t xml:space="preserve">шую нагрузку </w:t>
      </w:r>
      <w:r w:rsidRPr="00104481">
        <w:rPr>
          <w:position w:val="-12"/>
          <w:sz w:val="24"/>
        </w:rPr>
        <w:object w:dxaOrig="740" w:dyaOrig="360">
          <v:shape id="_x0000_i1168" type="#_x0000_t75" style="width:36.45pt;height:17.8pt" o:ole="">
            <v:imagedata r:id="rId266" o:title=""/>
          </v:shape>
          <o:OLEObject Type="Embed" ProgID="Equation.3" ShapeID="_x0000_i1168" DrawAspect="Content" ObjectID="_1635574041" r:id="rId270"/>
        </w:object>
      </w:r>
      <w:r>
        <w:rPr>
          <w:color w:val="000000"/>
          <w:sz w:val="24"/>
        </w:rPr>
        <w:t>, питаемых линией (трансформаторной подста</w:t>
      </w:r>
      <w:r>
        <w:rPr>
          <w:color w:val="000000"/>
          <w:sz w:val="24"/>
        </w:rPr>
        <w:t>н</w:t>
      </w:r>
      <w:r>
        <w:rPr>
          <w:color w:val="000000"/>
          <w:sz w:val="24"/>
        </w:rPr>
        <w:t>цией), кВт;</w:t>
      </w:r>
    </w:p>
    <w:p w:rsidR="00F2734A" w:rsidRDefault="00F2734A">
      <w:pPr>
        <w:shd w:val="clear" w:color="auto" w:fill="FFFFFF"/>
        <w:ind w:left="2268" w:hanging="1008"/>
        <w:jc w:val="both"/>
        <w:rPr>
          <w:color w:val="000000"/>
          <w:sz w:val="24"/>
        </w:rPr>
      </w:pPr>
      <w:r w:rsidRPr="00104481">
        <w:rPr>
          <w:position w:val="-10"/>
          <w:sz w:val="24"/>
        </w:rPr>
        <w:object w:dxaOrig="780" w:dyaOrig="340">
          <v:shape id="_x0000_i1169" type="#_x0000_t75" style="width:39.1pt;height:16.9pt" o:ole="">
            <v:imagedata r:id="rId271" o:title=""/>
          </v:shape>
          <o:OLEObject Type="Embed" ProgID="Equation.3" ShapeID="_x0000_i1169" DrawAspect="Content" ObjectID="_1635574042" r:id="rId272"/>
        </w:object>
      </w:r>
      <w:r>
        <w:rPr>
          <w:iCs/>
          <w:color w:val="000000"/>
          <w:sz w:val="24"/>
        </w:rPr>
        <w:t xml:space="preserve"> - </w:t>
      </w:r>
      <w:r>
        <w:rPr>
          <w:color w:val="000000"/>
          <w:sz w:val="24"/>
        </w:rPr>
        <w:t>коэффициенты, учитывающие долю электрических нагрузок общес</w:t>
      </w:r>
      <w:r>
        <w:rPr>
          <w:color w:val="000000"/>
          <w:sz w:val="24"/>
        </w:rPr>
        <w:t>т</w:t>
      </w:r>
      <w:r>
        <w:rPr>
          <w:color w:val="000000"/>
          <w:sz w:val="24"/>
        </w:rPr>
        <w:t>венных зданий (помещений) и жилых домов (квартир и силовых эле</w:t>
      </w:r>
      <w:r>
        <w:rPr>
          <w:color w:val="000000"/>
          <w:sz w:val="24"/>
        </w:rPr>
        <w:t>к</w:t>
      </w:r>
      <w:r>
        <w:rPr>
          <w:color w:val="000000"/>
          <w:sz w:val="24"/>
        </w:rPr>
        <w:t xml:space="preserve">троприемников) в наибольшей расчетной нагрузке </w:t>
      </w:r>
      <w:r w:rsidRPr="00104481">
        <w:rPr>
          <w:position w:val="-12"/>
          <w:sz w:val="24"/>
        </w:rPr>
        <w:object w:dxaOrig="740" w:dyaOrig="360">
          <v:shape id="_x0000_i1170" type="#_x0000_t75" style="width:36.45pt;height:17.8pt" o:ole="">
            <v:imagedata r:id="rId266" o:title=""/>
          </v:shape>
          <o:OLEObject Type="Embed" ProgID="Equation.3" ShapeID="_x0000_i1170" DrawAspect="Content" ObjectID="_1635574043" r:id="rId273"/>
        </w:object>
      </w:r>
      <w:r>
        <w:rPr>
          <w:iCs/>
          <w:color w:val="000000"/>
          <w:sz w:val="24"/>
        </w:rPr>
        <w:t xml:space="preserve">, </w:t>
      </w:r>
      <w:r>
        <w:rPr>
          <w:color w:val="000000"/>
          <w:sz w:val="24"/>
        </w:rPr>
        <w:t>принима</w:t>
      </w:r>
      <w:r>
        <w:rPr>
          <w:color w:val="000000"/>
          <w:sz w:val="24"/>
        </w:rPr>
        <w:t>е</w:t>
      </w:r>
      <w:r>
        <w:rPr>
          <w:color w:val="000000"/>
          <w:sz w:val="24"/>
        </w:rPr>
        <w:t>мые по таблице 13.</w:t>
      </w:r>
    </w:p>
    <w:p w:rsidR="00F2734A" w:rsidRDefault="00F2734A">
      <w:pPr>
        <w:shd w:val="clear" w:color="auto" w:fill="FFFFFF"/>
        <w:jc w:val="both"/>
      </w:pPr>
    </w:p>
    <w:p w:rsidR="00F2734A" w:rsidRDefault="00F2734A">
      <w:pPr>
        <w:pStyle w:val="6"/>
        <w:numPr>
          <w:ilvl w:val="2"/>
          <w:numId w:val="48"/>
        </w:numPr>
        <w:tabs>
          <w:tab w:val="clear" w:pos="1560"/>
        </w:tabs>
        <w:ind w:left="0" w:firstLine="840"/>
        <w:jc w:val="both"/>
      </w:pPr>
      <w:r>
        <w:t>Расчет электрических нагрузок жилого района в целом</w:t>
      </w:r>
    </w:p>
    <w:p w:rsidR="00F2734A" w:rsidRDefault="00F2734A"/>
    <w:p w:rsidR="00F2734A" w:rsidRDefault="00F2734A">
      <w:pPr>
        <w:ind w:firstLine="851"/>
        <w:jc w:val="both"/>
        <w:rPr>
          <w:sz w:val="24"/>
        </w:rPr>
      </w:pPr>
      <w:r>
        <w:rPr>
          <w:sz w:val="24"/>
        </w:rPr>
        <w:t>Расчетную мощность жилого района определяют по расчетным активным и реакти</w:t>
      </w:r>
      <w:r>
        <w:rPr>
          <w:sz w:val="24"/>
        </w:rPr>
        <w:t>в</w:t>
      </w:r>
      <w:r>
        <w:rPr>
          <w:sz w:val="24"/>
        </w:rPr>
        <w:t>ным нагрузкам потребителей с учетом расчетной нагрузки освещения территории жилого района.</w:t>
      </w:r>
    </w:p>
    <w:p w:rsidR="00F2734A" w:rsidRDefault="00F2734A">
      <w:pPr>
        <w:ind w:firstLine="851"/>
        <w:jc w:val="both"/>
        <w:rPr>
          <w:sz w:val="24"/>
        </w:rPr>
      </w:pPr>
      <w:r>
        <w:rPr>
          <w:sz w:val="24"/>
        </w:rPr>
        <w:t xml:space="preserve">Полная расчетная мощность жилого района </w:t>
      </w:r>
      <w:r w:rsidRPr="00104481">
        <w:rPr>
          <w:position w:val="-14"/>
          <w:sz w:val="24"/>
        </w:rPr>
        <w:object w:dxaOrig="300" w:dyaOrig="380">
          <v:shape id="_x0000_i1171" type="#_x0000_t75" style="width:15.1pt;height:18.65pt" o:ole="">
            <v:imagedata r:id="rId274" o:title=""/>
          </v:shape>
          <o:OLEObject Type="Embed" ProgID="Equation.3" ShapeID="_x0000_i1171" DrawAspect="Content" ObjectID="_1635574044" r:id="rId275"/>
        </w:object>
      </w:r>
      <w:r>
        <w:rPr>
          <w:sz w:val="24"/>
        </w:rPr>
        <w:t>, кВА, определяется по формуле:</w:t>
      </w:r>
    </w:p>
    <w:p w:rsidR="00F2734A" w:rsidRDefault="00F2734A">
      <w:pPr>
        <w:jc w:val="both"/>
      </w:pPr>
    </w:p>
    <w:p w:rsidR="00F2734A" w:rsidRDefault="00F2734A">
      <w:pPr>
        <w:jc w:val="both"/>
        <w:rPr>
          <w:sz w:val="24"/>
        </w:rPr>
      </w:pPr>
      <w:r>
        <w:rPr>
          <w:sz w:val="24"/>
        </w:rPr>
        <w:t xml:space="preserve">                                               </w:t>
      </w:r>
      <w:r w:rsidRPr="00104481">
        <w:rPr>
          <w:position w:val="-26"/>
          <w:sz w:val="24"/>
        </w:rPr>
        <w:object w:dxaOrig="4120" w:dyaOrig="680">
          <v:shape id="_x0000_i1172" type="#_x0000_t75" style="width:206.2pt;height:33.8pt" o:ole="">
            <v:imagedata r:id="rId276" o:title=""/>
          </v:shape>
          <o:OLEObject Type="Embed" ProgID="Equation.3" ShapeID="_x0000_i1172" DrawAspect="Content" ObjectID="_1635574045" r:id="rId277"/>
        </w:object>
      </w:r>
      <w:r>
        <w:rPr>
          <w:sz w:val="24"/>
        </w:rPr>
        <w:t xml:space="preserve">                                      (39)</w:t>
      </w:r>
    </w:p>
    <w:p w:rsidR="00F2734A" w:rsidRDefault="00F2734A">
      <w:pPr>
        <w:jc w:val="both"/>
      </w:pPr>
    </w:p>
    <w:p w:rsidR="00F2734A" w:rsidRDefault="00F2734A">
      <w:pPr>
        <w:ind w:firstLine="851"/>
        <w:jc w:val="both"/>
        <w:rPr>
          <w:sz w:val="24"/>
        </w:rPr>
      </w:pPr>
      <w:r>
        <w:rPr>
          <w:sz w:val="24"/>
        </w:rPr>
        <w:t xml:space="preserve">где </w:t>
      </w:r>
      <w:r w:rsidRPr="00104481">
        <w:rPr>
          <w:position w:val="-24"/>
          <w:sz w:val="24"/>
        </w:rPr>
        <w:object w:dxaOrig="600" w:dyaOrig="620">
          <v:shape id="_x0000_i1173" type="#_x0000_t75" style="width:30.2pt;height:31.1pt" o:ole="">
            <v:imagedata r:id="rId278" o:title=""/>
          </v:shape>
          <o:OLEObject Type="Embed" ProgID="Equation.3" ShapeID="_x0000_i1173" DrawAspect="Content" ObjectID="_1635574046" r:id="rId279"/>
        </w:object>
      </w:r>
      <w:r>
        <w:rPr>
          <w:sz w:val="24"/>
        </w:rPr>
        <w:t xml:space="preserve"> - суммарная силовая активная нагрузка жилого района, кВт;</w:t>
      </w:r>
    </w:p>
    <w:p w:rsidR="00F2734A" w:rsidRDefault="00F2734A">
      <w:pPr>
        <w:shd w:val="clear" w:color="auto" w:fill="FFFFFF"/>
        <w:jc w:val="both"/>
        <w:rPr>
          <w:b/>
          <w:color w:val="000000"/>
          <w:sz w:val="24"/>
          <w:szCs w:val="18"/>
        </w:rPr>
      </w:pPr>
      <w:r>
        <w:rPr>
          <w:color w:val="000000"/>
          <w:sz w:val="24"/>
          <w:szCs w:val="18"/>
        </w:rPr>
        <w:lastRenderedPageBreak/>
        <w:t xml:space="preserve">Таблица 13 – </w:t>
      </w:r>
      <w:r>
        <w:rPr>
          <w:b/>
          <w:color w:val="000000"/>
          <w:sz w:val="24"/>
          <w:szCs w:val="18"/>
        </w:rPr>
        <w:t>Коэффициенты несовпадения максимумов</w:t>
      </w:r>
    </w:p>
    <w:tbl>
      <w:tblPr>
        <w:tblW w:w="5000" w:type="pct"/>
        <w:tblCellMar>
          <w:left w:w="28" w:type="dxa"/>
          <w:right w:w="28" w:type="dxa"/>
        </w:tblCellMar>
        <w:tblLook w:val="0000"/>
      </w:tblPr>
      <w:tblGrid>
        <w:gridCol w:w="1839"/>
        <w:gridCol w:w="355"/>
        <w:gridCol w:w="536"/>
        <w:gridCol w:w="549"/>
        <w:gridCol w:w="807"/>
        <w:gridCol w:w="437"/>
        <w:gridCol w:w="611"/>
        <w:gridCol w:w="724"/>
        <w:gridCol w:w="489"/>
        <w:gridCol w:w="695"/>
        <w:gridCol w:w="349"/>
        <w:gridCol w:w="355"/>
        <w:gridCol w:w="361"/>
        <w:gridCol w:w="362"/>
        <w:gridCol w:w="424"/>
        <w:gridCol w:w="432"/>
        <w:gridCol w:w="370"/>
      </w:tblGrid>
      <w:tr w:rsidR="00F2734A">
        <w:trPr>
          <w:cantSplit/>
        </w:trPr>
        <w:tc>
          <w:tcPr>
            <w:tcW w:w="975" w:type="pct"/>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color w:val="000000"/>
              </w:rPr>
            </w:pPr>
            <w:r>
              <w:rPr>
                <w:color w:val="000000"/>
              </w:rPr>
              <w:t xml:space="preserve">Здания (помещения) </w:t>
            </w:r>
          </w:p>
          <w:p w:rsidR="00F2734A" w:rsidRDefault="00F2734A">
            <w:pPr>
              <w:shd w:val="clear" w:color="auto" w:fill="FFFFFF"/>
              <w:jc w:val="center"/>
              <w:rPr>
                <w:color w:val="000000"/>
              </w:rPr>
            </w:pPr>
            <w:r>
              <w:rPr>
                <w:color w:val="000000"/>
              </w:rPr>
              <w:t xml:space="preserve">с наибольшей </w:t>
            </w:r>
          </w:p>
          <w:p w:rsidR="00F2734A" w:rsidRDefault="00F2734A">
            <w:pPr>
              <w:shd w:val="clear" w:color="auto" w:fill="FFFFFF"/>
              <w:jc w:val="center"/>
            </w:pPr>
            <w:r>
              <w:rPr>
                <w:color w:val="000000"/>
              </w:rPr>
              <w:t>расчетной нагрузкой</w:t>
            </w:r>
          </w:p>
        </w:tc>
        <w:tc>
          <w:tcPr>
            <w:tcW w:w="4025" w:type="pct"/>
            <w:gridSpan w:val="16"/>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pPr>
            <w:r>
              <w:rPr>
                <w:color w:val="000000"/>
              </w:rPr>
              <w:t>Коэффициенты несовпадения максимумов</w:t>
            </w:r>
          </w:p>
        </w:tc>
      </w:tr>
      <w:tr w:rsidR="00F2734A">
        <w:trPr>
          <w:cantSplit/>
        </w:trPr>
        <w:tc>
          <w:tcPr>
            <w:tcW w:w="975" w:type="pct"/>
            <w:vMerge/>
            <w:tcBorders>
              <w:left w:val="single" w:sz="18" w:space="0" w:color="auto"/>
              <w:right w:val="single" w:sz="18" w:space="0" w:color="auto"/>
            </w:tcBorders>
            <w:shd w:val="clear" w:color="auto" w:fill="FFFFFF"/>
          </w:tcPr>
          <w:p w:rsidR="00F2734A" w:rsidRDefault="00F2734A">
            <w:pPr>
              <w:jc w:val="both"/>
            </w:pPr>
          </w:p>
        </w:tc>
        <w:tc>
          <w:tcPr>
            <w:tcW w:w="458"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pPr>
            <w:r>
              <w:rPr>
                <w:color w:val="000000"/>
              </w:rPr>
              <w:t>Жилые дома с плитами</w:t>
            </w:r>
          </w:p>
        </w:tc>
        <w:tc>
          <w:tcPr>
            <w:tcW w:w="502" w:type="pct"/>
            <w:gridSpan w:val="2"/>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color w:val="000000"/>
              </w:rPr>
            </w:pPr>
            <w:r>
              <w:rPr>
                <w:color w:val="000000"/>
              </w:rPr>
              <w:t xml:space="preserve">Предприятия </w:t>
            </w:r>
          </w:p>
          <w:p w:rsidR="00F2734A" w:rsidRDefault="00F2734A">
            <w:pPr>
              <w:shd w:val="clear" w:color="auto" w:fill="FFFFFF"/>
              <w:jc w:val="center"/>
            </w:pPr>
            <w:r>
              <w:rPr>
                <w:color w:val="000000"/>
              </w:rPr>
              <w:t>общественного питания</w:t>
            </w:r>
          </w:p>
        </w:tc>
        <w:tc>
          <w:tcPr>
            <w:tcW w:w="252" w:type="pct"/>
            <w:vMerge w:val="restart"/>
            <w:tcBorders>
              <w:top w:val="single" w:sz="18" w:space="0" w:color="auto"/>
              <w:left w:val="single" w:sz="18"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Средние учебные заведения, библиотеки</w:t>
            </w:r>
          </w:p>
        </w:tc>
        <w:tc>
          <w:tcPr>
            <w:tcW w:w="342"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rPr>
                <w:color w:val="000000"/>
              </w:rPr>
            </w:pPr>
            <w:r>
              <w:rPr>
                <w:color w:val="000000"/>
              </w:rPr>
              <w:t xml:space="preserve">Общеобразовательные школы, </w:t>
            </w:r>
          </w:p>
          <w:p w:rsidR="00F2734A" w:rsidRDefault="00F2734A">
            <w:pPr>
              <w:shd w:val="clear" w:color="auto" w:fill="FFFFFF"/>
              <w:ind w:left="113" w:right="113"/>
              <w:jc w:val="center"/>
            </w:pPr>
            <w:r>
              <w:rPr>
                <w:color w:val="000000"/>
              </w:rPr>
              <w:t>профессионально-технические училища</w:t>
            </w:r>
          </w:p>
        </w:tc>
        <w:tc>
          <w:tcPr>
            <w:tcW w:w="400" w:type="pct"/>
            <w:vMerge w:val="restart"/>
            <w:tcBorders>
              <w:top w:val="single" w:sz="18" w:space="0" w:color="auto"/>
              <w:left w:val="single" w:sz="6" w:space="0" w:color="auto"/>
              <w:right w:val="single" w:sz="18" w:space="0" w:color="auto"/>
            </w:tcBorders>
            <w:shd w:val="clear" w:color="auto" w:fill="FFFFFF"/>
            <w:textDirection w:val="btLr"/>
            <w:vAlign w:val="center"/>
          </w:tcPr>
          <w:p w:rsidR="00F2734A" w:rsidRDefault="00F2734A">
            <w:pPr>
              <w:shd w:val="clear" w:color="auto" w:fill="FFFFFF"/>
              <w:ind w:left="113" w:right="113"/>
              <w:jc w:val="center"/>
            </w:pPr>
            <w:r>
              <w:rPr>
                <w:color w:val="000000"/>
              </w:rPr>
              <w:t>Организации и учреждения управления, проектные и конструкторские организ</w:t>
            </w:r>
            <w:r>
              <w:rPr>
                <w:color w:val="000000"/>
              </w:rPr>
              <w:t>а</w:t>
            </w:r>
            <w:r>
              <w:rPr>
                <w:color w:val="000000"/>
              </w:rPr>
              <w:t>ции, учреждения финансирования и кр</w:t>
            </w:r>
            <w:r>
              <w:rPr>
                <w:color w:val="000000"/>
              </w:rPr>
              <w:t>е</w:t>
            </w:r>
            <w:r>
              <w:rPr>
                <w:color w:val="000000"/>
              </w:rPr>
              <w:t>дитования</w:t>
            </w:r>
          </w:p>
        </w:tc>
        <w:tc>
          <w:tcPr>
            <w:tcW w:w="516" w:type="pct"/>
            <w:gridSpan w:val="2"/>
            <w:tcBorders>
              <w:top w:val="single" w:sz="18" w:space="0" w:color="auto"/>
              <w:left w:val="single" w:sz="18"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color w:val="000000"/>
              </w:rPr>
            </w:pPr>
            <w:r>
              <w:rPr>
                <w:color w:val="000000"/>
              </w:rPr>
              <w:t xml:space="preserve">Предприятия </w:t>
            </w:r>
          </w:p>
          <w:p w:rsidR="00F2734A" w:rsidRDefault="00F2734A">
            <w:pPr>
              <w:shd w:val="clear" w:color="auto" w:fill="FFFFFF"/>
              <w:jc w:val="center"/>
            </w:pPr>
            <w:r>
              <w:rPr>
                <w:color w:val="000000"/>
              </w:rPr>
              <w:t>торговли</w:t>
            </w:r>
          </w:p>
        </w:tc>
        <w:tc>
          <w:tcPr>
            <w:tcW w:w="207" w:type="pct"/>
            <w:vMerge w:val="restart"/>
            <w:tcBorders>
              <w:top w:val="single" w:sz="18" w:space="0" w:color="auto"/>
              <w:left w:val="single" w:sz="18"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Гостиницы</w:t>
            </w:r>
          </w:p>
        </w:tc>
        <w:tc>
          <w:tcPr>
            <w:tcW w:w="210"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Парикмахерские</w:t>
            </w:r>
          </w:p>
        </w:tc>
        <w:tc>
          <w:tcPr>
            <w:tcW w:w="213"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Детские ясли-сады</w:t>
            </w:r>
          </w:p>
        </w:tc>
        <w:tc>
          <w:tcPr>
            <w:tcW w:w="213"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Поликлиники</w:t>
            </w:r>
          </w:p>
        </w:tc>
        <w:tc>
          <w:tcPr>
            <w:tcW w:w="245"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Ателье и комбинаты бытового обслуж</w:t>
            </w:r>
            <w:r>
              <w:rPr>
                <w:color w:val="000000"/>
              </w:rPr>
              <w:t>и</w:t>
            </w:r>
            <w:r>
              <w:rPr>
                <w:color w:val="000000"/>
              </w:rPr>
              <w:t>вания</w:t>
            </w:r>
          </w:p>
        </w:tc>
        <w:tc>
          <w:tcPr>
            <w:tcW w:w="249" w:type="pct"/>
            <w:vMerge w:val="restart"/>
            <w:tcBorders>
              <w:top w:val="single" w:sz="18" w:space="0" w:color="auto"/>
              <w:left w:val="single" w:sz="6"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Предприятия коммунального обслужив</w:t>
            </w:r>
            <w:r>
              <w:rPr>
                <w:color w:val="000000"/>
              </w:rPr>
              <w:t>а</w:t>
            </w:r>
            <w:r>
              <w:rPr>
                <w:color w:val="000000"/>
              </w:rPr>
              <w:t>ния</w:t>
            </w:r>
          </w:p>
        </w:tc>
        <w:tc>
          <w:tcPr>
            <w:tcW w:w="219" w:type="pct"/>
            <w:vMerge w:val="restart"/>
            <w:tcBorders>
              <w:top w:val="single" w:sz="18" w:space="0" w:color="auto"/>
              <w:left w:val="single" w:sz="6" w:space="0" w:color="auto"/>
              <w:right w:val="single" w:sz="18" w:space="0" w:color="auto"/>
            </w:tcBorders>
            <w:shd w:val="clear" w:color="auto" w:fill="FFFFFF"/>
            <w:textDirection w:val="btLr"/>
            <w:vAlign w:val="center"/>
          </w:tcPr>
          <w:p w:rsidR="00F2734A" w:rsidRDefault="00F2734A">
            <w:pPr>
              <w:shd w:val="clear" w:color="auto" w:fill="FFFFFF"/>
              <w:ind w:left="113" w:right="113"/>
              <w:jc w:val="center"/>
            </w:pPr>
            <w:r>
              <w:rPr>
                <w:color w:val="000000"/>
              </w:rPr>
              <w:t>Кинотеатры</w:t>
            </w:r>
          </w:p>
        </w:tc>
      </w:tr>
      <w:tr w:rsidR="00F2734A">
        <w:trPr>
          <w:cantSplit/>
          <w:trHeight w:val="3168"/>
        </w:trPr>
        <w:tc>
          <w:tcPr>
            <w:tcW w:w="975" w:type="pct"/>
            <w:vMerge/>
            <w:tcBorders>
              <w:left w:val="single" w:sz="18" w:space="0" w:color="auto"/>
              <w:bottom w:val="single" w:sz="18" w:space="0" w:color="auto"/>
              <w:right w:val="single" w:sz="18" w:space="0" w:color="auto"/>
            </w:tcBorders>
            <w:shd w:val="clear" w:color="auto" w:fill="FFFFFF"/>
          </w:tcPr>
          <w:p w:rsidR="00F2734A" w:rsidRDefault="00F2734A">
            <w:pPr>
              <w:jc w:val="both"/>
            </w:pPr>
          </w:p>
        </w:tc>
        <w:tc>
          <w:tcPr>
            <w:tcW w:w="210" w:type="pct"/>
            <w:tcBorders>
              <w:top w:val="single" w:sz="18" w:space="0" w:color="auto"/>
              <w:left w:val="single" w:sz="18" w:space="0" w:color="auto"/>
              <w:bottom w:val="single" w:sz="18"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электрическими</w:t>
            </w:r>
          </w:p>
        </w:tc>
        <w:tc>
          <w:tcPr>
            <w:tcW w:w="249" w:type="pct"/>
            <w:tcBorders>
              <w:top w:val="single" w:sz="18" w:space="0" w:color="auto"/>
              <w:left w:val="single" w:sz="6" w:space="0" w:color="auto"/>
              <w:bottom w:val="single" w:sz="18" w:space="0" w:color="auto"/>
              <w:right w:val="single" w:sz="18" w:space="0" w:color="auto"/>
            </w:tcBorders>
            <w:shd w:val="clear" w:color="auto" w:fill="FFFFFF"/>
            <w:textDirection w:val="btLr"/>
            <w:vAlign w:val="center"/>
          </w:tcPr>
          <w:p w:rsidR="00F2734A" w:rsidRDefault="00F2734A">
            <w:pPr>
              <w:shd w:val="clear" w:color="auto" w:fill="FFFFFF"/>
              <w:ind w:left="113" w:right="113"/>
              <w:jc w:val="center"/>
              <w:rPr>
                <w:color w:val="000000"/>
              </w:rPr>
            </w:pPr>
            <w:r>
              <w:rPr>
                <w:color w:val="000000"/>
              </w:rPr>
              <w:t>на твердом и газообразном</w:t>
            </w:r>
          </w:p>
          <w:p w:rsidR="00F2734A" w:rsidRDefault="00F2734A">
            <w:pPr>
              <w:shd w:val="clear" w:color="auto" w:fill="FFFFFF"/>
              <w:ind w:left="113" w:right="113"/>
              <w:jc w:val="center"/>
            </w:pPr>
            <w:r>
              <w:rPr>
                <w:color w:val="000000"/>
              </w:rPr>
              <w:t>топливе</w:t>
            </w:r>
          </w:p>
        </w:tc>
        <w:tc>
          <w:tcPr>
            <w:tcW w:w="203" w:type="pct"/>
            <w:tcBorders>
              <w:top w:val="single" w:sz="18" w:space="0" w:color="auto"/>
              <w:left w:val="single" w:sz="18" w:space="0" w:color="auto"/>
              <w:bottom w:val="single" w:sz="18"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столовые</w:t>
            </w:r>
          </w:p>
        </w:tc>
        <w:tc>
          <w:tcPr>
            <w:tcW w:w="299" w:type="pct"/>
            <w:tcBorders>
              <w:top w:val="single" w:sz="18" w:space="0" w:color="auto"/>
              <w:left w:val="single" w:sz="6" w:space="0" w:color="auto"/>
              <w:bottom w:val="single" w:sz="18" w:space="0" w:color="auto"/>
              <w:right w:val="single" w:sz="18" w:space="0" w:color="auto"/>
            </w:tcBorders>
            <w:shd w:val="clear" w:color="auto" w:fill="FFFFFF"/>
            <w:textDirection w:val="btLr"/>
            <w:vAlign w:val="center"/>
          </w:tcPr>
          <w:p w:rsidR="00F2734A" w:rsidRDefault="00F2734A">
            <w:pPr>
              <w:shd w:val="clear" w:color="auto" w:fill="FFFFFF"/>
              <w:ind w:left="113" w:right="113"/>
              <w:jc w:val="center"/>
            </w:pPr>
            <w:r>
              <w:rPr>
                <w:color w:val="000000"/>
              </w:rPr>
              <w:t>рестораны, кафе</w:t>
            </w:r>
          </w:p>
        </w:tc>
        <w:tc>
          <w:tcPr>
            <w:tcW w:w="252" w:type="pct"/>
            <w:vMerge/>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342"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400" w:type="pct"/>
            <w:vMerge/>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pPr>
          </w:p>
        </w:tc>
        <w:tc>
          <w:tcPr>
            <w:tcW w:w="213" w:type="pct"/>
            <w:tcBorders>
              <w:top w:val="single" w:sz="18" w:space="0" w:color="auto"/>
              <w:left w:val="single" w:sz="18" w:space="0" w:color="auto"/>
              <w:bottom w:val="single" w:sz="18" w:space="0" w:color="auto"/>
              <w:right w:val="single" w:sz="6" w:space="0" w:color="auto"/>
            </w:tcBorders>
            <w:shd w:val="clear" w:color="auto" w:fill="FFFFFF"/>
            <w:textDirection w:val="btLr"/>
            <w:vAlign w:val="center"/>
          </w:tcPr>
          <w:p w:rsidR="00F2734A" w:rsidRDefault="00F2734A">
            <w:pPr>
              <w:shd w:val="clear" w:color="auto" w:fill="FFFFFF"/>
              <w:ind w:left="113" w:right="113"/>
              <w:jc w:val="center"/>
            </w:pPr>
            <w:r>
              <w:rPr>
                <w:color w:val="000000"/>
              </w:rPr>
              <w:t>односменные</w:t>
            </w:r>
          </w:p>
        </w:tc>
        <w:tc>
          <w:tcPr>
            <w:tcW w:w="303" w:type="pct"/>
            <w:tcBorders>
              <w:top w:val="single" w:sz="18" w:space="0" w:color="auto"/>
              <w:left w:val="single" w:sz="6" w:space="0" w:color="auto"/>
              <w:bottom w:val="single" w:sz="18" w:space="0" w:color="auto"/>
              <w:right w:val="single" w:sz="18" w:space="0" w:color="auto"/>
            </w:tcBorders>
            <w:shd w:val="clear" w:color="auto" w:fill="FFFFFF"/>
            <w:textDirection w:val="btLr"/>
            <w:vAlign w:val="center"/>
          </w:tcPr>
          <w:p w:rsidR="00F2734A" w:rsidRDefault="00F2734A">
            <w:pPr>
              <w:shd w:val="clear" w:color="auto" w:fill="FFFFFF"/>
              <w:ind w:left="113" w:right="113"/>
              <w:jc w:val="center"/>
            </w:pPr>
            <w:r>
              <w:rPr>
                <w:color w:val="000000"/>
              </w:rPr>
              <w:t>полуторасменные, двухсменные</w:t>
            </w:r>
          </w:p>
        </w:tc>
        <w:tc>
          <w:tcPr>
            <w:tcW w:w="207" w:type="pct"/>
            <w:vMerge/>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10"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13"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13"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45"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49" w:type="pct"/>
            <w:vMerge/>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pPr>
          </w:p>
        </w:tc>
        <w:tc>
          <w:tcPr>
            <w:tcW w:w="219" w:type="pct"/>
            <w:vMerge/>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pPr>
          </w:p>
        </w:tc>
      </w:tr>
      <w:tr w:rsidR="00F2734A">
        <w:tc>
          <w:tcPr>
            <w:tcW w:w="975" w:type="pct"/>
            <w:tcBorders>
              <w:top w:val="single" w:sz="18" w:space="0" w:color="auto"/>
              <w:left w:val="single" w:sz="18" w:space="0" w:color="auto"/>
              <w:right w:val="single" w:sz="18" w:space="0" w:color="auto"/>
            </w:tcBorders>
            <w:shd w:val="clear" w:color="auto" w:fill="FFFFFF"/>
          </w:tcPr>
          <w:p w:rsidR="00F2734A" w:rsidRDefault="00F2734A">
            <w:pPr>
              <w:shd w:val="clear" w:color="auto" w:fill="FFFFFF"/>
              <w:jc w:val="both"/>
            </w:pPr>
            <w:r>
              <w:rPr>
                <w:color w:val="000000"/>
              </w:rPr>
              <w:t>Жилые дома с пл</w:t>
            </w:r>
            <w:r>
              <w:rPr>
                <w:color w:val="000000"/>
              </w:rPr>
              <w:t>и</w:t>
            </w:r>
            <w:r>
              <w:rPr>
                <w:color w:val="000000"/>
              </w:rPr>
              <w:t>тами:</w:t>
            </w:r>
          </w:p>
        </w:tc>
        <w:tc>
          <w:tcPr>
            <w:tcW w:w="210" w:type="pct"/>
            <w:tcBorders>
              <w:top w:val="single" w:sz="18" w:space="0" w:color="auto"/>
              <w:left w:val="single" w:sz="18" w:space="0" w:color="auto"/>
              <w:right w:val="single" w:sz="6" w:space="0" w:color="auto"/>
            </w:tcBorders>
            <w:shd w:val="clear" w:color="auto" w:fill="FFFFFF"/>
          </w:tcPr>
          <w:p w:rsidR="00F2734A" w:rsidRDefault="00F2734A">
            <w:pPr>
              <w:shd w:val="clear" w:color="auto" w:fill="FFFFFF"/>
              <w:jc w:val="center"/>
            </w:pPr>
          </w:p>
        </w:tc>
        <w:tc>
          <w:tcPr>
            <w:tcW w:w="249"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03"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99"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52"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342"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400"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13"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303"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07"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10"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13"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13"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45"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49" w:type="pct"/>
            <w:tcBorders>
              <w:top w:val="single" w:sz="18" w:space="0" w:color="auto"/>
              <w:left w:val="single" w:sz="6" w:space="0" w:color="auto"/>
              <w:right w:val="single" w:sz="6" w:space="0" w:color="auto"/>
            </w:tcBorders>
            <w:shd w:val="clear" w:color="auto" w:fill="FFFFFF"/>
          </w:tcPr>
          <w:p w:rsidR="00F2734A" w:rsidRDefault="00F2734A">
            <w:pPr>
              <w:shd w:val="clear" w:color="auto" w:fill="FFFFFF"/>
              <w:jc w:val="center"/>
            </w:pPr>
          </w:p>
        </w:tc>
        <w:tc>
          <w:tcPr>
            <w:tcW w:w="219" w:type="pct"/>
            <w:tcBorders>
              <w:top w:val="single" w:sz="18" w:space="0" w:color="auto"/>
              <w:left w:val="single" w:sz="6" w:space="0" w:color="auto"/>
              <w:right w:val="single" w:sz="18" w:space="0" w:color="auto"/>
            </w:tcBorders>
            <w:shd w:val="clear" w:color="auto" w:fill="FFFFFF"/>
          </w:tcPr>
          <w:p w:rsidR="00F2734A" w:rsidRDefault="00F2734A">
            <w:pPr>
              <w:shd w:val="clear" w:color="auto" w:fill="FFFFFF"/>
              <w:jc w:val="center"/>
            </w:pPr>
          </w:p>
        </w:tc>
      </w:tr>
      <w:tr w:rsidR="00F2734A">
        <w:tc>
          <w:tcPr>
            <w:tcW w:w="975" w:type="pct"/>
            <w:tcBorders>
              <w:left w:val="single" w:sz="18" w:space="0" w:color="auto"/>
              <w:right w:val="single" w:sz="18" w:space="0" w:color="auto"/>
            </w:tcBorders>
            <w:shd w:val="clear" w:color="auto" w:fill="FFFFFF"/>
          </w:tcPr>
          <w:p w:rsidR="00F2734A" w:rsidRDefault="00F2734A">
            <w:pPr>
              <w:shd w:val="clear" w:color="auto" w:fill="FFFFFF"/>
              <w:ind w:left="142"/>
              <w:jc w:val="both"/>
            </w:pPr>
            <w:r>
              <w:rPr>
                <w:color w:val="000000"/>
              </w:rPr>
              <w:t>электрическими</w:t>
            </w:r>
          </w:p>
        </w:tc>
        <w:tc>
          <w:tcPr>
            <w:tcW w:w="210" w:type="pct"/>
            <w:tcBorders>
              <w:left w:val="single" w:sz="18" w:space="0" w:color="auto"/>
              <w:right w:val="single" w:sz="6" w:space="0" w:color="auto"/>
            </w:tcBorders>
            <w:shd w:val="clear" w:color="auto" w:fill="FFFFFF"/>
          </w:tcPr>
          <w:p w:rsidR="00F2734A" w:rsidRDefault="00F2734A">
            <w:pPr>
              <w:shd w:val="clear" w:color="auto" w:fill="FFFFFF"/>
              <w:jc w:val="center"/>
            </w:pPr>
            <w:r>
              <w:rPr>
                <w:color w:val="000000"/>
              </w:rPr>
              <w:t>-</w:t>
            </w:r>
          </w:p>
        </w:tc>
        <w:tc>
          <w:tcPr>
            <w:tcW w:w="249"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0,9</w:t>
            </w:r>
          </w:p>
        </w:tc>
        <w:tc>
          <w:tcPr>
            <w:tcW w:w="203"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0,6</w:t>
            </w:r>
          </w:p>
        </w:tc>
        <w:tc>
          <w:tcPr>
            <w:tcW w:w="299"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0,7</w:t>
            </w:r>
          </w:p>
        </w:tc>
        <w:tc>
          <w:tcPr>
            <w:tcW w:w="252"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0,6</w:t>
            </w:r>
          </w:p>
        </w:tc>
        <w:tc>
          <w:tcPr>
            <w:tcW w:w="342"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0,4</w:t>
            </w:r>
          </w:p>
        </w:tc>
        <w:tc>
          <w:tcPr>
            <w:tcW w:w="400"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0,6</w:t>
            </w:r>
          </w:p>
        </w:tc>
        <w:tc>
          <w:tcPr>
            <w:tcW w:w="213"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0,6</w:t>
            </w:r>
          </w:p>
        </w:tc>
        <w:tc>
          <w:tcPr>
            <w:tcW w:w="303"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0,8</w:t>
            </w:r>
          </w:p>
        </w:tc>
        <w:tc>
          <w:tcPr>
            <w:tcW w:w="207"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0,7</w:t>
            </w:r>
          </w:p>
        </w:tc>
        <w:tc>
          <w:tcPr>
            <w:tcW w:w="210"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0,8</w:t>
            </w:r>
          </w:p>
        </w:tc>
        <w:tc>
          <w:tcPr>
            <w:tcW w:w="213"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0,4</w:t>
            </w:r>
          </w:p>
        </w:tc>
        <w:tc>
          <w:tcPr>
            <w:tcW w:w="213"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0,7</w:t>
            </w:r>
          </w:p>
        </w:tc>
        <w:tc>
          <w:tcPr>
            <w:tcW w:w="245"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0,6</w:t>
            </w:r>
          </w:p>
        </w:tc>
        <w:tc>
          <w:tcPr>
            <w:tcW w:w="249" w:type="pct"/>
            <w:tcBorders>
              <w:left w:val="single" w:sz="6" w:space="0" w:color="auto"/>
              <w:right w:val="single" w:sz="6" w:space="0" w:color="auto"/>
            </w:tcBorders>
            <w:shd w:val="clear" w:color="auto" w:fill="FFFFFF"/>
          </w:tcPr>
          <w:p w:rsidR="00F2734A" w:rsidRDefault="00F2734A">
            <w:pPr>
              <w:shd w:val="clear" w:color="auto" w:fill="FFFFFF"/>
              <w:jc w:val="center"/>
            </w:pPr>
            <w:r>
              <w:rPr>
                <w:color w:val="000000"/>
              </w:rPr>
              <w:t>0,7</w:t>
            </w:r>
          </w:p>
        </w:tc>
        <w:tc>
          <w:tcPr>
            <w:tcW w:w="219" w:type="pct"/>
            <w:tcBorders>
              <w:left w:val="single" w:sz="6" w:space="0" w:color="auto"/>
              <w:right w:val="single" w:sz="18" w:space="0" w:color="auto"/>
            </w:tcBorders>
            <w:shd w:val="clear" w:color="auto" w:fill="FFFFFF"/>
          </w:tcPr>
          <w:p w:rsidR="00F2734A" w:rsidRDefault="00F2734A">
            <w:pPr>
              <w:shd w:val="clear" w:color="auto" w:fill="FFFFFF"/>
              <w:jc w:val="center"/>
            </w:pPr>
            <w:r>
              <w:rPr>
                <w:color w:val="000000"/>
              </w:rPr>
              <w:t>0,9</w:t>
            </w:r>
          </w:p>
        </w:tc>
      </w:tr>
      <w:tr w:rsidR="00F2734A">
        <w:tc>
          <w:tcPr>
            <w:tcW w:w="975" w:type="pct"/>
            <w:tcBorders>
              <w:left w:val="single" w:sz="18" w:space="0" w:color="auto"/>
              <w:bottom w:val="single" w:sz="6" w:space="0" w:color="auto"/>
              <w:right w:val="single" w:sz="18" w:space="0" w:color="auto"/>
            </w:tcBorders>
            <w:shd w:val="clear" w:color="auto" w:fill="FFFFFF"/>
          </w:tcPr>
          <w:p w:rsidR="00F2734A" w:rsidRDefault="00F2734A">
            <w:pPr>
              <w:shd w:val="clear" w:color="auto" w:fill="FFFFFF"/>
              <w:ind w:left="142"/>
              <w:jc w:val="both"/>
            </w:pPr>
            <w:r>
              <w:rPr>
                <w:color w:val="000000"/>
              </w:rPr>
              <w:t>на твердом и газ</w:t>
            </w:r>
            <w:r>
              <w:rPr>
                <w:color w:val="000000"/>
              </w:rPr>
              <w:t>о</w:t>
            </w:r>
            <w:r>
              <w:rPr>
                <w:color w:val="000000"/>
              </w:rPr>
              <w:t>образном топливе</w:t>
            </w:r>
          </w:p>
        </w:tc>
        <w:tc>
          <w:tcPr>
            <w:tcW w:w="210" w:type="pct"/>
            <w:tcBorders>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0,9</w:t>
            </w:r>
          </w:p>
        </w:tc>
        <w:tc>
          <w:tcPr>
            <w:tcW w:w="249"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t>-</w:t>
            </w:r>
          </w:p>
        </w:tc>
        <w:tc>
          <w:tcPr>
            <w:tcW w:w="203"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99"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52"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342"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0,3</w:t>
            </w:r>
          </w:p>
        </w:tc>
        <w:tc>
          <w:tcPr>
            <w:tcW w:w="400"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13"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303"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3"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13"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45"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19" w:type="pct"/>
            <w:tcBorders>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0,9</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Предприятия общ</w:t>
            </w:r>
            <w:r>
              <w:rPr>
                <w:color w:val="000000"/>
              </w:rPr>
              <w:t>е</w:t>
            </w:r>
            <w:r>
              <w:rPr>
                <w:color w:val="000000"/>
              </w:rPr>
              <w:t>ственного питания (столовые, кафе и рестораны)</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0,5</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Общеобразователь-ные школы, средние учебные заведения, профессионально-технические учил</w:t>
            </w:r>
            <w:r>
              <w:rPr>
                <w:color w:val="000000"/>
              </w:rPr>
              <w:t>и</w:t>
            </w:r>
            <w:r>
              <w:rPr>
                <w:color w:val="000000"/>
              </w:rPr>
              <w:t>ща, библиотеки</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0,8</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Предприятия то</w:t>
            </w:r>
            <w:r>
              <w:rPr>
                <w:color w:val="000000"/>
              </w:rPr>
              <w:t>р</w:t>
            </w:r>
            <w:r>
              <w:rPr>
                <w:color w:val="000000"/>
              </w:rPr>
              <w:t>говли (односменные и полутора- дву</w:t>
            </w:r>
            <w:r>
              <w:rPr>
                <w:color w:val="000000"/>
              </w:rPr>
              <w:t>х</w:t>
            </w:r>
            <w:r>
              <w:rPr>
                <w:color w:val="000000"/>
              </w:rPr>
              <w:t>сменные)</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0,8</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Организации и у</w:t>
            </w:r>
            <w:r>
              <w:rPr>
                <w:color w:val="000000"/>
              </w:rPr>
              <w:t>ч</w:t>
            </w:r>
            <w:r>
              <w:rPr>
                <w:color w:val="000000"/>
              </w:rPr>
              <w:t>реждения управл</w:t>
            </w:r>
            <w:r>
              <w:rPr>
                <w:color w:val="000000"/>
              </w:rPr>
              <w:t>е</w:t>
            </w:r>
            <w:r>
              <w:rPr>
                <w:color w:val="000000"/>
              </w:rPr>
              <w:t>ния, проектные и конструкторские организации, учр</w:t>
            </w:r>
            <w:r>
              <w:rPr>
                <w:color w:val="000000"/>
              </w:rPr>
              <w:t>е</w:t>
            </w:r>
            <w:r>
              <w:rPr>
                <w:color w:val="000000"/>
              </w:rPr>
              <w:t>ждения финансир</w:t>
            </w:r>
            <w:r>
              <w:rPr>
                <w:color w:val="000000"/>
              </w:rPr>
              <w:t>о</w:t>
            </w:r>
            <w:r>
              <w:rPr>
                <w:color w:val="000000"/>
              </w:rPr>
              <w:t>вания и кредитов</w:t>
            </w:r>
            <w:r>
              <w:rPr>
                <w:color w:val="000000"/>
              </w:rPr>
              <w:t>а</w:t>
            </w:r>
            <w:r>
              <w:rPr>
                <w:color w:val="000000"/>
              </w:rPr>
              <w:t>ния</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0,5</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Гостиницы</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0,3</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0,9</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Поликлиники</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0,8</w:t>
            </w:r>
          </w:p>
        </w:tc>
      </w:tr>
      <w:tr w:rsidR="00F2734A">
        <w:tc>
          <w:tcPr>
            <w:tcW w:w="975" w:type="pct"/>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pPr>
            <w:r>
              <w:rPr>
                <w:color w:val="000000"/>
              </w:rPr>
              <w:t>Ателье и комбинаты бытового обслуж</w:t>
            </w:r>
            <w:r>
              <w:rPr>
                <w:color w:val="000000"/>
              </w:rPr>
              <w:t>и</w:t>
            </w:r>
            <w:r>
              <w:rPr>
                <w:color w:val="000000"/>
              </w:rPr>
              <w:t>вания, предприятия коммунального о</w:t>
            </w:r>
            <w:r>
              <w:rPr>
                <w:color w:val="000000"/>
              </w:rPr>
              <w:t>б</w:t>
            </w:r>
            <w:r>
              <w:rPr>
                <w:color w:val="000000"/>
              </w:rPr>
              <w:t>служивания</w:t>
            </w:r>
          </w:p>
        </w:tc>
        <w:tc>
          <w:tcPr>
            <w:tcW w:w="210"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9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5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42"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40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30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4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49"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9"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pPr>
            <w:r>
              <w:rPr>
                <w:color w:val="000000"/>
              </w:rPr>
              <w:t>0,8</w:t>
            </w:r>
          </w:p>
        </w:tc>
      </w:tr>
      <w:tr w:rsidR="00F2734A">
        <w:tc>
          <w:tcPr>
            <w:tcW w:w="975" w:type="pct"/>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pPr>
            <w:r>
              <w:rPr>
                <w:color w:val="000000"/>
              </w:rPr>
              <w:t>Кинотеатры</w:t>
            </w:r>
          </w:p>
        </w:tc>
        <w:tc>
          <w:tcPr>
            <w:tcW w:w="210" w:type="pct"/>
            <w:tcBorders>
              <w:top w:val="single" w:sz="6"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0,9</w:t>
            </w:r>
          </w:p>
        </w:tc>
        <w:tc>
          <w:tcPr>
            <w:tcW w:w="249"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0,9</w:t>
            </w:r>
          </w:p>
        </w:tc>
        <w:tc>
          <w:tcPr>
            <w:tcW w:w="203"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99"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0,6</w:t>
            </w:r>
          </w:p>
        </w:tc>
        <w:tc>
          <w:tcPr>
            <w:tcW w:w="25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0,3</w:t>
            </w:r>
          </w:p>
        </w:tc>
        <w:tc>
          <w:tcPr>
            <w:tcW w:w="342"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0,2</w:t>
            </w:r>
          </w:p>
        </w:tc>
        <w:tc>
          <w:tcPr>
            <w:tcW w:w="400"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0,2</w:t>
            </w:r>
          </w:p>
        </w:tc>
        <w:tc>
          <w:tcPr>
            <w:tcW w:w="213"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0,2</w:t>
            </w:r>
          </w:p>
        </w:tc>
        <w:tc>
          <w:tcPr>
            <w:tcW w:w="303"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07"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0,7</w:t>
            </w:r>
          </w:p>
        </w:tc>
        <w:tc>
          <w:tcPr>
            <w:tcW w:w="210"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0,8</w:t>
            </w:r>
          </w:p>
        </w:tc>
        <w:tc>
          <w:tcPr>
            <w:tcW w:w="213"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0,2</w:t>
            </w:r>
          </w:p>
        </w:tc>
        <w:tc>
          <w:tcPr>
            <w:tcW w:w="213"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4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0,4</w:t>
            </w:r>
          </w:p>
        </w:tc>
        <w:tc>
          <w:tcPr>
            <w:tcW w:w="249"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pPr>
            <w:r>
              <w:rPr>
                <w:color w:val="000000"/>
              </w:rPr>
              <w:t>0,5</w:t>
            </w:r>
          </w:p>
        </w:tc>
        <w:tc>
          <w:tcPr>
            <w:tcW w:w="219" w:type="pct"/>
            <w:tcBorders>
              <w:top w:val="single" w:sz="6"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pPr>
            <w:r>
              <w:rPr>
                <w:color w:val="000000"/>
              </w:rPr>
              <w:t>-</w:t>
            </w:r>
          </w:p>
        </w:tc>
      </w:tr>
      <w:tr w:rsidR="00F2734A">
        <w:trPr>
          <w:cantSplit/>
        </w:trPr>
        <w:tc>
          <w:tcPr>
            <w:tcW w:w="5000" w:type="pct"/>
            <w:gridSpan w:val="17"/>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rPr>
            </w:pPr>
            <w:r>
              <w:rPr>
                <w:color w:val="000000"/>
              </w:rPr>
              <w:t>Примечания</w:t>
            </w:r>
          </w:p>
          <w:p w:rsidR="00F2734A" w:rsidRDefault="00F2734A">
            <w:pPr>
              <w:shd w:val="clear" w:color="auto" w:fill="FFFFFF"/>
              <w:ind w:firstLine="284"/>
              <w:jc w:val="both"/>
              <w:rPr>
                <w:color w:val="000000"/>
              </w:rPr>
            </w:pPr>
            <w:r>
              <w:rPr>
                <w:color w:val="000000"/>
              </w:rPr>
              <w:t xml:space="preserve">1 При нескольких нагрузках, имеющих равное или близкое к равному наибольшее значение, расчет следует выполнять относительно той нагрузки, при которой </w:t>
            </w:r>
            <w:r>
              <w:rPr>
                <w:i/>
                <w:color w:val="000000"/>
              </w:rPr>
              <w:t>Р</w:t>
            </w:r>
            <w:r>
              <w:rPr>
                <w:iCs/>
                <w:color w:val="000000"/>
                <w:vertAlign w:val="subscript"/>
              </w:rPr>
              <w:t>р</w:t>
            </w:r>
            <w:r>
              <w:rPr>
                <w:iCs/>
                <w:color w:val="000000"/>
              </w:rPr>
              <w:t xml:space="preserve"> </w:t>
            </w:r>
            <w:r>
              <w:rPr>
                <w:color w:val="000000"/>
              </w:rPr>
              <w:t>получается наибольшим.</w:t>
            </w:r>
          </w:p>
          <w:p w:rsidR="00F2734A" w:rsidRDefault="00F2734A">
            <w:pPr>
              <w:shd w:val="clear" w:color="auto" w:fill="FFFFFF"/>
              <w:ind w:firstLine="284"/>
              <w:jc w:val="both"/>
              <w:rPr>
                <w:color w:val="000000"/>
              </w:rPr>
            </w:pPr>
            <w:r>
              <w:rPr>
                <w:color w:val="000000"/>
              </w:rPr>
              <w:t>2 Для гаражей, автостоянок и тепловых пунктов жилого дома с электрическими и газовыми плитами коэ</w:t>
            </w:r>
            <w:r>
              <w:rPr>
                <w:color w:val="000000"/>
              </w:rPr>
              <w:t>ф</w:t>
            </w:r>
            <w:r>
              <w:rPr>
                <w:color w:val="000000"/>
              </w:rPr>
              <w:t>фициент участия в максимуме нагрузки равен 0,9.</w:t>
            </w:r>
          </w:p>
        </w:tc>
      </w:tr>
    </w:tbl>
    <w:p w:rsidR="00F2734A" w:rsidRDefault="00F2734A">
      <w:pPr>
        <w:shd w:val="clear" w:color="auto" w:fill="FFFFFF"/>
        <w:jc w:val="both"/>
        <w:rPr>
          <w:szCs w:val="24"/>
        </w:rPr>
      </w:pPr>
    </w:p>
    <w:p w:rsidR="00F2734A" w:rsidRDefault="00F2734A">
      <w:pPr>
        <w:ind w:left="2268" w:hanging="992"/>
        <w:jc w:val="both"/>
        <w:rPr>
          <w:sz w:val="24"/>
        </w:rPr>
      </w:pPr>
      <w:r w:rsidRPr="00104481">
        <w:rPr>
          <w:position w:val="-24"/>
          <w:sz w:val="24"/>
        </w:rPr>
        <w:object w:dxaOrig="620" w:dyaOrig="620">
          <v:shape id="_x0000_i1174" type="#_x0000_t75" style="width:31.1pt;height:31.1pt" o:ole="">
            <v:imagedata r:id="rId280" o:title=""/>
          </v:shape>
          <o:OLEObject Type="Embed" ProgID="Equation.3" ShapeID="_x0000_i1174" DrawAspect="Content" ObjectID="_1635574047" r:id="rId281"/>
        </w:object>
      </w:r>
      <w:r>
        <w:rPr>
          <w:sz w:val="24"/>
        </w:rPr>
        <w:t xml:space="preserve"> - суммарная расчетная активная нагрузка осветительных приемников (территории жилого района), кВт;</w:t>
      </w:r>
    </w:p>
    <w:p w:rsidR="00F2734A" w:rsidRDefault="00F2734A">
      <w:pPr>
        <w:ind w:firstLine="1276"/>
        <w:jc w:val="both"/>
        <w:rPr>
          <w:sz w:val="24"/>
        </w:rPr>
      </w:pPr>
      <w:r w:rsidRPr="00104481">
        <w:rPr>
          <w:position w:val="-24"/>
          <w:sz w:val="24"/>
        </w:rPr>
        <w:object w:dxaOrig="620" w:dyaOrig="620">
          <v:shape id="_x0000_i1175" type="#_x0000_t75" style="width:31.1pt;height:31.1pt" o:ole="">
            <v:imagedata r:id="rId282" o:title=""/>
          </v:shape>
          <o:OLEObject Type="Embed" ProgID="Equation.3" ShapeID="_x0000_i1175" DrawAspect="Content" ObjectID="_1635574048" r:id="rId283"/>
        </w:object>
      </w:r>
      <w:r>
        <w:rPr>
          <w:sz w:val="24"/>
        </w:rPr>
        <w:t xml:space="preserve"> - суммарная силовая реактивная нагрузка жилого района, кВар;</w:t>
      </w:r>
    </w:p>
    <w:p w:rsidR="00F2734A" w:rsidRDefault="00F2734A">
      <w:pPr>
        <w:ind w:left="2268" w:hanging="992"/>
        <w:jc w:val="both"/>
        <w:rPr>
          <w:sz w:val="24"/>
        </w:rPr>
      </w:pPr>
      <w:r w:rsidRPr="00104481">
        <w:rPr>
          <w:position w:val="-24"/>
          <w:sz w:val="24"/>
        </w:rPr>
        <w:object w:dxaOrig="660" w:dyaOrig="620">
          <v:shape id="_x0000_i1176" type="#_x0000_t75" style="width:32.9pt;height:31.1pt" o:ole="">
            <v:imagedata r:id="rId284" o:title=""/>
          </v:shape>
          <o:OLEObject Type="Embed" ProgID="Equation.3" ShapeID="_x0000_i1176" DrawAspect="Content" ObjectID="_1635574049" r:id="rId285"/>
        </w:object>
      </w:r>
      <w:r>
        <w:rPr>
          <w:sz w:val="24"/>
        </w:rPr>
        <w:t xml:space="preserve"> - суммарная расчетная реактивная нагрузка осветительных приемников (территории жилого района), кВар.</w:t>
      </w:r>
    </w:p>
    <w:p w:rsidR="00F2734A" w:rsidRDefault="00F2734A"/>
    <w:p w:rsidR="00F2734A" w:rsidRDefault="00F2734A">
      <w:pPr>
        <w:pStyle w:val="6"/>
        <w:numPr>
          <w:ilvl w:val="2"/>
          <w:numId w:val="48"/>
        </w:numPr>
        <w:tabs>
          <w:tab w:val="clear" w:pos="1560"/>
        </w:tabs>
        <w:ind w:left="0" w:firstLine="851"/>
        <w:jc w:val="both"/>
      </w:pPr>
      <w:r>
        <w:t>Расчет электрических нагрузок общественных зданий</w:t>
      </w:r>
    </w:p>
    <w:p w:rsidR="00F2734A" w:rsidRDefault="00F2734A"/>
    <w:p w:rsidR="00F2734A" w:rsidRDefault="00F2734A">
      <w:pPr>
        <w:shd w:val="clear" w:color="auto" w:fill="FFFFFF"/>
        <w:ind w:firstLine="851"/>
        <w:jc w:val="both"/>
        <w:rPr>
          <w:sz w:val="24"/>
        </w:rPr>
      </w:pPr>
      <w:r>
        <w:rPr>
          <w:sz w:val="24"/>
        </w:rPr>
        <w:t>Коэффициент спроса для расчета нагрузок рабочего освещения питающей сети и вводов</w:t>
      </w:r>
      <w:r>
        <w:rPr>
          <w:color w:val="000000"/>
          <w:sz w:val="24"/>
        </w:rPr>
        <w:t xml:space="preserve"> общественных зданий следует принимать по таблице 14.</w:t>
      </w:r>
    </w:p>
    <w:p w:rsidR="00F2734A" w:rsidRDefault="00F2734A">
      <w:pPr>
        <w:shd w:val="clear" w:color="auto" w:fill="FFFFFF"/>
        <w:ind w:firstLine="851"/>
        <w:jc w:val="both"/>
        <w:rPr>
          <w:sz w:val="24"/>
        </w:rPr>
      </w:pPr>
      <w:r>
        <w:rPr>
          <w:color w:val="000000"/>
          <w:sz w:val="24"/>
        </w:rPr>
        <w:t>Коэффициент спроса для расчета групповой сети рабочего освещения, распредел</w:t>
      </w:r>
      <w:r>
        <w:rPr>
          <w:color w:val="000000"/>
          <w:sz w:val="24"/>
        </w:rPr>
        <w:t>и</w:t>
      </w:r>
      <w:r>
        <w:rPr>
          <w:color w:val="000000"/>
          <w:sz w:val="24"/>
        </w:rPr>
        <w:t>тельных и групповых сетей эвакуационного и аварийного освещения зданий, освещения ви</w:t>
      </w:r>
      <w:r>
        <w:rPr>
          <w:color w:val="000000"/>
          <w:sz w:val="24"/>
        </w:rPr>
        <w:t>т</w:t>
      </w:r>
      <w:r>
        <w:rPr>
          <w:color w:val="000000"/>
          <w:sz w:val="24"/>
        </w:rPr>
        <w:t>рин и световой рекламы следует принимать равным 1.</w:t>
      </w:r>
    </w:p>
    <w:p w:rsidR="00F2734A" w:rsidRDefault="00F2734A">
      <w:pPr>
        <w:shd w:val="clear" w:color="auto" w:fill="FFFFFF"/>
        <w:ind w:firstLine="900"/>
        <w:jc w:val="both"/>
        <w:rPr>
          <w:sz w:val="24"/>
        </w:rPr>
      </w:pPr>
      <w:r>
        <w:rPr>
          <w:color w:val="000000"/>
          <w:sz w:val="24"/>
        </w:rPr>
        <w:t>Коэффициент спроса для расчета электрических нагрузок линий, питающих пост</w:t>
      </w:r>
      <w:r>
        <w:rPr>
          <w:color w:val="000000"/>
          <w:sz w:val="24"/>
        </w:rPr>
        <w:t>а</w:t>
      </w:r>
      <w:r>
        <w:rPr>
          <w:color w:val="000000"/>
          <w:sz w:val="24"/>
        </w:rPr>
        <w:t>новочное освещение в залах, клубах и домах культуры, следует принимать равным 0,35 для регулируемого освещения эстрады и 0,2 - для нерегулируемого.</w:t>
      </w:r>
    </w:p>
    <w:p w:rsidR="00F2734A" w:rsidRDefault="00F2734A">
      <w:pPr>
        <w:shd w:val="clear" w:color="auto" w:fill="FFFFFF"/>
        <w:ind w:firstLine="851"/>
        <w:jc w:val="both"/>
        <w:rPr>
          <w:color w:val="000000"/>
          <w:sz w:val="24"/>
        </w:rPr>
      </w:pPr>
      <w:r>
        <w:rPr>
          <w:color w:val="000000"/>
          <w:sz w:val="24"/>
        </w:rPr>
        <w:t xml:space="preserve">Расчетная электрическая нагрузка линий, питающих розетки </w:t>
      </w:r>
      <w:r w:rsidRPr="00104481">
        <w:rPr>
          <w:color w:val="000000"/>
          <w:position w:val="-14"/>
          <w:sz w:val="24"/>
        </w:rPr>
        <w:object w:dxaOrig="460" w:dyaOrig="380">
          <v:shape id="_x0000_i1177" type="#_x0000_t75" style="width:23.1pt;height:18.65pt" o:ole="">
            <v:imagedata r:id="rId286" o:title=""/>
          </v:shape>
          <o:OLEObject Type="Embed" ProgID="Equation.3" ShapeID="_x0000_i1177" DrawAspect="Content" ObjectID="_1635574050" r:id="rId287"/>
        </w:object>
      </w:r>
      <w:r>
        <w:rPr>
          <w:color w:val="000000"/>
          <w:sz w:val="24"/>
        </w:rPr>
        <w:t>, кВт,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color w:val="000000"/>
          <w:sz w:val="24"/>
        </w:rPr>
      </w:pPr>
      <w:r>
        <w:rPr>
          <w:color w:val="000000"/>
          <w:sz w:val="24"/>
        </w:rPr>
        <w:t xml:space="preserve">                                                                   </w:t>
      </w:r>
      <w:r w:rsidRPr="00104481">
        <w:rPr>
          <w:color w:val="000000"/>
          <w:position w:val="-14"/>
          <w:sz w:val="24"/>
        </w:rPr>
        <w:object w:dxaOrig="1920" w:dyaOrig="380">
          <v:shape id="_x0000_i1178" type="#_x0000_t75" style="width:96pt;height:18.65pt" o:ole="">
            <v:imagedata r:id="rId288" o:title=""/>
          </v:shape>
          <o:OLEObject Type="Embed" ProgID="Equation.3" ShapeID="_x0000_i1178" DrawAspect="Content" ObjectID="_1635574051" r:id="rId289"/>
        </w:object>
      </w:r>
      <w:r>
        <w:rPr>
          <w:color w:val="000000"/>
          <w:sz w:val="24"/>
        </w:rPr>
        <w:t xml:space="preserve">                                                      (40)</w:t>
      </w:r>
    </w:p>
    <w:p w:rsidR="00F2734A" w:rsidRDefault="00F2734A">
      <w:pPr>
        <w:shd w:val="clear" w:color="auto" w:fill="FFFFFF"/>
      </w:pPr>
    </w:p>
    <w:p w:rsidR="00F2734A" w:rsidRDefault="00F2734A">
      <w:pPr>
        <w:shd w:val="clear" w:color="auto" w:fill="FFFFFF"/>
        <w:ind w:firstLine="900"/>
        <w:jc w:val="both"/>
        <w:rPr>
          <w:color w:val="000000"/>
          <w:sz w:val="24"/>
        </w:rPr>
      </w:pPr>
      <w:r>
        <w:rPr>
          <w:color w:val="000000"/>
          <w:sz w:val="24"/>
        </w:rPr>
        <w:t xml:space="preserve">где </w:t>
      </w:r>
      <w:r w:rsidRPr="00104481">
        <w:rPr>
          <w:color w:val="000000"/>
          <w:position w:val="-14"/>
          <w:sz w:val="24"/>
        </w:rPr>
        <w:object w:dxaOrig="480" w:dyaOrig="380">
          <v:shape id="_x0000_i1179" type="#_x0000_t75" style="width:24pt;height:18.65pt" o:ole="">
            <v:imagedata r:id="rId290" o:title=""/>
          </v:shape>
          <o:OLEObject Type="Embed" ProgID="Equation.3" ShapeID="_x0000_i1179" DrawAspect="Content" ObjectID="_1635574052" r:id="rId291"/>
        </w:object>
      </w:r>
      <w:r>
        <w:rPr>
          <w:iCs/>
          <w:color w:val="000000"/>
          <w:sz w:val="24"/>
        </w:rPr>
        <w:t xml:space="preserve"> </w:t>
      </w:r>
      <w:r>
        <w:rPr>
          <w:color w:val="000000"/>
          <w:sz w:val="24"/>
        </w:rPr>
        <w:t>- расчетный коэффициент спроса, принимаемый по таблице 15;</w:t>
      </w:r>
    </w:p>
    <w:p w:rsidR="00F2734A" w:rsidRDefault="00F2734A">
      <w:pPr>
        <w:shd w:val="clear" w:color="auto" w:fill="FFFFFF"/>
        <w:ind w:left="1985" w:hanging="725"/>
        <w:jc w:val="both"/>
        <w:rPr>
          <w:color w:val="000000"/>
          <w:sz w:val="24"/>
        </w:rPr>
      </w:pPr>
      <w:r w:rsidRPr="00104481">
        <w:rPr>
          <w:color w:val="000000"/>
          <w:position w:val="-14"/>
          <w:sz w:val="24"/>
        </w:rPr>
        <w:object w:dxaOrig="460" w:dyaOrig="380">
          <v:shape id="_x0000_i1180" type="#_x0000_t75" style="width:23.1pt;height:18.65pt" o:ole="">
            <v:imagedata r:id="rId292" o:title=""/>
          </v:shape>
          <o:OLEObject Type="Embed" ProgID="Equation.3" ShapeID="_x0000_i1180" DrawAspect="Content" ObjectID="_1635574053" r:id="rId293"/>
        </w:object>
      </w:r>
      <w:r>
        <w:rPr>
          <w:iCs/>
          <w:color w:val="000000"/>
          <w:sz w:val="24"/>
        </w:rPr>
        <w:t xml:space="preserve"> </w:t>
      </w:r>
      <w:r>
        <w:rPr>
          <w:color w:val="000000"/>
          <w:sz w:val="24"/>
        </w:rPr>
        <w:t>- установленная мощность розетки, принимаемая 0,06 кВт (в том числе для подключения оргтехники);</w:t>
      </w:r>
    </w:p>
    <w:p w:rsidR="00F2734A" w:rsidRDefault="00F2734A">
      <w:pPr>
        <w:shd w:val="clear" w:color="auto" w:fill="FFFFFF"/>
        <w:ind w:firstLine="1260"/>
        <w:jc w:val="both"/>
        <w:rPr>
          <w:sz w:val="24"/>
        </w:rPr>
      </w:pPr>
      <w:r w:rsidRPr="00104481">
        <w:rPr>
          <w:color w:val="000000"/>
          <w:position w:val="-4"/>
          <w:sz w:val="24"/>
        </w:rPr>
        <w:object w:dxaOrig="200" w:dyaOrig="200">
          <v:shape id="_x0000_i1181" type="#_x0000_t75" style="width:9.8pt;height:9.8pt" o:ole="">
            <v:imagedata r:id="rId174" o:title=""/>
          </v:shape>
          <o:OLEObject Type="Embed" ProgID="Equation.3" ShapeID="_x0000_i1181" DrawAspect="Content" ObjectID="_1635574054" r:id="rId294"/>
        </w:object>
      </w:r>
      <w:r>
        <w:rPr>
          <w:iCs/>
          <w:color w:val="000000"/>
          <w:sz w:val="24"/>
        </w:rPr>
        <w:t xml:space="preserve"> </w:t>
      </w:r>
      <w:r>
        <w:rPr>
          <w:color w:val="000000"/>
          <w:sz w:val="24"/>
        </w:rPr>
        <w:t>- число розеток.</w:t>
      </w:r>
    </w:p>
    <w:p w:rsidR="00F2734A" w:rsidRDefault="00F2734A">
      <w:pPr>
        <w:shd w:val="clear" w:color="auto" w:fill="FFFFFF"/>
        <w:jc w:val="both"/>
        <w:rPr>
          <w:color w:val="000000"/>
        </w:rPr>
      </w:pPr>
    </w:p>
    <w:p w:rsidR="00F2734A" w:rsidRDefault="00F2734A">
      <w:pPr>
        <w:shd w:val="clear" w:color="auto" w:fill="FFFFFF"/>
        <w:ind w:firstLine="851"/>
        <w:jc w:val="both"/>
        <w:rPr>
          <w:color w:val="000000"/>
          <w:sz w:val="24"/>
          <w:szCs w:val="18"/>
        </w:rPr>
      </w:pPr>
      <w:r>
        <w:rPr>
          <w:color w:val="000000"/>
          <w:sz w:val="24"/>
          <w:szCs w:val="18"/>
        </w:rPr>
        <w:t xml:space="preserve">При смешанном питании общего освещения и розеточной сети расчетная нагрузка </w:t>
      </w:r>
      <w:r w:rsidRPr="00104481">
        <w:rPr>
          <w:color w:val="000000"/>
          <w:position w:val="-14"/>
          <w:sz w:val="24"/>
          <w:szCs w:val="18"/>
        </w:rPr>
        <w:object w:dxaOrig="480" w:dyaOrig="380">
          <v:shape id="_x0000_i1182" type="#_x0000_t75" style="width:24pt;height:18.65pt" o:ole="">
            <v:imagedata r:id="rId295" o:title=""/>
          </v:shape>
          <o:OLEObject Type="Embed" ProgID="Equation.3" ShapeID="_x0000_i1182" DrawAspect="Content" ObjectID="_1635574055" r:id="rId296"/>
        </w:object>
      </w:r>
      <w:r>
        <w:rPr>
          <w:color w:val="000000"/>
          <w:sz w:val="24"/>
          <w:szCs w:val="18"/>
        </w:rPr>
        <w:t>,</w:t>
      </w:r>
      <w:r>
        <w:rPr>
          <w:iCs/>
          <w:color w:val="000000"/>
          <w:sz w:val="24"/>
          <w:szCs w:val="18"/>
        </w:rPr>
        <w:t xml:space="preserve"> </w:t>
      </w:r>
      <w:r>
        <w:rPr>
          <w:color w:val="000000"/>
          <w:sz w:val="24"/>
          <w:szCs w:val="18"/>
        </w:rPr>
        <w:t>кВт, определяется по формуле:</w:t>
      </w:r>
    </w:p>
    <w:p w:rsidR="00F2734A" w:rsidRDefault="00F2734A">
      <w:pPr>
        <w:shd w:val="clear" w:color="auto" w:fill="FFFFFF"/>
        <w:jc w:val="both"/>
        <w:rPr>
          <w:color w:val="000000"/>
          <w:szCs w:val="18"/>
        </w:rPr>
      </w:pPr>
    </w:p>
    <w:p w:rsidR="00F2734A" w:rsidRDefault="00F2734A">
      <w:pPr>
        <w:shd w:val="clear" w:color="auto" w:fill="FFFFFF"/>
        <w:jc w:val="both"/>
        <w:rPr>
          <w:sz w:val="24"/>
        </w:rPr>
      </w:pPr>
      <w:r>
        <w:rPr>
          <w:sz w:val="24"/>
        </w:rPr>
        <w:t xml:space="preserve">                                                                    </w:t>
      </w:r>
      <w:r w:rsidRPr="00104481">
        <w:rPr>
          <w:position w:val="-14"/>
          <w:sz w:val="24"/>
        </w:rPr>
        <w:object w:dxaOrig="1740" w:dyaOrig="380">
          <v:shape id="_x0000_i1183" type="#_x0000_t75" style="width:87.1pt;height:18.65pt" o:ole="">
            <v:imagedata r:id="rId297" o:title=""/>
          </v:shape>
          <o:OLEObject Type="Embed" ProgID="Equation.3" ShapeID="_x0000_i1183" DrawAspect="Content" ObjectID="_1635574056" r:id="rId298"/>
        </w:object>
      </w:r>
      <w:r>
        <w:rPr>
          <w:sz w:val="24"/>
        </w:rPr>
        <w:t xml:space="preserve">                                                        (41)</w:t>
      </w:r>
    </w:p>
    <w:p w:rsidR="00F2734A" w:rsidRDefault="00F2734A">
      <w:pPr>
        <w:shd w:val="clear" w:color="auto" w:fill="FFFFFF"/>
      </w:pPr>
    </w:p>
    <w:p w:rsidR="00F2734A" w:rsidRDefault="00F2734A">
      <w:pPr>
        <w:shd w:val="clear" w:color="auto" w:fill="FFFFFF"/>
        <w:ind w:firstLine="900"/>
        <w:jc w:val="both"/>
        <w:rPr>
          <w:sz w:val="24"/>
        </w:rPr>
      </w:pPr>
      <w:r>
        <w:rPr>
          <w:color w:val="000000"/>
          <w:sz w:val="24"/>
        </w:rPr>
        <w:t xml:space="preserve">где </w:t>
      </w:r>
      <w:r w:rsidRPr="00104481">
        <w:rPr>
          <w:position w:val="-14"/>
          <w:sz w:val="24"/>
        </w:rPr>
        <w:object w:dxaOrig="460" w:dyaOrig="380">
          <v:shape id="_x0000_i1184" type="#_x0000_t75" style="width:23.1pt;height:18.65pt" o:ole="">
            <v:imagedata r:id="rId299" o:title=""/>
          </v:shape>
          <o:OLEObject Type="Embed" ProgID="Equation.3" ShapeID="_x0000_i1184" DrawAspect="Content" ObjectID="_1635574057" r:id="rId300"/>
        </w:object>
      </w:r>
      <w:r>
        <w:rPr>
          <w:color w:val="000000"/>
          <w:sz w:val="24"/>
        </w:rPr>
        <w:t xml:space="preserve"> - расчетная нагрузка линий общего освещения, кВт;</w:t>
      </w:r>
    </w:p>
    <w:p w:rsidR="00F2734A" w:rsidRDefault="00F2734A">
      <w:pPr>
        <w:shd w:val="clear" w:color="auto" w:fill="FFFFFF"/>
        <w:ind w:firstLine="1276"/>
        <w:jc w:val="both"/>
        <w:rPr>
          <w:sz w:val="24"/>
        </w:rPr>
      </w:pPr>
      <w:r w:rsidRPr="00104481">
        <w:rPr>
          <w:position w:val="-14"/>
          <w:sz w:val="24"/>
        </w:rPr>
        <w:object w:dxaOrig="460" w:dyaOrig="380">
          <v:shape id="_x0000_i1185" type="#_x0000_t75" style="width:23.1pt;height:18.65pt" o:ole="">
            <v:imagedata r:id="rId286" o:title=""/>
          </v:shape>
          <o:OLEObject Type="Embed" ProgID="Equation.3" ShapeID="_x0000_i1185" DrawAspect="Content" ObjectID="_1635574058" r:id="rId301"/>
        </w:object>
      </w:r>
      <w:r>
        <w:rPr>
          <w:iCs/>
          <w:color w:val="000000"/>
          <w:sz w:val="24"/>
        </w:rPr>
        <w:t xml:space="preserve"> - </w:t>
      </w:r>
      <w:r>
        <w:rPr>
          <w:color w:val="000000"/>
          <w:sz w:val="24"/>
        </w:rPr>
        <w:t>расчетная нагрузка розеточной сети, кВт.</w:t>
      </w:r>
    </w:p>
    <w:p w:rsidR="00F2734A" w:rsidRDefault="00F2734A">
      <w:pPr>
        <w:shd w:val="clear" w:color="auto" w:fill="FFFFFF"/>
        <w:jc w:val="both"/>
        <w:rPr>
          <w:color w:val="000000"/>
        </w:rPr>
      </w:pPr>
    </w:p>
    <w:p w:rsidR="00F2734A" w:rsidRDefault="00F2734A">
      <w:pPr>
        <w:shd w:val="clear" w:color="auto" w:fill="FFFFFF"/>
        <w:ind w:firstLine="851"/>
        <w:jc w:val="both"/>
        <w:rPr>
          <w:color w:val="000000"/>
          <w:sz w:val="24"/>
        </w:rPr>
      </w:pPr>
      <w:r>
        <w:rPr>
          <w:color w:val="000000"/>
          <w:sz w:val="24"/>
        </w:rPr>
        <w:t xml:space="preserve">Расчетная нагрузка силовых питающих линий и вводов </w:t>
      </w:r>
      <w:r w:rsidRPr="00104481">
        <w:rPr>
          <w:position w:val="-14"/>
          <w:sz w:val="24"/>
        </w:rPr>
        <w:object w:dxaOrig="460" w:dyaOrig="380">
          <v:shape id="_x0000_i1186" type="#_x0000_t75" style="width:23.1pt;height:18.65pt" o:ole="">
            <v:imagedata r:id="rId302" o:title=""/>
          </v:shape>
          <o:OLEObject Type="Embed" ProgID="Equation.3" ShapeID="_x0000_i1186" DrawAspect="Content" ObjectID="_1635574059" r:id="rId303"/>
        </w:object>
      </w:r>
      <w:r>
        <w:rPr>
          <w:iCs/>
          <w:color w:val="000000"/>
          <w:sz w:val="24"/>
        </w:rPr>
        <w:t xml:space="preserve">, </w:t>
      </w:r>
      <w:r>
        <w:rPr>
          <w:color w:val="000000"/>
          <w:sz w:val="24"/>
        </w:rPr>
        <w:t>кВт,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color w:val="000000"/>
          <w:sz w:val="24"/>
        </w:rPr>
      </w:pPr>
      <w:r>
        <w:rPr>
          <w:color w:val="000000"/>
          <w:sz w:val="24"/>
        </w:rPr>
        <w:t xml:space="preserve">                                                                      </w:t>
      </w:r>
      <w:r w:rsidRPr="00104481">
        <w:rPr>
          <w:color w:val="000000"/>
          <w:position w:val="-14"/>
          <w:sz w:val="24"/>
        </w:rPr>
        <w:object w:dxaOrig="1480" w:dyaOrig="380">
          <v:shape id="_x0000_i1187" type="#_x0000_t75" style="width:73.8pt;height:18.65pt" o:ole="">
            <v:imagedata r:id="rId304" o:title=""/>
          </v:shape>
          <o:OLEObject Type="Embed" ProgID="Equation.3" ShapeID="_x0000_i1187" DrawAspect="Content" ObjectID="_1635574060" r:id="rId305"/>
        </w:object>
      </w:r>
      <w:r>
        <w:rPr>
          <w:color w:val="000000"/>
          <w:sz w:val="24"/>
        </w:rPr>
        <w:t xml:space="preserve">                                                           (42)</w:t>
      </w:r>
    </w:p>
    <w:p w:rsidR="00F2734A" w:rsidRDefault="00F2734A">
      <w:pPr>
        <w:shd w:val="clear" w:color="auto" w:fill="FFFFFF"/>
      </w:pPr>
    </w:p>
    <w:p w:rsidR="00F2734A" w:rsidRDefault="00F2734A">
      <w:pPr>
        <w:shd w:val="clear" w:color="auto" w:fill="FFFFFF"/>
        <w:ind w:firstLine="900"/>
        <w:jc w:val="both"/>
        <w:rPr>
          <w:color w:val="000000"/>
          <w:sz w:val="24"/>
        </w:rPr>
      </w:pPr>
      <w:r>
        <w:rPr>
          <w:color w:val="000000"/>
          <w:sz w:val="24"/>
        </w:rPr>
        <w:t xml:space="preserve">где </w:t>
      </w:r>
      <w:r w:rsidRPr="00104481">
        <w:rPr>
          <w:color w:val="000000"/>
          <w:position w:val="-12"/>
          <w:sz w:val="24"/>
        </w:rPr>
        <w:object w:dxaOrig="340" w:dyaOrig="360">
          <v:shape id="_x0000_i1188" type="#_x0000_t75" style="width:16.9pt;height:17.8pt" o:ole="">
            <v:imagedata r:id="rId187" o:title=""/>
          </v:shape>
          <o:OLEObject Type="Embed" ProgID="Equation.3" ShapeID="_x0000_i1188" DrawAspect="Content" ObjectID="_1635574061" r:id="rId306"/>
        </w:object>
      </w:r>
      <w:r>
        <w:rPr>
          <w:iCs/>
          <w:color w:val="000000"/>
          <w:sz w:val="24"/>
        </w:rPr>
        <w:t xml:space="preserve"> - </w:t>
      </w:r>
      <w:r>
        <w:rPr>
          <w:color w:val="000000"/>
          <w:sz w:val="24"/>
        </w:rPr>
        <w:t>расчетный коэффициент спроса;</w:t>
      </w:r>
    </w:p>
    <w:p w:rsidR="00F2734A" w:rsidRDefault="00F2734A">
      <w:pPr>
        <w:shd w:val="clear" w:color="auto" w:fill="FFFFFF"/>
        <w:ind w:left="1985" w:hanging="725"/>
        <w:jc w:val="both"/>
        <w:rPr>
          <w:color w:val="000000"/>
          <w:sz w:val="24"/>
        </w:rPr>
      </w:pPr>
      <w:r w:rsidRPr="00104481">
        <w:rPr>
          <w:color w:val="000000"/>
          <w:position w:val="-14"/>
          <w:sz w:val="24"/>
        </w:rPr>
        <w:object w:dxaOrig="420" w:dyaOrig="380">
          <v:shape id="_x0000_i1189" type="#_x0000_t75" style="width:21.35pt;height:18.65pt" o:ole="">
            <v:imagedata r:id="rId307" o:title=""/>
          </v:shape>
          <o:OLEObject Type="Embed" ProgID="Equation.3" ShapeID="_x0000_i1189" DrawAspect="Content" ObjectID="_1635574062" r:id="rId308"/>
        </w:object>
      </w:r>
      <w:r>
        <w:rPr>
          <w:iCs/>
          <w:color w:val="000000"/>
          <w:sz w:val="24"/>
        </w:rPr>
        <w:t xml:space="preserve"> - </w:t>
      </w:r>
      <w:r>
        <w:rPr>
          <w:color w:val="000000"/>
          <w:sz w:val="24"/>
        </w:rPr>
        <w:t>установленная мощность электроприемников (кроме противопожарных устройств и резервных), кВт.</w:t>
      </w:r>
    </w:p>
    <w:p w:rsidR="00F2734A" w:rsidRDefault="00F2734A">
      <w:pPr>
        <w:shd w:val="clear" w:color="auto" w:fill="FFFFFF"/>
        <w:jc w:val="both"/>
      </w:pPr>
    </w:p>
    <w:p w:rsidR="00F2734A" w:rsidRDefault="00F2734A">
      <w:pPr>
        <w:shd w:val="clear" w:color="auto" w:fill="FFFFFF"/>
        <w:ind w:firstLine="851"/>
        <w:jc w:val="both"/>
        <w:rPr>
          <w:sz w:val="24"/>
        </w:rPr>
      </w:pPr>
      <w:r>
        <w:rPr>
          <w:color w:val="000000"/>
          <w:sz w:val="24"/>
        </w:rPr>
        <w:t>Коэффициенты спроса для расчета нагрузки вводов, питающих и распределительных линий силовых электрических сетей общественных зданий определяются по таблице 16.</w:t>
      </w:r>
    </w:p>
    <w:p w:rsidR="00F2734A" w:rsidRDefault="00F2734A">
      <w:pPr>
        <w:shd w:val="clear" w:color="auto" w:fill="FFFFFF"/>
        <w:jc w:val="both"/>
        <w:rPr>
          <w:color w:val="000000"/>
        </w:rPr>
      </w:pPr>
    </w:p>
    <w:p w:rsidR="00F2734A" w:rsidRDefault="00F2734A">
      <w:pPr>
        <w:shd w:val="clear" w:color="auto" w:fill="FFFFFF"/>
        <w:ind w:left="1418" w:hanging="1418"/>
        <w:jc w:val="both"/>
        <w:rPr>
          <w:b/>
          <w:color w:val="000000"/>
          <w:sz w:val="24"/>
          <w:szCs w:val="24"/>
        </w:rPr>
      </w:pPr>
      <w:r>
        <w:rPr>
          <w:color w:val="000000"/>
        </w:rPr>
        <w:br w:type="page"/>
      </w:r>
      <w:r>
        <w:rPr>
          <w:color w:val="000000"/>
          <w:sz w:val="24"/>
          <w:szCs w:val="24"/>
        </w:rPr>
        <w:lastRenderedPageBreak/>
        <w:t xml:space="preserve">Таблица 14 - </w:t>
      </w:r>
      <w:r>
        <w:rPr>
          <w:b/>
          <w:sz w:val="24"/>
        </w:rPr>
        <w:t>Коэффициент спроса для расчета нагрузок рабочего освещения питающей сети и вводов</w:t>
      </w:r>
      <w:r>
        <w:rPr>
          <w:b/>
          <w:color w:val="000000"/>
          <w:sz w:val="24"/>
        </w:rPr>
        <w:t xml:space="preserve"> общественных зданий </w:t>
      </w:r>
      <w:r w:rsidRPr="00104481">
        <w:rPr>
          <w:b/>
          <w:color w:val="000000"/>
          <w:position w:val="-12"/>
          <w:sz w:val="24"/>
        </w:rPr>
        <w:object w:dxaOrig="460" w:dyaOrig="360">
          <v:shape id="_x0000_i1190" type="#_x0000_t75" style="width:23.1pt;height:17.8pt" o:ole="">
            <v:imagedata r:id="rId309" o:title=""/>
          </v:shape>
          <o:OLEObject Type="Embed" ProgID="Equation.3" ShapeID="_x0000_i1190" DrawAspect="Content" ObjectID="_1635574063" r:id="rId310"/>
        </w:object>
      </w:r>
    </w:p>
    <w:tbl>
      <w:tblPr>
        <w:tblW w:w="5000" w:type="pct"/>
        <w:tblLayout w:type="fixed"/>
        <w:tblCellMar>
          <w:left w:w="28" w:type="dxa"/>
          <w:right w:w="28" w:type="dxa"/>
        </w:tblCellMar>
        <w:tblLook w:val="0000"/>
      </w:tblPr>
      <w:tblGrid>
        <w:gridCol w:w="478"/>
        <w:gridCol w:w="3355"/>
        <w:gridCol w:w="640"/>
        <w:gridCol w:w="602"/>
        <w:gridCol w:w="650"/>
        <w:gridCol w:w="640"/>
        <w:gridCol w:w="621"/>
        <w:gridCol w:w="631"/>
        <w:gridCol w:w="621"/>
        <w:gridCol w:w="650"/>
        <w:gridCol w:w="807"/>
      </w:tblGrid>
      <w:tr w:rsidR="00F2734A">
        <w:trPr>
          <w:cantSplit/>
        </w:trPr>
        <w:tc>
          <w:tcPr>
            <w:tcW w:w="412"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 п.п.</w:t>
            </w:r>
          </w:p>
        </w:tc>
        <w:tc>
          <w:tcPr>
            <w:tcW w:w="2897"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color w:val="000000"/>
                <w:sz w:val="24"/>
                <w:szCs w:val="24"/>
              </w:rPr>
            </w:pPr>
            <w:r>
              <w:rPr>
                <w:color w:val="000000"/>
                <w:sz w:val="24"/>
                <w:szCs w:val="24"/>
              </w:rPr>
              <w:t xml:space="preserve">Организации, предприятия </w:t>
            </w:r>
          </w:p>
          <w:p w:rsidR="00F2734A" w:rsidRDefault="00F2734A">
            <w:pPr>
              <w:shd w:val="clear" w:color="auto" w:fill="FFFFFF"/>
              <w:jc w:val="center"/>
              <w:rPr>
                <w:sz w:val="24"/>
                <w:szCs w:val="24"/>
              </w:rPr>
            </w:pPr>
            <w:r>
              <w:rPr>
                <w:color w:val="000000"/>
                <w:sz w:val="24"/>
                <w:szCs w:val="24"/>
              </w:rPr>
              <w:t>и учреждения</w:t>
            </w:r>
          </w:p>
        </w:tc>
        <w:tc>
          <w:tcPr>
            <w:tcW w:w="5062" w:type="dxa"/>
            <w:gridSpan w:val="9"/>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rPr>
            </w:pPr>
            <w:r w:rsidRPr="00104481">
              <w:rPr>
                <w:b/>
                <w:color w:val="000000"/>
                <w:position w:val="-12"/>
                <w:sz w:val="24"/>
              </w:rPr>
              <w:object w:dxaOrig="460" w:dyaOrig="360">
                <v:shape id="_x0000_i1191" type="#_x0000_t75" style="width:23.1pt;height:17.8pt" o:ole="">
                  <v:imagedata r:id="rId311" o:title=""/>
                </v:shape>
                <o:OLEObject Type="Embed" ProgID="Equation.3" ShapeID="_x0000_i1191" DrawAspect="Content" ObjectID="_1635574064" r:id="rId312"/>
              </w:object>
            </w:r>
            <w:r>
              <w:rPr>
                <w:iCs/>
                <w:color w:val="000000"/>
                <w:sz w:val="24"/>
                <w:szCs w:val="24"/>
              </w:rPr>
              <w:t xml:space="preserve"> в </w:t>
            </w:r>
            <w:r>
              <w:rPr>
                <w:color w:val="000000"/>
                <w:sz w:val="24"/>
                <w:szCs w:val="24"/>
              </w:rPr>
              <w:t xml:space="preserve">зависимости от </w:t>
            </w:r>
          </w:p>
          <w:p w:rsidR="00F2734A" w:rsidRDefault="00F2734A">
            <w:pPr>
              <w:shd w:val="clear" w:color="auto" w:fill="FFFFFF"/>
              <w:jc w:val="center"/>
              <w:rPr>
                <w:sz w:val="24"/>
                <w:szCs w:val="24"/>
              </w:rPr>
            </w:pPr>
            <w:r>
              <w:rPr>
                <w:color w:val="000000"/>
                <w:sz w:val="24"/>
                <w:szCs w:val="24"/>
              </w:rPr>
              <w:t>установленной мощности рабочего освещения, кВт</w:t>
            </w:r>
          </w:p>
        </w:tc>
      </w:tr>
      <w:tr w:rsidR="00F2734A">
        <w:trPr>
          <w:cantSplit/>
        </w:trPr>
        <w:tc>
          <w:tcPr>
            <w:tcW w:w="412" w:type="dxa"/>
            <w:vMerge/>
            <w:tcBorders>
              <w:left w:val="single" w:sz="18" w:space="0" w:color="auto"/>
              <w:bottom w:val="single" w:sz="18" w:space="0" w:color="auto"/>
              <w:right w:val="single" w:sz="18" w:space="0" w:color="auto"/>
            </w:tcBorders>
            <w:shd w:val="clear" w:color="auto" w:fill="FFFFFF"/>
          </w:tcPr>
          <w:p w:rsidR="00F2734A" w:rsidRDefault="00F2734A">
            <w:pPr>
              <w:jc w:val="center"/>
              <w:rPr>
                <w:sz w:val="24"/>
                <w:szCs w:val="24"/>
              </w:rPr>
            </w:pPr>
          </w:p>
        </w:tc>
        <w:tc>
          <w:tcPr>
            <w:tcW w:w="2897"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tc>
        <w:tc>
          <w:tcPr>
            <w:tcW w:w="553" w:type="dxa"/>
            <w:tcBorders>
              <w:top w:val="single" w:sz="18"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до 5</w:t>
            </w:r>
          </w:p>
        </w:tc>
        <w:tc>
          <w:tcPr>
            <w:tcW w:w="520"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w:t>
            </w:r>
          </w:p>
        </w:tc>
        <w:tc>
          <w:tcPr>
            <w:tcW w:w="561"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15</w:t>
            </w:r>
          </w:p>
        </w:tc>
        <w:tc>
          <w:tcPr>
            <w:tcW w:w="553"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25</w:t>
            </w:r>
          </w:p>
        </w:tc>
        <w:tc>
          <w:tcPr>
            <w:tcW w:w="536" w:type="dxa"/>
            <w:tcBorders>
              <w:top w:val="single" w:sz="18" w:space="0" w:color="auto"/>
              <w:left w:val="single" w:sz="6" w:space="0" w:color="auto"/>
              <w:bottom w:val="single" w:sz="18"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50</w:t>
            </w:r>
          </w:p>
        </w:tc>
        <w:tc>
          <w:tcPr>
            <w:tcW w:w="545" w:type="dxa"/>
            <w:tcBorders>
              <w:top w:val="single" w:sz="18" w:space="0" w:color="auto"/>
              <w:left w:val="single" w:sz="4" w:space="0" w:color="auto"/>
              <w:bottom w:val="single" w:sz="18"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100</w:t>
            </w:r>
          </w:p>
        </w:tc>
        <w:tc>
          <w:tcPr>
            <w:tcW w:w="536" w:type="dxa"/>
            <w:tcBorders>
              <w:top w:val="single" w:sz="18" w:space="0" w:color="auto"/>
              <w:left w:val="single" w:sz="4" w:space="0" w:color="auto"/>
              <w:bottom w:val="single" w:sz="18"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200</w:t>
            </w:r>
          </w:p>
        </w:tc>
        <w:tc>
          <w:tcPr>
            <w:tcW w:w="561" w:type="dxa"/>
            <w:tcBorders>
              <w:top w:val="single" w:sz="18" w:space="0" w:color="auto"/>
              <w:left w:val="single" w:sz="4" w:space="0" w:color="auto"/>
              <w:bottom w:val="single" w:sz="18"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400</w:t>
            </w:r>
          </w:p>
        </w:tc>
        <w:tc>
          <w:tcPr>
            <w:tcW w:w="697" w:type="dxa"/>
            <w:tcBorders>
              <w:top w:val="single" w:sz="18" w:space="0" w:color="auto"/>
              <w:left w:val="single" w:sz="4"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свыше 500</w:t>
            </w:r>
          </w:p>
        </w:tc>
      </w:tr>
      <w:tr w:rsidR="00F2734A">
        <w:tc>
          <w:tcPr>
            <w:tcW w:w="412"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2897"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Гостиницы, спальные корпуса и административные помещения санаториев, домов отдыха, па</w:t>
            </w:r>
            <w:r>
              <w:rPr>
                <w:color w:val="000000"/>
                <w:sz w:val="24"/>
                <w:szCs w:val="24"/>
              </w:rPr>
              <w:t>н</w:t>
            </w:r>
            <w:r>
              <w:rPr>
                <w:color w:val="000000"/>
                <w:sz w:val="24"/>
                <w:szCs w:val="24"/>
              </w:rPr>
              <w:t>сионатов, турбаз, оздоров</w:t>
            </w:r>
            <w:r>
              <w:rPr>
                <w:color w:val="000000"/>
                <w:sz w:val="24"/>
                <w:szCs w:val="24"/>
              </w:rPr>
              <w:t>и</w:t>
            </w:r>
            <w:r>
              <w:rPr>
                <w:color w:val="000000"/>
                <w:sz w:val="24"/>
                <w:szCs w:val="24"/>
              </w:rPr>
              <w:t>тельных лагерей</w:t>
            </w:r>
          </w:p>
        </w:tc>
        <w:tc>
          <w:tcPr>
            <w:tcW w:w="553" w:type="dxa"/>
            <w:tcBorders>
              <w:top w:val="single" w:sz="18"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20" w:type="dxa"/>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w:t>
            </w:r>
          </w:p>
        </w:tc>
        <w:tc>
          <w:tcPr>
            <w:tcW w:w="561" w:type="dxa"/>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w:t>
            </w:r>
          </w:p>
        </w:tc>
        <w:tc>
          <w:tcPr>
            <w:tcW w:w="553" w:type="dxa"/>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w:t>
            </w:r>
          </w:p>
        </w:tc>
        <w:tc>
          <w:tcPr>
            <w:tcW w:w="536" w:type="dxa"/>
            <w:tcBorders>
              <w:top w:val="single" w:sz="18" w:space="0" w:color="auto"/>
              <w:left w:val="single" w:sz="6"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0,5</w:t>
            </w:r>
          </w:p>
        </w:tc>
        <w:tc>
          <w:tcPr>
            <w:tcW w:w="545" w:type="dxa"/>
            <w:tcBorders>
              <w:top w:val="single" w:sz="18"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0,4</w:t>
            </w:r>
          </w:p>
        </w:tc>
        <w:tc>
          <w:tcPr>
            <w:tcW w:w="536" w:type="dxa"/>
            <w:tcBorders>
              <w:top w:val="single" w:sz="18"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0,35</w:t>
            </w:r>
          </w:p>
        </w:tc>
        <w:tc>
          <w:tcPr>
            <w:tcW w:w="561" w:type="dxa"/>
            <w:tcBorders>
              <w:top w:val="single" w:sz="18"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0,3</w:t>
            </w:r>
          </w:p>
        </w:tc>
        <w:tc>
          <w:tcPr>
            <w:tcW w:w="697" w:type="dxa"/>
            <w:tcBorders>
              <w:top w:val="single" w:sz="18" w:space="0" w:color="auto"/>
              <w:left w:val="single" w:sz="4"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0,3</w:t>
            </w:r>
          </w:p>
        </w:tc>
      </w:tr>
      <w:tr w:rsidR="00F2734A">
        <w:tc>
          <w:tcPr>
            <w:tcW w:w="412"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w:t>
            </w:r>
          </w:p>
        </w:tc>
        <w:tc>
          <w:tcPr>
            <w:tcW w:w="2897"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Предприятия общественного питания, детские ясли-сады, учебно-производственные ма</w:t>
            </w:r>
            <w:r>
              <w:rPr>
                <w:color w:val="000000"/>
                <w:sz w:val="24"/>
                <w:szCs w:val="24"/>
              </w:rPr>
              <w:t>с</w:t>
            </w:r>
            <w:r>
              <w:rPr>
                <w:color w:val="000000"/>
                <w:sz w:val="24"/>
                <w:szCs w:val="24"/>
              </w:rPr>
              <w:t>терские профтехучилищ</w:t>
            </w:r>
          </w:p>
        </w:tc>
        <w:tc>
          <w:tcPr>
            <w:tcW w:w="553" w:type="dxa"/>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0,85</w:t>
            </w:r>
          </w:p>
        </w:tc>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w:t>
            </w:r>
          </w:p>
        </w:tc>
        <w:tc>
          <w:tcPr>
            <w:tcW w:w="536" w:type="dxa"/>
            <w:tcBorders>
              <w:top w:val="single" w:sz="6" w:space="0" w:color="auto"/>
              <w:left w:val="single" w:sz="6"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0,75</w:t>
            </w:r>
          </w:p>
        </w:tc>
        <w:tc>
          <w:tcPr>
            <w:tcW w:w="545"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w:t>
            </w:r>
          </w:p>
        </w:tc>
        <w:tc>
          <w:tcPr>
            <w:tcW w:w="536"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0,65</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w:t>
            </w:r>
          </w:p>
        </w:tc>
        <w:tc>
          <w:tcPr>
            <w:tcW w:w="697" w:type="dxa"/>
            <w:tcBorders>
              <w:top w:val="single" w:sz="6" w:space="0" w:color="auto"/>
              <w:left w:val="single" w:sz="4"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0,5</w:t>
            </w:r>
          </w:p>
        </w:tc>
      </w:tr>
      <w:tr w:rsidR="00F2734A">
        <w:tc>
          <w:tcPr>
            <w:tcW w:w="412"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3</w:t>
            </w:r>
          </w:p>
        </w:tc>
        <w:tc>
          <w:tcPr>
            <w:tcW w:w="2897"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Организации и учреждения управления, учреждения ф</w:t>
            </w:r>
            <w:r>
              <w:rPr>
                <w:color w:val="000000"/>
                <w:sz w:val="24"/>
                <w:szCs w:val="24"/>
              </w:rPr>
              <w:t>и</w:t>
            </w:r>
            <w:r>
              <w:rPr>
                <w:color w:val="000000"/>
                <w:sz w:val="24"/>
                <w:szCs w:val="24"/>
              </w:rPr>
              <w:t>нансирования, кредитования и государственного страхования, общеобразовательные школы, специальные учебные завед</w:t>
            </w:r>
            <w:r>
              <w:rPr>
                <w:color w:val="000000"/>
                <w:sz w:val="24"/>
                <w:szCs w:val="24"/>
              </w:rPr>
              <w:t>е</w:t>
            </w:r>
            <w:r>
              <w:rPr>
                <w:color w:val="000000"/>
                <w:sz w:val="24"/>
                <w:szCs w:val="24"/>
              </w:rPr>
              <w:t>ния, учебные здания профте</w:t>
            </w:r>
            <w:r>
              <w:rPr>
                <w:color w:val="000000"/>
                <w:sz w:val="24"/>
                <w:szCs w:val="24"/>
              </w:rPr>
              <w:t>х</w:t>
            </w:r>
            <w:r>
              <w:rPr>
                <w:color w:val="000000"/>
                <w:sz w:val="24"/>
                <w:szCs w:val="24"/>
              </w:rPr>
              <w:t>училищ, предприятия бытового обслуживания, торговли, п</w:t>
            </w:r>
            <w:r>
              <w:rPr>
                <w:color w:val="000000"/>
                <w:sz w:val="24"/>
                <w:szCs w:val="24"/>
              </w:rPr>
              <w:t>а</w:t>
            </w:r>
            <w:r>
              <w:rPr>
                <w:color w:val="000000"/>
                <w:sz w:val="24"/>
                <w:szCs w:val="24"/>
              </w:rPr>
              <w:t>рикмахерские</w:t>
            </w:r>
          </w:p>
        </w:tc>
        <w:tc>
          <w:tcPr>
            <w:tcW w:w="553" w:type="dxa"/>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0,95</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w:t>
            </w:r>
          </w:p>
        </w:tc>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0,85</w:t>
            </w:r>
          </w:p>
        </w:tc>
        <w:tc>
          <w:tcPr>
            <w:tcW w:w="536" w:type="dxa"/>
            <w:tcBorders>
              <w:top w:val="single" w:sz="6" w:space="0" w:color="auto"/>
              <w:left w:val="single" w:sz="6"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w:t>
            </w:r>
          </w:p>
        </w:tc>
        <w:tc>
          <w:tcPr>
            <w:tcW w:w="545"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0,75</w:t>
            </w:r>
          </w:p>
        </w:tc>
        <w:tc>
          <w:tcPr>
            <w:tcW w:w="536"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0,65</w:t>
            </w:r>
          </w:p>
        </w:tc>
        <w:tc>
          <w:tcPr>
            <w:tcW w:w="697" w:type="dxa"/>
            <w:tcBorders>
              <w:top w:val="single" w:sz="6" w:space="0" w:color="auto"/>
              <w:left w:val="single" w:sz="4"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w:t>
            </w:r>
          </w:p>
        </w:tc>
      </w:tr>
      <w:tr w:rsidR="00F2734A">
        <w:tc>
          <w:tcPr>
            <w:tcW w:w="412"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4</w:t>
            </w:r>
          </w:p>
        </w:tc>
        <w:tc>
          <w:tcPr>
            <w:tcW w:w="2897"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Проектные, конструкторские организации, научно-исследо-вательские институты</w:t>
            </w:r>
          </w:p>
        </w:tc>
        <w:tc>
          <w:tcPr>
            <w:tcW w:w="553" w:type="dxa"/>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0,95</w:t>
            </w:r>
          </w:p>
        </w:tc>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0,9</w:t>
            </w:r>
          </w:p>
        </w:tc>
        <w:tc>
          <w:tcPr>
            <w:tcW w:w="536" w:type="dxa"/>
            <w:tcBorders>
              <w:top w:val="single" w:sz="6" w:space="0" w:color="auto"/>
              <w:left w:val="single" w:sz="6"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0,85</w:t>
            </w:r>
          </w:p>
        </w:tc>
        <w:tc>
          <w:tcPr>
            <w:tcW w:w="545"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0,8</w:t>
            </w:r>
          </w:p>
        </w:tc>
        <w:tc>
          <w:tcPr>
            <w:tcW w:w="536"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0,75</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0,7</w:t>
            </w:r>
          </w:p>
        </w:tc>
        <w:tc>
          <w:tcPr>
            <w:tcW w:w="697" w:type="dxa"/>
            <w:tcBorders>
              <w:top w:val="single" w:sz="6" w:space="0" w:color="auto"/>
              <w:left w:val="single" w:sz="4"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0,65</w:t>
            </w:r>
          </w:p>
        </w:tc>
      </w:tr>
      <w:tr w:rsidR="00F2734A">
        <w:tc>
          <w:tcPr>
            <w:tcW w:w="412"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5</w:t>
            </w:r>
          </w:p>
        </w:tc>
        <w:tc>
          <w:tcPr>
            <w:tcW w:w="2897"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Актовые залы, конференц-залы (освещение зала и президиума), спортзалы</w:t>
            </w:r>
          </w:p>
        </w:tc>
        <w:tc>
          <w:tcPr>
            <w:tcW w:w="553" w:type="dxa"/>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53" w:type="dxa"/>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36" w:type="dxa"/>
            <w:tcBorders>
              <w:top w:val="single" w:sz="6" w:space="0" w:color="auto"/>
              <w:left w:val="single" w:sz="6"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45"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1</w:t>
            </w:r>
          </w:p>
        </w:tc>
        <w:tc>
          <w:tcPr>
            <w:tcW w:w="536"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w:t>
            </w:r>
          </w:p>
        </w:tc>
        <w:tc>
          <w:tcPr>
            <w:tcW w:w="697" w:type="dxa"/>
            <w:tcBorders>
              <w:top w:val="single" w:sz="6" w:space="0" w:color="auto"/>
              <w:left w:val="single" w:sz="4"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w:t>
            </w:r>
          </w:p>
        </w:tc>
      </w:tr>
      <w:tr w:rsidR="00F2734A">
        <w:tc>
          <w:tcPr>
            <w:tcW w:w="412"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6</w:t>
            </w:r>
          </w:p>
        </w:tc>
        <w:tc>
          <w:tcPr>
            <w:tcW w:w="2897"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Клубы и дома культуры</w:t>
            </w:r>
          </w:p>
        </w:tc>
        <w:tc>
          <w:tcPr>
            <w:tcW w:w="55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c>
          <w:tcPr>
            <w:tcW w:w="561"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0,8</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c>
          <w:tcPr>
            <w:tcW w:w="536" w:type="dxa"/>
            <w:tcBorders>
              <w:top w:val="single" w:sz="6" w:space="0" w:color="auto"/>
              <w:left w:val="single" w:sz="6" w:space="0" w:color="auto"/>
              <w:bottom w:val="single" w:sz="6"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545" w:type="dxa"/>
            <w:tcBorders>
              <w:top w:val="single" w:sz="6" w:space="0" w:color="auto"/>
              <w:left w:val="single" w:sz="4" w:space="0" w:color="auto"/>
              <w:bottom w:val="single" w:sz="6"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536" w:type="dxa"/>
            <w:tcBorders>
              <w:top w:val="single" w:sz="6" w:space="0" w:color="auto"/>
              <w:left w:val="single" w:sz="4" w:space="0" w:color="auto"/>
              <w:bottom w:val="single" w:sz="6"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0,55</w:t>
            </w:r>
          </w:p>
        </w:tc>
        <w:tc>
          <w:tcPr>
            <w:tcW w:w="561" w:type="dxa"/>
            <w:tcBorders>
              <w:top w:val="single" w:sz="6" w:space="0" w:color="auto"/>
              <w:left w:val="single" w:sz="4" w:space="0" w:color="auto"/>
              <w:bottom w:val="single" w:sz="6"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697" w:type="dxa"/>
            <w:tcBorders>
              <w:top w:val="single" w:sz="6" w:space="0" w:color="auto"/>
              <w:left w:val="single" w:sz="4"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r>
      <w:tr w:rsidR="00F2734A">
        <w:tc>
          <w:tcPr>
            <w:tcW w:w="412"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7</w:t>
            </w:r>
          </w:p>
        </w:tc>
        <w:tc>
          <w:tcPr>
            <w:tcW w:w="2897"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Кинотеатры</w:t>
            </w:r>
          </w:p>
        </w:tc>
        <w:tc>
          <w:tcPr>
            <w:tcW w:w="553" w:type="dxa"/>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520" w:type="dxa"/>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c>
          <w:tcPr>
            <w:tcW w:w="561" w:type="dxa"/>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0,8</w:t>
            </w:r>
          </w:p>
        </w:tc>
        <w:tc>
          <w:tcPr>
            <w:tcW w:w="553" w:type="dxa"/>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536" w:type="dxa"/>
            <w:tcBorders>
              <w:top w:val="single" w:sz="6" w:space="0" w:color="auto"/>
              <w:left w:val="single" w:sz="6" w:space="0" w:color="auto"/>
              <w:bottom w:val="single" w:sz="18"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c>
          <w:tcPr>
            <w:tcW w:w="545" w:type="dxa"/>
            <w:tcBorders>
              <w:top w:val="single" w:sz="6" w:space="0" w:color="auto"/>
              <w:left w:val="single" w:sz="4" w:space="0" w:color="auto"/>
              <w:bottom w:val="single" w:sz="18"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536" w:type="dxa"/>
            <w:tcBorders>
              <w:top w:val="single" w:sz="6" w:space="0" w:color="auto"/>
              <w:left w:val="single" w:sz="4" w:space="0" w:color="auto"/>
              <w:bottom w:val="single" w:sz="18"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561" w:type="dxa"/>
            <w:tcBorders>
              <w:top w:val="single" w:sz="6" w:space="0" w:color="auto"/>
              <w:left w:val="single" w:sz="4" w:space="0" w:color="auto"/>
              <w:bottom w:val="single" w:sz="18" w:space="0" w:color="auto"/>
              <w:right w:val="single" w:sz="4"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697" w:type="dxa"/>
            <w:tcBorders>
              <w:top w:val="single" w:sz="6" w:space="0" w:color="auto"/>
              <w:left w:val="single" w:sz="4"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r>
      <w:tr w:rsidR="00F2734A">
        <w:trPr>
          <w:cantSplit/>
        </w:trPr>
        <w:tc>
          <w:tcPr>
            <w:tcW w:w="8371" w:type="dxa"/>
            <w:gridSpan w:val="11"/>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Cs w:val="18"/>
              </w:rPr>
            </w:pPr>
            <w:r>
              <w:rPr>
                <w:color w:val="000000"/>
                <w:sz w:val="24"/>
                <w:szCs w:val="16"/>
              </w:rPr>
              <w:t>Примечание</w:t>
            </w:r>
            <w:r>
              <w:rPr>
                <w:color w:val="000000"/>
                <w:sz w:val="18"/>
                <w:szCs w:val="16"/>
              </w:rPr>
              <w:t xml:space="preserve"> - </w:t>
            </w:r>
            <w:r>
              <w:rPr>
                <w:color w:val="000000"/>
                <w:szCs w:val="16"/>
              </w:rPr>
              <w:t>Коэффициент спроса для установленной мощности рабочего освещения, не указанной в таблице, определяется интерполяцией.</w:t>
            </w:r>
          </w:p>
        </w:tc>
      </w:tr>
    </w:tbl>
    <w:p w:rsidR="00F2734A" w:rsidRDefault="00F2734A">
      <w:pPr>
        <w:shd w:val="clear" w:color="auto" w:fill="FFFFFF"/>
        <w:jc w:val="both"/>
        <w:rPr>
          <w:color w:val="000000"/>
          <w:szCs w:val="16"/>
        </w:rPr>
      </w:pPr>
    </w:p>
    <w:p w:rsidR="00F2734A" w:rsidRDefault="00F2734A">
      <w:pPr>
        <w:shd w:val="clear" w:color="auto" w:fill="FFFFFF"/>
        <w:ind w:firstLine="851"/>
        <w:jc w:val="both"/>
        <w:rPr>
          <w:color w:val="000000"/>
          <w:sz w:val="24"/>
        </w:rPr>
      </w:pPr>
      <w:r>
        <w:rPr>
          <w:color w:val="000000"/>
          <w:sz w:val="24"/>
        </w:rPr>
        <w:t>Расчетная нагрузка питающих линий технологического оборудования и посудом</w:t>
      </w:r>
      <w:r>
        <w:rPr>
          <w:color w:val="000000"/>
          <w:sz w:val="24"/>
        </w:rPr>
        <w:t>о</w:t>
      </w:r>
      <w:r>
        <w:rPr>
          <w:color w:val="000000"/>
          <w:sz w:val="24"/>
        </w:rPr>
        <w:t xml:space="preserve">ечных машин предприятий общественного питания и пищеблоков </w:t>
      </w:r>
      <w:r w:rsidRPr="00104481">
        <w:rPr>
          <w:color w:val="000000"/>
          <w:position w:val="-14"/>
          <w:sz w:val="24"/>
        </w:rPr>
        <w:object w:dxaOrig="460" w:dyaOrig="380">
          <v:shape id="_x0000_i1192" type="#_x0000_t75" style="width:23.1pt;height:18.65pt" o:ole="">
            <v:imagedata r:id="rId313" o:title=""/>
          </v:shape>
          <o:OLEObject Type="Embed" ProgID="Equation.3" ShapeID="_x0000_i1192" DrawAspect="Content" ObjectID="_1635574065" r:id="rId314"/>
        </w:object>
      </w:r>
      <w:r>
        <w:rPr>
          <w:color w:val="000000"/>
          <w:sz w:val="24"/>
        </w:rPr>
        <w:t>,</w:t>
      </w:r>
      <w:r>
        <w:rPr>
          <w:iCs/>
          <w:color w:val="000000"/>
          <w:sz w:val="24"/>
        </w:rPr>
        <w:t xml:space="preserve"> </w:t>
      </w:r>
      <w:r>
        <w:rPr>
          <w:color w:val="000000"/>
          <w:sz w:val="24"/>
        </w:rPr>
        <w:t>кВт,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sz w:val="24"/>
        </w:rPr>
      </w:pPr>
      <w:r>
        <w:rPr>
          <w:sz w:val="24"/>
        </w:rPr>
        <w:t xml:space="preserve">                                                        </w:t>
      </w:r>
      <w:r w:rsidRPr="00104481">
        <w:rPr>
          <w:position w:val="-14"/>
          <w:sz w:val="24"/>
        </w:rPr>
        <w:object w:dxaOrig="2299" w:dyaOrig="380">
          <v:shape id="_x0000_i1193" type="#_x0000_t75" style="width:114.65pt;height:18.65pt" o:ole="">
            <v:imagedata r:id="rId315" o:title=""/>
          </v:shape>
          <o:OLEObject Type="Embed" ProgID="Equation.3" ShapeID="_x0000_i1193" DrawAspect="Content" ObjectID="_1635574066" r:id="rId316"/>
        </w:object>
      </w:r>
      <w:r>
        <w:rPr>
          <w:sz w:val="24"/>
        </w:rPr>
        <w:t>&gt;</w:t>
      </w:r>
      <w:r w:rsidRPr="00104481">
        <w:rPr>
          <w:position w:val="-14"/>
          <w:sz w:val="24"/>
        </w:rPr>
        <w:object w:dxaOrig="460" w:dyaOrig="380">
          <v:shape id="_x0000_i1194" type="#_x0000_t75" style="width:23.1pt;height:18.65pt" o:ole="">
            <v:imagedata r:id="rId317" o:title=""/>
          </v:shape>
          <o:OLEObject Type="Embed" ProgID="Equation.3" ShapeID="_x0000_i1194" DrawAspect="Content" ObjectID="_1635574067" r:id="rId318"/>
        </w:object>
      </w:r>
      <w:r>
        <w:rPr>
          <w:sz w:val="24"/>
        </w:rPr>
        <w:t xml:space="preserve">                                                 (43)</w:t>
      </w:r>
    </w:p>
    <w:p w:rsidR="00F2734A" w:rsidRDefault="00F2734A">
      <w:pPr>
        <w:shd w:val="clear" w:color="auto" w:fill="FFFFFF"/>
      </w:pPr>
    </w:p>
    <w:p w:rsidR="00F2734A" w:rsidRDefault="00F2734A">
      <w:pPr>
        <w:shd w:val="clear" w:color="auto" w:fill="FFFFFF"/>
        <w:ind w:left="2127" w:hanging="1227"/>
        <w:jc w:val="both"/>
        <w:rPr>
          <w:color w:val="000000"/>
          <w:sz w:val="24"/>
        </w:rPr>
      </w:pPr>
      <w:r>
        <w:rPr>
          <w:color w:val="000000"/>
          <w:sz w:val="24"/>
        </w:rPr>
        <w:t xml:space="preserve">где </w:t>
      </w:r>
      <w:r w:rsidRPr="00104481">
        <w:rPr>
          <w:position w:val="-14"/>
          <w:sz w:val="24"/>
        </w:rPr>
        <w:object w:dxaOrig="540" w:dyaOrig="380">
          <v:shape id="_x0000_i1195" type="#_x0000_t75" style="width:26.65pt;height:18.65pt" o:ole="">
            <v:imagedata r:id="rId319" o:title=""/>
          </v:shape>
          <o:OLEObject Type="Embed" ProgID="Equation.3" ShapeID="_x0000_i1195" DrawAspect="Content" ObjectID="_1635574068" r:id="rId320"/>
        </w:object>
      </w:r>
      <w:r>
        <w:rPr>
          <w:color w:val="000000"/>
          <w:sz w:val="24"/>
        </w:rPr>
        <w:t xml:space="preserve"> - расчетная нагрузка посудомоечных машин, кВт, определяемая с учетом коэффициента спроса, который принимается по таблице 19;</w:t>
      </w:r>
    </w:p>
    <w:p w:rsidR="00F2734A" w:rsidRDefault="00F2734A">
      <w:pPr>
        <w:shd w:val="clear" w:color="auto" w:fill="FFFFFF"/>
        <w:ind w:left="1985" w:hanging="709"/>
        <w:jc w:val="both"/>
        <w:rPr>
          <w:sz w:val="24"/>
        </w:rPr>
      </w:pPr>
      <w:r w:rsidRPr="00104481">
        <w:rPr>
          <w:position w:val="-14"/>
          <w:sz w:val="24"/>
        </w:rPr>
        <w:object w:dxaOrig="460" w:dyaOrig="380">
          <v:shape id="_x0000_i1196" type="#_x0000_t75" style="width:23.1pt;height:18.65pt" o:ole="">
            <v:imagedata r:id="rId317" o:title=""/>
          </v:shape>
          <o:OLEObject Type="Embed" ProgID="Equation.3" ShapeID="_x0000_i1196" DrawAspect="Content" ObjectID="_1635574069" r:id="rId321"/>
        </w:object>
      </w:r>
      <w:r>
        <w:rPr>
          <w:color w:val="000000"/>
          <w:sz w:val="24"/>
        </w:rPr>
        <w:t xml:space="preserve"> - расчетная нагрузка технологического оборудования, кВт, определяемая с учетом коэффициента спроса, который принимается по таблице 17.</w:t>
      </w:r>
    </w:p>
    <w:p w:rsidR="00F2734A" w:rsidRDefault="00F2734A">
      <w:pPr>
        <w:shd w:val="clear" w:color="auto" w:fill="FFFFFF"/>
        <w:ind w:firstLine="851"/>
        <w:jc w:val="both"/>
        <w:rPr>
          <w:sz w:val="24"/>
        </w:rPr>
      </w:pPr>
      <w:r>
        <w:rPr>
          <w:color w:val="000000"/>
          <w:sz w:val="24"/>
        </w:rPr>
        <w:t>Суммарная расчетная нагрузка питающих линий и силовых вводов предприятий о</w:t>
      </w:r>
      <w:r>
        <w:rPr>
          <w:color w:val="000000"/>
          <w:sz w:val="24"/>
        </w:rPr>
        <w:t>б</w:t>
      </w:r>
      <w:r>
        <w:rPr>
          <w:color w:val="000000"/>
          <w:sz w:val="24"/>
        </w:rPr>
        <w:t xml:space="preserve">щественного питания </w:t>
      </w:r>
      <w:r w:rsidRPr="00104481">
        <w:rPr>
          <w:color w:val="000000"/>
          <w:position w:val="-14"/>
          <w:sz w:val="24"/>
        </w:rPr>
        <w:object w:dxaOrig="460" w:dyaOrig="380">
          <v:shape id="_x0000_i1197" type="#_x0000_t75" style="width:23.1pt;height:18.65pt" o:ole="">
            <v:imagedata r:id="rId313" o:title=""/>
          </v:shape>
          <o:OLEObject Type="Embed" ProgID="Equation.3" ShapeID="_x0000_i1197" DrawAspect="Content" ObjectID="_1635574070" r:id="rId322"/>
        </w:object>
      </w:r>
      <w:r>
        <w:rPr>
          <w:iCs/>
          <w:color w:val="000000"/>
          <w:sz w:val="24"/>
        </w:rPr>
        <w:t xml:space="preserve">, </w:t>
      </w:r>
      <w:r>
        <w:rPr>
          <w:color w:val="000000"/>
          <w:sz w:val="24"/>
        </w:rPr>
        <w:t>кВт, определяется по формуле:</w:t>
      </w:r>
    </w:p>
    <w:p w:rsidR="00F2734A" w:rsidRDefault="00F2734A">
      <w:pPr>
        <w:shd w:val="clear" w:color="auto" w:fill="FFFFFF"/>
        <w:rPr>
          <w:bCs/>
          <w:iCs/>
          <w:color w:val="000000"/>
          <w:szCs w:val="16"/>
        </w:rPr>
      </w:pPr>
    </w:p>
    <w:p w:rsidR="00F2734A" w:rsidRDefault="00F2734A">
      <w:pPr>
        <w:shd w:val="clear" w:color="auto" w:fill="FFFFFF"/>
        <w:rPr>
          <w:bCs/>
          <w:iCs/>
          <w:color w:val="000000"/>
          <w:szCs w:val="16"/>
        </w:rPr>
      </w:pPr>
      <w:r>
        <w:rPr>
          <w:sz w:val="24"/>
        </w:rPr>
        <w:lastRenderedPageBreak/>
        <w:t xml:space="preserve">                                                               </w:t>
      </w:r>
      <w:r w:rsidRPr="00104481">
        <w:rPr>
          <w:position w:val="-14"/>
          <w:sz w:val="24"/>
        </w:rPr>
        <w:object w:dxaOrig="2180" w:dyaOrig="380">
          <v:shape id="_x0000_i1198" type="#_x0000_t75" style="width:108.45pt;height:18.65pt" o:ole="">
            <v:imagedata r:id="rId323" o:title=""/>
          </v:shape>
          <o:OLEObject Type="Embed" ProgID="Equation.3" ShapeID="_x0000_i1198" DrawAspect="Content" ObjectID="_1635574071" r:id="rId324"/>
        </w:object>
      </w:r>
      <w:r>
        <w:rPr>
          <w:sz w:val="24"/>
        </w:rPr>
        <w:t xml:space="preserve">                                                      (44)</w:t>
      </w:r>
    </w:p>
    <w:p w:rsidR="00F2734A" w:rsidRDefault="00F2734A">
      <w:pPr>
        <w:shd w:val="clear" w:color="auto" w:fill="FFFFFF"/>
        <w:jc w:val="both"/>
        <w:rPr>
          <w:color w:val="000000"/>
        </w:rPr>
      </w:pPr>
    </w:p>
    <w:p w:rsidR="00F2734A" w:rsidRDefault="00F2734A">
      <w:pPr>
        <w:shd w:val="clear" w:color="auto" w:fill="FFFFFF"/>
        <w:ind w:left="1980" w:hanging="1080"/>
        <w:jc w:val="both"/>
        <w:rPr>
          <w:sz w:val="24"/>
        </w:rPr>
      </w:pPr>
      <w:r>
        <w:rPr>
          <w:color w:val="000000"/>
          <w:sz w:val="24"/>
        </w:rPr>
        <w:t xml:space="preserve">где </w:t>
      </w:r>
      <w:r w:rsidRPr="00104481">
        <w:rPr>
          <w:position w:val="-14"/>
          <w:sz w:val="24"/>
        </w:rPr>
        <w:object w:dxaOrig="560" w:dyaOrig="380">
          <v:shape id="_x0000_i1199" type="#_x0000_t75" style="width:27.55pt;height:18.65pt" o:ole="">
            <v:imagedata r:id="rId325" o:title=""/>
          </v:shape>
          <o:OLEObject Type="Embed" ProgID="Equation.3" ShapeID="_x0000_i1199" DrawAspect="Content" ObjectID="_1635574072" r:id="rId326"/>
        </w:object>
      </w:r>
      <w:r>
        <w:rPr>
          <w:iCs/>
          <w:color w:val="000000"/>
          <w:sz w:val="24"/>
        </w:rPr>
        <w:t xml:space="preserve"> </w:t>
      </w:r>
      <w:r>
        <w:rPr>
          <w:color w:val="000000"/>
          <w:sz w:val="24"/>
        </w:rPr>
        <w:t>- расчетная нагрузка линий сантехнического оборудования или холодил</w:t>
      </w:r>
      <w:r>
        <w:rPr>
          <w:color w:val="000000"/>
          <w:sz w:val="24"/>
        </w:rPr>
        <w:t>ь</w:t>
      </w:r>
      <w:r>
        <w:rPr>
          <w:color w:val="000000"/>
          <w:sz w:val="24"/>
        </w:rPr>
        <w:t>ных машин, определяемая с коэффициентом спроса, который принимае</w:t>
      </w:r>
      <w:r>
        <w:rPr>
          <w:color w:val="000000"/>
          <w:sz w:val="24"/>
        </w:rPr>
        <w:t>т</w:t>
      </w:r>
      <w:r>
        <w:rPr>
          <w:color w:val="000000"/>
          <w:sz w:val="24"/>
        </w:rPr>
        <w:t>ся по позиции 1 таблицы 18 и примечанию 2 к таблице 17.</w:t>
      </w:r>
    </w:p>
    <w:p w:rsidR="00F2734A" w:rsidRDefault="00F2734A">
      <w:pPr>
        <w:shd w:val="clear" w:color="auto" w:fill="FFFFFF"/>
        <w:jc w:val="both"/>
        <w:rPr>
          <w:color w:val="000000"/>
        </w:rPr>
      </w:pPr>
    </w:p>
    <w:p w:rsidR="00F2734A" w:rsidRDefault="00F2734A">
      <w:pPr>
        <w:shd w:val="clear" w:color="auto" w:fill="FFFFFF"/>
        <w:jc w:val="both"/>
        <w:rPr>
          <w:b/>
          <w:color w:val="000000"/>
          <w:sz w:val="24"/>
        </w:rPr>
      </w:pPr>
      <w:r>
        <w:rPr>
          <w:color w:val="000000"/>
          <w:sz w:val="24"/>
        </w:rPr>
        <w:t xml:space="preserve">Таблица 15 – </w:t>
      </w:r>
      <w:r>
        <w:rPr>
          <w:b/>
          <w:color w:val="000000"/>
          <w:sz w:val="24"/>
        </w:rPr>
        <w:t xml:space="preserve">Расчетный коэффициент спроса линий, питающих розетки </w:t>
      </w:r>
      <w:r w:rsidRPr="00104481">
        <w:rPr>
          <w:b/>
          <w:color w:val="000000"/>
          <w:position w:val="-14"/>
          <w:sz w:val="24"/>
        </w:rPr>
        <w:object w:dxaOrig="499" w:dyaOrig="380">
          <v:shape id="_x0000_i1200" type="#_x0000_t75" style="width:24.9pt;height:18.65pt" o:ole="">
            <v:imagedata r:id="rId327" o:title=""/>
          </v:shape>
          <o:OLEObject Type="Embed" ProgID="Equation.3" ShapeID="_x0000_i1200" DrawAspect="Content" ObjectID="_1635574073" r:id="rId328"/>
        </w:object>
      </w:r>
    </w:p>
    <w:tbl>
      <w:tblPr>
        <w:tblW w:w="5000" w:type="pct"/>
        <w:tblLayout w:type="fixed"/>
        <w:tblCellMar>
          <w:left w:w="28" w:type="dxa"/>
          <w:right w:w="28" w:type="dxa"/>
        </w:tblCellMar>
        <w:tblLook w:val="0000"/>
      </w:tblPr>
      <w:tblGrid>
        <w:gridCol w:w="462"/>
        <w:gridCol w:w="5787"/>
        <w:gridCol w:w="1313"/>
        <w:gridCol w:w="1149"/>
        <w:gridCol w:w="984"/>
      </w:tblGrid>
      <w:tr w:rsidR="00F2734A">
        <w:trPr>
          <w:cantSplit/>
        </w:trPr>
        <w:tc>
          <w:tcPr>
            <w:tcW w:w="398"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rPr>
              <w:t>№ п.п.</w:t>
            </w:r>
          </w:p>
        </w:tc>
        <w:tc>
          <w:tcPr>
            <w:tcW w:w="4997"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rPr>
              <w:t>Организации, предприятия и учреждения</w:t>
            </w:r>
          </w:p>
        </w:tc>
        <w:tc>
          <w:tcPr>
            <w:tcW w:w="2976" w:type="dxa"/>
            <w:gridSpan w:val="3"/>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sidRPr="00104481">
              <w:rPr>
                <w:b/>
                <w:color w:val="000000"/>
                <w:position w:val="-14"/>
                <w:sz w:val="24"/>
              </w:rPr>
              <w:object w:dxaOrig="480" w:dyaOrig="380">
                <v:shape id="_x0000_i1201" type="#_x0000_t75" style="width:24pt;height:18.65pt" o:ole="">
                  <v:imagedata r:id="rId290" o:title=""/>
                </v:shape>
                <o:OLEObject Type="Embed" ProgID="Equation.3" ShapeID="_x0000_i1201" DrawAspect="Content" ObjectID="_1635574074" r:id="rId329"/>
              </w:object>
            </w:r>
          </w:p>
        </w:tc>
      </w:tr>
      <w:tr w:rsidR="00F2734A">
        <w:trPr>
          <w:cantSplit/>
        </w:trPr>
        <w:tc>
          <w:tcPr>
            <w:tcW w:w="398" w:type="dxa"/>
            <w:vMerge/>
            <w:tcBorders>
              <w:left w:val="single" w:sz="18" w:space="0" w:color="auto"/>
              <w:bottom w:val="single" w:sz="18" w:space="0" w:color="auto"/>
              <w:right w:val="single" w:sz="18" w:space="0" w:color="auto"/>
            </w:tcBorders>
            <w:shd w:val="clear" w:color="auto" w:fill="FFFFFF"/>
          </w:tcPr>
          <w:p w:rsidR="00F2734A" w:rsidRDefault="00F2734A">
            <w:pPr>
              <w:jc w:val="center"/>
              <w:rPr>
                <w:sz w:val="24"/>
              </w:rPr>
            </w:pPr>
          </w:p>
        </w:tc>
        <w:tc>
          <w:tcPr>
            <w:tcW w:w="4997"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rPr>
            </w:pPr>
          </w:p>
        </w:tc>
        <w:tc>
          <w:tcPr>
            <w:tcW w:w="1134"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групповые сети</w:t>
            </w:r>
          </w:p>
        </w:tc>
        <w:tc>
          <w:tcPr>
            <w:tcW w:w="992"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питающие сети</w:t>
            </w:r>
          </w:p>
        </w:tc>
        <w:tc>
          <w:tcPr>
            <w:tcW w:w="850"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rPr>
              <w:t>вводы зданий</w:t>
            </w:r>
          </w:p>
        </w:tc>
      </w:tr>
      <w:tr w:rsidR="00F2734A">
        <w:tc>
          <w:tcPr>
            <w:tcW w:w="398"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rPr>
              <w:t>1</w:t>
            </w:r>
          </w:p>
        </w:tc>
        <w:tc>
          <w:tcPr>
            <w:tcW w:w="4997"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rPr>
            </w:pPr>
            <w:r>
              <w:rPr>
                <w:color w:val="000000"/>
                <w:sz w:val="24"/>
              </w:rPr>
              <w:t>Организации и учреждения управления, проектные и конструкторские организации, научно-исследовательс-кие институты, учреждения финансирования, кредит</w:t>
            </w:r>
            <w:r>
              <w:rPr>
                <w:color w:val="000000"/>
                <w:sz w:val="24"/>
              </w:rPr>
              <w:t>о</w:t>
            </w:r>
            <w:r>
              <w:rPr>
                <w:color w:val="000000"/>
                <w:sz w:val="24"/>
              </w:rPr>
              <w:t>вания и государственного страхования, общеобразов</w:t>
            </w:r>
            <w:r>
              <w:rPr>
                <w:color w:val="000000"/>
                <w:sz w:val="24"/>
              </w:rPr>
              <w:t>а</w:t>
            </w:r>
            <w:r>
              <w:rPr>
                <w:color w:val="000000"/>
                <w:sz w:val="24"/>
              </w:rPr>
              <w:t>тельные школы, специальные учебные заведения, учебные здания профтехучилищ</w:t>
            </w:r>
          </w:p>
        </w:tc>
        <w:tc>
          <w:tcPr>
            <w:tcW w:w="1134" w:type="dxa"/>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1</w:t>
            </w:r>
          </w:p>
        </w:tc>
        <w:tc>
          <w:tcPr>
            <w:tcW w:w="992" w:type="dxa"/>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0,2</w:t>
            </w:r>
          </w:p>
        </w:tc>
        <w:tc>
          <w:tcPr>
            <w:tcW w:w="850" w:type="dxa"/>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rPr>
              <w:t>0,1</w:t>
            </w:r>
          </w:p>
        </w:tc>
      </w:tr>
      <w:tr w:rsidR="00F2734A">
        <w:tc>
          <w:tcPr>
            <w:tcW w:w="398"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rPr>
              <w:t>2</w:t>
            </w:r>
          </w:p>
        </w:tc>
        <w:tc>
          <w:tcPr>
            <w:tcW w:w="4997"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rPr>
                <w:sz w:val="24"/>
              </w:rPr>
            </w:pPr>
            <w:r>
              <w:rPr>
                <w:color w:val="000000"/>
                <w:sz w:val="24"/>
              </w:rPr>
              <w:t>Гостиницы</w:t>
            </w:r>
            <w:r>
              <w:rPr>
                <w:color w:val="000000"/>
                <w:sz w:val="24"/>
                <w:vertAlign w:val="superscript"/>
              </w:rPr>
              <w:t>1</w:t>
            </w:r>
            <w:r>
              <w:rPr>
                <w:color w:val="000000"/>
                <w:sz w:val="24"/>
              </w:rPr>
              <w:t>, обеденные залы ресторанов, кафе и ст</w:t>
            </w:r>
            <w:r>
              <w:rPr>
                <w:color w:val="000000"/>
                <w:sz w:val="24"/>
              </w:rPr>
              <w:t>о</w:t>
            </w:r>
            <w:r>
              <w:rPr>
                <w:color w:val="000000"/>
                <w:sz w:val="24"/>
              </w:rPr>
              <w:t>ловых, предприятия бытового обслуживания, библи</w:t>
            </w:r>
            <w:r>
              <w:rPr>
                <w:color w:val="000000"/>
                <w:sz w:val="24"/>
              </w:rPr>
              <w:t>о</w:t>
            </w:r>
            <w:r>
              <w:rPr>
                <w:color w:val="000000"/>
                <w:sz w:val="24"/>
              </w:rPr>
              <w:t>теки, архивы</w:t>
            </w:r>
          </w:p>
        </w:tc>
        <w:tc>
          <w:tcPr>
            <w:tcW w:w="1134" w:type="dxa"/>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1</w:t>
            </w:r>
          </w:p>
        </w:tc>
        <w:tc>
          <w:tcPr>
            <w:tcW w:w="992" w:type="dxa"/>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rPr>
              <w:t>0,4</w:t>
            </w:r>
          </w:p>
        </w:tc>
        <w:tc>
          <w:tcPr>
            <w:tcW w:w="850" w:type="dxa"/>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rPr>
              <w:t>0,2</w:t>
            </w:r>
          </w:p>
        </w:tc>
      </w:tr>
      <w:tr w:rsidR="00F2734A">
        <w:trPr>
          <w:cantSplit/>
        </w:trPr>
        <w:tc>
          <w:tcPr>
            <w:tcW w:w="8371" w:type="dxa"/>
            <w:gridSpan w:val="5"/>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 w:val="18"/>
                <w:szCs w:val="18"/>
              </w:rPr>
            </w:pPr>
            <w:r>
              <w:rPr>
                <w:color w:val="000000"/>
                <w:sz w:val="18"/>
                <w:szCs w:val="18"/>
                <w:vertAlign w:val="superscript"/>
              </w:rPr>
              <w:t>1</w:t>
            </w:r>
            <w:r>
              <w:rPr>
                <w:color w:val="000000"/>
                <w:sz w:val="18"/>
                <w:szCs w:val="18"/>
              </w:rPr>
              <w:t xml:space="preserve"> При отсутствии стационарного общего освещения в жилых комнатах гостиниц расчет электрической нагрузки роз</w:t>
            </w:r>
            <w:r>
              <w:rPr>
                <w:color w:val="000000"/>
                <w:sz w:val="18"/>
                <w:szCs w:val="18"/>
              </w:rPr>
              <w:t>е</w:t>
            </w:r>
            <w:r>
              <w:rPr>
                <w:color w:val="000000"/>
                <w:sz w:val="18"/>
                <w:szCs w:val="18"/>
              </w:rPr>
              <w:t>точной сети, предназначенной для питания переносных светильников (например, напольных), следует выполнять в соотве</w:t>
            </w:r>
            <w:r>
              <w:rPr>
                <w:color w:val="000000"/>
                <w:sz w:val="18"/>
                <w:szCs w:val="18"/>
              </w:rPr>
              <w:t>т</w:t>
            </w:r>
            <w:r>
              <w:rPr>
                <w:color w:val="000000"/>
                <w:sz w:val="18"/>
                <w:szCs w:val="18"/>
              </w:rPr>
              <w:t>ствии со следующими требованиями:</w:t>
            </w:r>
          </w:p>
          <w:p w:rsidR="00F2734A" w:rsidRDefault="00F2734A">
            <w:pPr>
              <w:numPr>
                <w:ilvl w:val="0"/>
                <w:numId w:val="56"/>
              </w:numPr>
              <w:shd w:val="clear" w:color="auto" w:fill="FFFFFF"/>
              <w:tabs>
                <w:tab w:val="clear" w:pos="851"/>
                <w:tab w:val="num" w:pos="284"/>
              </w:tabs>
              <w:ind w:left="284"/>
              <w:jc w:val="both"/>
            </w:pPr>
            <w:r>
              <w:t>Коэффициент спроса для расчета нагрузок рабочего освещения питающей сети и вводов</w:t>
            </w:r>
            <w:r>
              <w:rPr>
                <w:color w:val="000000"/>
              </w:rPr>
              <w:t xml:space="preserve"> общественных зд</w:t>
            </w:r>
            <w:r>
              <w:rPr>
                <w:color w:val="000000"/>
              </w:rPr>
              <w:t>а</w:t>
            </w:r>
            <w:r>
              <w:rPr>
                <w:color w:val="000000"/>
              </w:rPr>
              <w:t>ний следует принимать по таблице 14.</w:t>
            </w:r>
          </w:p>
          <w:p w:rsidR="00F2734A" w:rsidRDefault="00F2734A">
            <w:pPr>
              <w:numPr>
                <w:ilvl w:val="0"/>
                <w:numId w:val="56"/>
              </w:numPr>
              <w:shd w:val="clear" w:color="auto" w:fill="FFFFFF"/>
              <w:tabs>
                <w:tab w:val="clear" w:pos="851"/>
                <w:tab w:val="num" w:pos="284"/>
              </w:tabs>
              <w:ind w:left="284"/>
              <w:jc w:val="both"/>
            </w:pPr>
            <w:r>
              <w:rPr>
                <w:color w:val="000000"/>
              </w:rPr>
              <w:t>Коэффициент спроса для расчета групповой сети рабочего освещения, распределительных и групповых с</w:t>
            </w:r>
            <w:r>
              <w:rPr>
                <w:color w:val="000000"/>
              </w:rPr>
              <w:t>е</w:t>
            </w:r>
            <w:r>
              <w:rPr>
                <w:color w:val="000000"/>
              </w:rPr>
              <w:t>тей эвакуационного и аварийного освещения зданий, освещения витрин и световой рекламы следует прин</w:t>
            </w:r>
            <w:r>
              <w:rPr>
                <w:color w:val="000000"/>
              </w:rPr>
              <w:t>и</w:t>
            </w:r>
            <w:r>
              <w:rPr>
                <w:color w:val="000000"/>
              </w:rPr>
              <w:t>мать равным 1.</w:t>
            </w:r>
          </w:p>
        </w:tc>
      </w:tr>
    </w:tbl>
    <w:p w:rsidR="00F2734A" w:rsidRDefault="00F2734A">
      <w:pPr>
        <w:shd w:val="clear" w:color="auto" w:fill="FFFFFF"/>
        <w:jc w:val="both"/>
        <w:rPr>
          <w:color w:val="000000"/>
        </w:rPr>
      </w:pPr>
    </w:p>
    <w:p w:rsidR="00F2734A" w:rsidRDefault="00F2734A">
      <w:pPr>
        <w:shd w:val="clear" w:color="auto" w:fill="FFFFFF"/>
        <w:ind w:left="1418" w:hanging="1418"/>
        <w:jc w:val="both"/>
        <w:rPr>
          <w:b/>
          <w:color w:val="000000"/>
          <w:sz w:val="24"/>
        </w:rPr>
      </w:pPr>
      <w:r>
        <w:rPr>
          <w:color w:val="000000"/>
          <w:sz w:val="24"/>
        </w:rPr>
        <w:t xml:space="preserve">Таблица 16 - </w:t>
      </w:r>
      <w:r>
        <w:rPr>
          <w:b/>
          <w:color w:val="000000"/>
          <w:sz w:val="24"/>
        </w:rPr>
        <w:t xml:space="preserve">Коэффициенты спроса для расчета нагрузки вводов, питающих и </w:t>
      </w:r>
    </w:p>
    <w:p w:rsidR="00F2734A" w:rsidRDefault="00F2734A">
      <w:pPr>
        <w:shd w:val="clear" w:color="auto" w:fill="FFFFFF"/>
        <w:ind w:left="1418"/>
        <w:jc w:val="both"/>
        <w:rPr>
          <w:b/>
          <w:color w:val="000000"/>
          <w:sz w:val="24"/>
        </w:rPr>
      </w:pPr>
      <w:r>
        <w:rPr>
          <w:b/>
          <w:color w:val="000000"/>
          <w:sz w:val="24"/>
        </w:rPr>
        <w:t xml:space="preserve">распределительных линий силовых электрических сетей общественных зданий </w:t>
      </w:r>
      <w:r w:rsidRPr="00104481">
        <w:rPr>
          <w:color w:val="000000"/>
          <w:position w:val="-12"/>
          <w:sz w:val="24"/>
        </w:rPr>
        <w:object w:dxaOrig="340" w:dyaOrig="360">
          <v:shape id="_x0000_i1202" type="#_x0000_t75" style="width:16.9pt;height:17.8pt" o:ole="">
            <v:imagedata r:id="rId191" o:title=""/>
          </v:shape>
          <o:OLEObject Type="Embed" ProgID="Equation.3" ShapeID="_x0000_i1202" DrawAspect="Content" ObjectID="_1635574075" r:id="rId330"/>
        </w:object>
      </w:r>
    </w:p>
    <w:tbl>
      <w:tblPr>
        <w:tblW w:w="5013" w:type="pct"/>
        <w:tblLayout w:type="fixed"/>
        <w:tblCellMar>
          <w:left w:w="28" w:type="dxa"/>
          <w:right w:w="28" w:type="dxa"/>
        </w:tblCellMar>
        <w:tblLook w:val="0000"/>
      </w:tblPr>
      <w:tblGrid>
        <w:gridCol w:w="478"/>
        <w:gridCol w:w="5611"/>
        <w:gridCol w:w="1823"/>
        <w:gridCol w:w="1808"/>
      </w:tblGrid>
      <w:tr w:rsidR="00F2734A">
        <w:trPr>
          <w:cantSplit/>
        </w:trPr>
        <w:tc>
          <w:tcPr>
            <w:tcW w:w="478"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w:t>
            </w:r>
          </w:p>
          <w:p w:rsidR="00F2734A" w:rsidRDefault="00F2734A">
            <w:pPr>
              <w:shd w:val="clear" w:color="auto" w:fill="FFFFFF"/>
              <w:jc w:val="center"/>
              <w:rPr>
                <w:sz w:val="24"/>
                <w:szCs w:val="24"/>
              </w:rPr>
            </w:pPr>
            <w:r>
              <w:rPr>
                <w:color w:val="000000"/>
                <w:sz w:val="24"/>
                <w:szCs w:val="24"/>
              </w:rPr>
              <w:t>п.п.</w:t>
            </w:r>
          </w:p>
        </w:tc>
        <w:tc>
          <w:tcPr>
            <w:tcW w:w="5611"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Линии к силовым электроприемникам</w:t>
            </w:r>
          </w:p>
        </w:tc>
        <w:tc>
          <w:tcPr>
            <w:tcW w:w="3631" w:type="dxa"/>
            <w:gridSpan w:val="2"/>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rPr>
            </w:pPr>
            <w:r w:rsidRPr="00104481">
              <w:rPr>
                <w:color w:val="000000"/>
                <w:position w:val="-12"/>
                <w:sz w:val="24"/>
                <w:szCs w:val="24"/>
              </w:rPr>
              <w:object w:dxaOrig="340" w:dyaOrig="360">
                <v:shape id="_x0000_i1203" type="#_x0000_t75" style="width:16.9pt;height:17.8pt" o:ole="">
                  <v:imagedata r:id="rId187" o:title=""/>
                </v:shape>
                <o:OLEObject Type="Embed" ProgID="Equation.3" ShapeID="_x0000_i1203" DrawAspect="Content" ObjectID="_1635574076" r:id="rId331"/>
              </w:object>
            </w:r>
            <w:r>
              <w:rPr>
                <w:color w:val="000000"/>
                <w:sz w:val="24"/>
                <w:szCs w:val="24"/>
              </w:rPr>
              <w:t xml:space="preserve">принимается </w:t>
            </w:r>
          </w:p>
          <w:p w:rsidR="00F2734A" w:rsidRDefault="00F2734A">
            <w:pPr>
              <w:shd w:val="clear" w:color="auto" w:fill="FFFFFF"/>
              <w:jc w:val="center"/>
              <w:rPr>
                <w:color w:val="000000"/>
                <w:sz w:val="24"/>
                <w:szCs w:val="24"/>
              </w:rPr>
            </w:pPr>
            <w:r>
              <w:rPr>
                <w:color w:val="000000"/>
                <w:sz w:val="24"/>
                <w:szCs w:val="24"/>
              </w:rPr>
              <w:t xml:space="preserve">при числе работающих </w:t>
            </w:r>
          </w:p>
          <w:p w:rsidR="00F2734A" w:rsidRDefault="00F2734A">
            <w:pPr>
              <w:shd w:val="clear" w:color="auto" w:fill="FFFFFF"/>
              <w:jc w:val="center"/>
              <w:rPr>
                <w:sz w:val="24"/>
                <w:szCs w:val="24"/>
              </w:rPr>
            </w:pPr>
            <w:r>
              <w:rPr>
                <w:color w:val="000000"/>
                <w:sz w:val="24"/>
                <w:szCs w:val="24"/>
              </w:rPr>
              <w:t>электроприемников</w:t>
            </w:r>
          </w:p>
        </w:tc>
      </w:tr>
      <w:tr w:rsidR="00F2734A">
        <w:trPr>
          <w:cantSplit/>
        </w:trPr>
        <w:tc>
          <w:tcPr>
            <w:tcW w:w="478" w:type="dxa"/>
            <w:vMerge/>
            <w:tcBorders>
              <w:left w:val="single" w:sz="18" w:space="0" w:color="auto"/>
              <w:bottom w:val="single" w:sz="18" w:space="0" w:color="auto"/>
              <w:right w:val="single" w:sz="18" w:space="0" w:color="auto"/>
            </w:tcBorders>
            <w:shd w:val="clear" w:color="auto" w:fill="FFFFFF"/>
          </w:tcPr>
          <w:p w:rsidR="00F2734A" w:rsidRDefault="00F2734A">
            <w:pPr>
              <w:jc w:val="center"/>
              <w:rPr>
                <w:sz w:val="24"/>
                <w:szCs w:val="24"/>
              </w:rPr>
            </w:pPr>
          </w:p>
        </w:tc>
        <w:tc>
          <w:tcPr>
            <w:tcW w:w="5611"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tc>
        <w:tc>
          <w:tcPr>
            <w:tcW w:w="1823"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до 3</w:t>
            </w:r>
          </w:p>
        </w:tc>
        <w:tc>
          <w:tcPr>
            <w:tcW w:w="1808"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свыше. 5</w:t>
            </w:r>
          </w:p>
        </w:tc>
      </w:tr>
      <w:tr w:rsidR="00F2734A">
        <w:tc>
          <w:tcPr>
            <w:tcW w:w="478"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5611"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Технологического оборудования предприятий общ</w:t>
            </w:r>
            <w:r>
              <w:rPr>
                <w:color w:val="000000"/>
                <w:sz w:val="24"/>
                <w:szCs w:val="24"/>
              </w:rPr>
              <w:t>е</w:t>
            </w:r>
            <w:r>
              <w:rPr>
                <w:color w:val="000000"/>
                <w:sz w:val="24"/>
                <w:szCs w:val="24"/>
              </w:rPr>
              <w:t>ственного питания, пищеблоков в общественных зд</w:t>
            </w:r>
            <w:r>
              <w:rPr>
                <w:color w:val="000000"/>
                <w:sz w:val="24"/>
                <w:szCs w:val="24"/>
              </w:rPr>
              <w:t>а</w:t>
            </w:r>
            <w:r>
              <w:rPr>
                <w:color w:val="000000"/>
                <w:sz w:val="24"/>
                <w:szCs w:val="24"/>
              </w:rPr>
              <w:t>ниях</w:t>
            </w:r>
          </w:p>
        </w:tc>
        <w:tc>
          <w:tcPr>
            <w:tcW w:w="1823" w:type="dxa"/>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по таблице 17 и по (44)</w:t>
            </w:r>
          </w:p>
        </w:tc>
        <w:tc>
          <w:tcPr>
            <w:tcW w:w="1808" w:type="dxa"/>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по таблице 17 и по (44)</w:t>
            </w:r>
          </w:p>
        </w:tc>
      </w:tr>
      <w:tr w:rsidR="00F2734A">
        <w:tc>
          <w:tcPr>
            <w:tcW w:w="478"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2</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Механического оборудования предприятий общес</w:t>
            </w:r>
            <w:r>
              <w:rPr>
                <w:color w:val="000000"/>
                <w:sz w:val="24"/>
                <w:szCs w:val="24"/>
              </w:rPr>
              <w:t>т</w:t>
            </w:r>
            <w:r>
              <w:rPr>
                <w:color w:val="000000"/>
                <w:sz w:val="24"/>
                <w:szCs w:val="24"/>
              </w:rPr>
              <w:t>венного питания, пищеблоков общественных зданий другого назначения, предприятий торговли</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r>
      <w:tr w:rsidR="00F2734A">
        <w:tc>
          <w:tcPr>
            <w:tcW w:w="478"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3</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Посудомоечных машин</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по таблице 18</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r>
      <w:tr w:rsidR="00F2734A">
        <w:tc>
          <w:tcPr>
            <w:tcW w:w="478"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4</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Зданий (помещений) управления, проектных и конс</w:t>
            </w:r>
            <w:r>
              <w:rPr>
                <w:color w:val="000000"/>
                <w:sz w:val="24"/>
                <w:szCs w:val="24"/>
              </w:rPr>
              <w:t>т</w:t>
            </w:r>
            <w:r>
              <w:rPr>
                <w:color w:val="000000"/>
                <w:sz w:val="24"/>
                <w:szCs w:val="24"/>
              </w:rPr>
              <w:t>рукторских организаций (без пищеблоков), гостиниц (без ресторанов), продовольственных и промтова</w:t>
            </w:r>
            <w:r>
              <w:rPr>
                <w:color w:val="000000"/>
                <w:sz w:val="24"/>
                <w:szCs w:val="24"/>
              </w:rPr>
              <w:t>р</w:t>
            </w:r>
            <w:r>
              <w:rPr>
                <w:color w:val="000000"/>
                <w:sz w:val="24"/>
                <w:szCs w:val="24"/>
              </w:rPr>
              <w:t>ных магазинов, общеобразовательных школ, спец</w:t>
            </w:r>
            <w:r>
              <w:rPr>
                <w:color w:val="000000"/>
                <w:sz w:val="24"/>
                <w:szCs w:val="24"/>
              </w:rPr>
              <w:t>и</w:t>
            </w:r>
            <w:r>
              <w:rPr>
                <w:color w:val="000000"/>
                <w:sz w:val="24"/>
                <w:szCs w:val="24"/>
              </w:rPr>
              <w:t>альных учебных заведений и профессионально-технических училищ (без пищеблоков)</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по таблице 12</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по таблице 12</w:t>
            </w:r>
          </w:p>
        </w:tc>
      </w:tr>
      <w:tr w:rsidR="00F2734A">
        <w:tc>
          <w:tcPr>
            <w:tcW w:w="478" w:type="dxa"/>
            <w:tcBorders>
              <w:top w:val="single" w:sz="6" w:space="0" w:color="auto"/>
              <w:left w:val="single" w:sz="18" w:space="0" w:color="auto"/>
              <w:bottom w:val="nil"/>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5</w:t>
            </w:r>
          </w:p>
        </w:tc>
        <w:tc>
          <w:tcPr>
            <w:tcW w:w="5611" w:type="dxa"/>
            <w:tcBorders>
              <w:top w:val="single" w:sz="6" w:space="0" w:color="auto"/>
              <w:left w:val="single" w:sz="18" w:space="0" w:color="auto"/>
              <w:bottom w:val="nil"/>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Сантехнического и холодильного оборудования, х</w:t>
            </w:r>
            <w:r>
              <w:rPr>
                <w:color w:val="000000"/>
                <w:sz w:val="24"/>
                <w:szCs w:val="24"/>
              </w:rPr>
              <w:t>о</w:t>
            </w:r>
            <w:r>
              <w:rPr>
                <w:color w:val="000000"/>
                <w:sz w:val="24"/>
                <w:szCs w:val="24"/>
              </w:rPr>
              <w:t>лодильных установок систем кондиционирования воздуха</w:t>
            </w:r>
          </w:p>
        </w:tc>
        <w:tc>
          <w:tcPr>
            <w:tcW w:w="1823" w:type="dxa"/>
            <w:tcBorders>
              <w:top w:val="single" w:sz="6" w:space="0" w:color="auto"/>
              <w:left w:val="single" w:sz="18" w:space="0" w:color="auto"/>
              <w:bottom w:val="nil"/>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c>
          <w:tcPr>
            <w:tcW w:w="1808" w:type="dxa"/>
            <w:tcBorders>
              <w:top w:val="single" w:sz="6" w:space="0" w:color="auto"/>
              <w:left w:val="single" w:sz="6" w:space="0" w:color="auto"/>
              <w:bottom w:val="nil"/>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r>
    </w:tbl>
    <w:p w:rsidR="00F2734A" w:rsidRDefault="00F2734A">
      <w:pPr>
        <w:rPr>
          <w:sz w:val="24"/>
        </w:rPr>
      </w:pPr>
      <w:r>
        <w:rPr>
          <w:sz w:val="24"/>
        </w:rPr>
        <w:lastRenderedPageBreak/>
        <w:t>Продолжение таблицы 16</w:t>
      </w:r>
    </w:p>
    <w:tbl>
      <w:tblPr>
        <w:tblW w:w="5013" w:type="pct"/>
        <w:tblLayout w:type="fixed"/>
        <w:tblCellMar>
          <w:left w:w="28" w:type="dxa"/>
          <w:right w:w="28" w:type="dxa"/>
        </w:tblCellMar>
        <w:tblLook w:val="0000"/>
      </w:tblPr>
      <w:tblGrid>
        <w:gridCol w:w="469"/>
        <w:gridCol w:w="9"/>
        <w:gridCol w:w="5611"/>
        <w:gridCol w:w="1823"/>
        <w:gridCol w:w="1808"/>
      </w:tblGrid>
      <w:tr w:rsidR="00F2734A">
        <w:trPr>
          <w:cantSplit/>
        </w:trPr>
        <w:tc>
          <w:tcPr>
            <w:tcW w:w="478" w:type="dxa"/>
            <w:gridSpan w:val="2"/>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w:t>
            </w:r>
          </w:p>
          <w:p w:rsidR="00F2734A" w:rsidRDefault="00F2734A">
            <w:pPr>
              <w:shd w:val="clear" w:color="auto" w:fill="FFFFFF"/>
              <w:jc w:val="center"/>
              <w:rPr>
                <w:sz w:val="24"/>
                <w:szCs w:val="24"/>
              </w:rPr>
            </w:pPr>
            <w:r>
              <w:rPr>
                <w:color w:val="000000"/>
                <w:sz w:val="24"/>
                <w:szCs w:val="24"/>
              </w:rPr>
              <w:t>п.п.</w:t>
            </w:r>
          </w:p>
        </w:tc>
        <w:tc>
          <w:tcPr>
            <w:tcW w:w="5611"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Линии к силовым электроприемникам</w:t>
            </w:r>
          </w:p>
        </w:tc>
        <w:tc>
          <w:tcPr>
            <w:tcW w:w="3631" w:type="dxa"/>
            <w:gridSpan w:val="2"/>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rPr>
            </w:pPr>
            <w:r w:rsidRPr="00104481">
              <w:rPr>
                <w:color w:val="000000"/>
                <w:position w:val="-12"/>
                <w:sz w:val="24"/>
                <w:szCs w:val="24"/>
              </w:rPr>
              <w:object w:dxaOrig="340" w:dyaOrig="360">
                <v:shape id="_x0000_i1204" type="#_x0000_t75" style="width:16.9pt;height:17.8pt" o:ole="">
                  <v:imagedata r:id="rId187" o:title=""/>
                </v:shape>
                <o:OLEObject Type="Embed" ProgID="Equation.3" ShapeID="_x0000_i1204" DrawAspect="Content" ObjectID="_1635574077" r:id="rId332"/>
              </w:object>
            </w:r>
            <w:r>
              <w:rPr>
                <w:color w:val="000000"/>
                <w:sz w:val="24"/>
                <w:szCs w:val="24"/>
              </w:rPr>
              <w:t xml:space="preserve">принимается </w:t>
            </w:r>
          </w:p>
          <w:p w:rsidR="00F2734A" w:rsidRDefault="00F2734A">
            <w:pPr>
              <w:shd w:val="clear" w:color="auto" w:fill="FFFFFF"/>
              <w:jc w:val="center"/>
              <w:rPr>
                <w:color w:val="000000"/>
                <w:sz w:val="24"/>
                <w:szCs w:val="24"/>
              </w:rPr>
            </w:pPr>
            <w:r>
              <w:rPr>
                <w:color w:val="000000"/>
                <w:sz w:val="24"/>
                <w:szCs w:val="24"/>
              </w:rPr>
              <w:t xml:space="preserve">при числе работающих </w:t>
            </w:r>
          </w:p>
          <w:p w:rsidR="00F2734A" w:rsidRDefault="00F2734A">
            <w:pPr>
              <w:shd w:val="clear" w:color="auto" w:fill="FFFFFF"/>
              <w:jc w:val="center"/>
              <w:rPr>
                <w:sz w:val="24"/>
                <w:szCs w:val="24"/>
              </w:rPr>
            </w:pPr>
            <w:r>
              <w:rPr>
                <w:color w:val="000000"/>
                <w:sz w:val="24"/>
                <w:szCs w:val="24"/>
              </w:rPr>
              <w:t>электроприемников</w:t>
            </w:r>
          </w:p>
        </w:tc>
      </w:tr>
      <w:tr w:rsidR="00F2734A">
        <w:trPr>
          <w:cantSplit/>
        </w:trPr>
        <w:tc>
          <w:tcPr>
            <w:tcW w:w="478" w:type="dxa"/>
            <w:gridSpan w:val="2"/>
            <w:vMerge/>
            <w:tcBorders>
              <w:left w:val="single" w:sz="18" w:space="0" w:color="auto"/>
              <w:bottom w:val="single" w:sz="18" w:space="0" w:color="auto"/>
              <w:right w:val="single" w:sz="18" w:space="0" w:color="auto"/>
            </w:tcBorders>
            <w:shd w:val="clear" w:color="auto" w:fill="FFFFFF"/>
          </w:tcPr>
          <w:p w:rsidR="00F2734A" w:rsidRDefault="00F2734A">
            <w:pPr>
              <w:jc w:val="center"/>
              <w:rPr>
                <w:sz w:val="24"/>
                <w:szCs w:val="24"/>
              </w:rPr>
            </w:pPr>
          </w:p>
        </w:tc>
        <w:tc>
          <w:tcPr>
            <w:tcW w:w="5611"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szCs w:val="24"/>
              </w:rPr>
            </w:pPr>
          </w:p>
        </w:tc>
        <w:tc>
          <w:tcPr>
            <w:tcW w:w="1823"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до 3</w:t>
            </w:r>
          </w:p>
        </w:tc>
        <w:tc>
          <w:tcPr>
            <w:tcW w:w="1808"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свыше. 5</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6</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Пассажирских и грузовых лифтов, транспортеров</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(33) </w:t>
            </w:r>
          </w:p>
          <w:p w:rsidR="00F2734A" w:rsidRDefault="00F2734A">
            <w:pPr>
              <w:shd w:val="clear" w:color="auto" w:fill="FFFFFF"/>
              <w:jc w:val="center"/>
              <w:rPr>
                <w:sz w:val="24"/>
                <w:szCs w:val="24"/>
              </w:rPr>
            </w:pPr>
            <w:r>
              <w:rPr>
                <w:color w:val="000000"/>
                <w:sz w:val="24"/>
                <w:szCs w:val="24"/>
              </w:rPr>
              <w:t>и таблице 11</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по (33)</w:t>
            </w:r>
          </w:p>
          <w:p w:rsidR="00F2734A" w:rsidRDefault="00F2734A">
            <w:pPr>
              <w:shd w:val="clear" w:color="auto" w:fill="FFFFFF"/>
              <w:jc w:val="center"/>
              <w:rPr>
                <w:sz w:val="24"/>
                <w:szCs w:val="24"/>
              </w:rPr>
            </w:pPr>
            <w:r>
              <w:rPr>
                <w:color w:val="000000"/>
                <w:sz w:val="24"/>
                <w:szCs w:val="24"/>
              </w:rPr>
              <w:t>и таблице 11</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7</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Кинотехнологического оборудования</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по *)</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по *)</w:t>
            </w:r>
          </w:p>
        </w:tc>
      </w:tr>
      <w:tr w:rsidR="00F2734A">
        <w:tc>
          <w:tcPr>
            <w:tcW w:w="478" w:type="dxa"/>
            <w:gridSpan w:val="2"/>
            <w:tcBorders>
              <w:top w:val="single" w:sz="6" w:space="0" w:color="auto"/>
              <w:left w:val="single" w:sz="18" w:space="0" w:color="auto"/>
              <w:bottom w:val="nil"/>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8</w:t>
            </w:r>
          </w:p>
        </w:tc>
        <w:tc>
          <w:tcPr>
            <w:tcW w:w="5611" w:type="dxa"/>
            <w:tcBorders>
              <w:top w:val="single" w:sz="6" w:space="0" w:color="auto"/>
              <w:left w:val="single" w:sz="18" w:space="0" w:color="auto"/>
              <w:bottom w:val="nil"/>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Электроприводы сценических механизмов</w:t>
            </w:r>
          </w:p>
        </w:tc>
        <w:tc>
          <w:tcPr>
            <w:tcW w:w="1823" w:type="dxa"/>
            <w:tcBorders>
              <w:top w:val="single" w:sz="6" w:space="0" w:color="auto"/>
              <w:left w:val="single" w:sz="18" w:space="0" w:color="auto"/>
              <w:bottom w:val="nil"/>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1808" w:type="dxa"/>
            <w:tcBorders>
              <w:top w:val="single" w:sz="6" w:space="0" w:color="auto"/>
              <w:left w:val="single" w:sz="6" w:space="0" w:color="auto"/>
              <w:bottom w:val="nil"/>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9</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Вычислительных машин (без технологического ко</w:t>
            </w:r>
            <w:r>
              <w:rPr>
                <w:color w:val="000000"/>
                <w:sz w:val="24"/>
                <w:szCs w:val="24"/>
              </w:rPr>
              <w:t>н</w:t>
            </w:r>
            <w:r>
              <w:rPr>
                <w:color w:val="000000"/>
                <w:sz w:val="24"/>
                <w:szCs w:val="24"/>
              </w:rPr>
              <w:t>диционирования)</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10</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Технологического кондиционирования вычислител</w:t>
            </w:r>
            <w:r>
              <w:rPr>
                <w:color w:val="000000"/>
                <w:sz w:val="24"/>
                <w:szCs w:val="24"/>
              </w:rPr>
              <w:t>ь</w:t>
            </w:r>
            <w:r>
              <w:rPr>
                <w:color w:val="000000"/>
                <w:sz w:val="24"/>
                <w:szCs w:val="24"/>
              </w:rPr>
              <w:t>ных машин</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По поз. 1 </w:t>
            </w:r>
          </w:p>
          <w:p w:rsidR="00F2734A" w:rsidRDefault="00F2734A">
            <w:pPr>
              <w:shd w:val="clear" w:color="auto" w:fill="FFFFFF"/>
              <w:jc w:val="center"/>
              <w:rPr>
                <w:sz w:val="24"/>
                <w:szCs w:val="24"/>
              </w:rPr>
            </w:pPr>
            <w:r>
              <w:rPr>
                <w:color w:val="000000"/>
                <w:sz w:val="24"/>
                <w:szCs w:val="24"/>
              </w:rPr>
              <w:t>таблицы 12</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11</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Металлообрабатывающих и деревообрабатывающих станков в мастерских</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w:t>
            </w:r>
          </w:p>
        </w:tc>
      </w:tr>
      <w:tr w:rsidR="00F2734A">
        <w:tc>
          <w:tcPr>
            <w:tcW w:w="478"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12</w:t>
            </w:r>
          </w:p>
        </w:tc>
        <w:tc>
          <w:tcPr>
            <w:tcW w:w="561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Множительной техники, фотолабораторий</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w:t>
            </w:r>
          </w:p>
        </w:tc>
      </w:tr>
      <w:tr w:rsidR="00F2734A">
        <w:tc>
          <w:tcPr>
            <w:tcW w:w="469"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13</w:t>
            </w:r>
          </w:p>
        </w:tc>
        <w:tc>
          <w:tcPr>
            <w:tcW w:w="5620"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Лабораторного и учебного оборудования общеобр</w:t>
            </w:r>
            <w:r>
              <w:rPr>
                <w:color w:val="000000"/>
                <w:sz w:val="24"/>
                <w:szCs w:val="24"/>
              </w:rPr>
              <w:t>а</w:t>
            </w:r>
            <w:r>
              <w:rPr>
                <w:color w:val="000000"/>
                <w:sz w:val="24"/>
                <w:szCs w:val="24"/>
              </w:rPr>
              <w:t>зовательных школ, профессионально-технических училищ, средних специальных учебных заведений</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0,15</w:t>
            </w:r>
          </w:p>
        </w:tc>
      </w:tr>
      <w:tr w:rsidR="00F2734A">
        <w:tc>
          <w:tcPr>
            <w:tcW w:w="469"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14</w:t>
            </w:r>
          </w:p>
        </w:tc>
        <w:tc>
          <w:tcPr>
            <w:tcW w:w="5620"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Учебно-производственных мастерских професси</w:t>
            </w:r>
            <w:r>
              <w:rPr>
                <w:color w:val="000000"/>
                <w:sz w:val="24"/>
                <w:szCs w:val="24"/>
              </w:rPr>
              <w:t>о</w:t>
            </w:r>
            <w:r>
              <w:rPr>
                <w:color w:val="000000"/>
                <w:sz w:val="24"/>
                <w:szCs w:val="24"/>
              </w:rPr>
              <w:t>нально-технических училищ, общеобразовательных школ и специальных учебных заведений</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w:t>
            </w:r>
          </w:p>
        </w:tc>
      </w:tr>
      <w:tr w:rsidR="00F2734A">
        <w:tc>
          <w:tcPr>
            <w:tcW w:w="469"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15</w:t>
            </w:r>
          </w:p>
        </w:tc>
        <w:tc>
          <w:tcPr>
            <w:tcW w:w="5620"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Технологического оборудования парикмахерских, ателье, мастерских, комбинатов бытового обслуж</w:t>
            </w:r>
            <w:r>
              <w:rPr>
                <w:color w:val="000000"/>
                <w:sz w:val="24"/>
                <w:szCs w:val="24"/>
              </w:rPr>
              <w:t>и</w:t>
            </w:r>
            <w:r>
              <w:rPr>
                <w:color w:val="000000"/>
                <w:sz w:val="24"/>
                <w:szCs w:val="24"/>
              </w:rPr>
              <w:t>вания, предприятий торговли, медицинских кабин</w:t>
            </w:r>
            <w:r>
              <w:rPr>
                <w:color w:val="000000"/>
                <w:sz w:val="24"/>
                <w:szCs w:val="24"/>
              </w:rPr>
              <w:t>е</w:t>
            </w:r>
            <w:r>
              <w:rPr>
                <w:color w:val="000000"/>
                <w:sz w:val="24"/>
                <w:szCs w:val="24"/>
              </w:rPr>
              <w:t>тов</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0,3</w:t>
            </w:r>
          </w:p>
        </w:tc>
      </w:tr>
      <w:tr w:rsidR="00F2734A">
        <w:tc>
          <w:tcPr>
            <w:tcW w:w="469"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16</w:t>
            </w:r>
          </w:p>
        </w:tc>
        <w:tc>
          <w:tcPr>
            <w:tcW w:w="5620" w:type="dxa"/>
            <w:gridSpan w:val="2"/>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Технологического оборудования фабрик химчистки и прачечных</w:t>
            </w:r>
          </w:p>
        </w:tc>
        <w:tc>
          <w:tcPr>
            <w:tcW w:w="1823"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0,7</w:t>
            </w:r>
          </w:p>
        </w:tc>
        <w:tc>
          <w:tcPr>
            <w:tcW w:w="1808"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0,5</w:t>
            </w:r>
          </w:p>
        </w:tc>
      </w:tr>
      <w:tr w:rsidR="00F2734A">
        <w:tc>
          <w:tcPr>
            <w:tcW w:w="469"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17</w:t>
            </w:r>
          </w:p>
        </w:tc>
        <w:tc>
          <w:tcPr>
            <w:tcW w:w="5620" w:type="dxa"/>
            <w:gridSpan w:val="2"/>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Руко- и полотенцесушителей</w:t>
            </w:r>
          </w:p>
        </w:tc>
        <w:tc>
          <w:tcPr>
            <w:tcW w:w="1823" w:type="dxa"/>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0,4</w:t>
            </w:r>
          </w:p>
        </w:tc>
        <w:tc>
          <w:tcPr>
            <w:tcW w:w="1808" w:type="dxa"/>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0,15</w:t>
            </w:r>
          </w:p>
        </w:tc>
      </w:tr>
      <w:tr w:rsidR="00F2734A">
        <w:trPr>
          <w:cantSplit/>
        </w:trPr>
        <w:tc>
          <w:tcPr>
            <w:tcW w:w="9720" w:type="dxa"/>
            <w:gridSpan w:val="5"/>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rPr>
            </w:pPr>
            <w:r>
              <w:rPr>
                <w:color w:val="000000"/>
              </w:rPr>
              <w:t>Примечания</w:t>
            </w:r>
          </w:p>
          <w:p w:rsidR="00F2734A" w:rsidRDefault="00F2734A">
            <w:pPr>
              <w:shd w:val="clear" w:color="auto" w:fill="FFFFFF"/>
              <w:ind w:firstLine="284"/>
              <w:jc w:val="both"/>
              <w:rPr>
                <w:color w:val="000000"/>
              </w:rPr>
            </w:pPr>
            <w:r>
              <w:rPr>
                <w:color w:val="000000"/>
              </w:rPr>
              <w:t>1 Расчетная нагрузка должна быть не менее мощности наибольшего из электроприемников.</w:t>
            </w:r>
          </w:p>
          <w:p w:rsidR="00F2734A" w:rsidRDefault="00F2734A">
            <w:pPr>
              <w:shd w:val="clear" w:color="auto" w:fill="FFFFFF"/>
              <w:ind w:firstLine="284"/>
              <w:jc w:val="both"/>
              <w:rPr>
                <w:color w:val="000000"/>
              </w:rPr>
            </w:pPr>
            <w:r>
              <w:rPr>
                <w:color w:val="000000"/>
              </w:rPr>
              <w:t>2 Коэффициент спроса для одного электроприемника следует принимать равным 1.</w:t>
            </w:r>
          </w:p>
        </w:tc>
      </w:tr>
    </w:tbl>
    <w:p w:rsidR="00F2734A" w:rsidRDefault="00F2734A">
      <w:pPr>
        <w:shd w:val="clear" w:color="auto" w:fill="FFFFFF"/>
        <w:jc w:val="both"/>
        <w:rPr>
          <w:color w:val="000000"/>
        </w:rPr>
      </w:pPr>
    </w:p>
    <w:p w:rsidR="00F2734A" w:rsidRDefault="00F2734A">
      <w:pPr>
        <w:shd w:val="clear" w:color="auto" w:fill="FFFFFF"/>
        <w:ind w:firstLine="851"/>
        <w:jc w:val="both"/>
        <w:rPr>
          <w:sz w:val="24"/>
        </w:rPr>
      </w:pPr>
      <w:r>
        <w:rPr>
          <w:color w:val="000000"/>
          <w:sz w:val="24"/>
        </w:rPr>
        <w:t>В расчетную нагрузку кинотехнологического оборудования конференц-залов и акт</w:t>
      </w:r>
      <w:r>
        <w:rPr>
          <w:color w:val="000000"/>
          <w:sz w:val="24"/>
        </w:rPr>
        <w:t>о</w:t>
      </w:r>
      <w:r>
        <w:rPr>
          <w:color w:val="000000"/>
          <w:sz w:val="24"/>
        </w:rPr>
        <w:t>вых залов следует включать мощность одного наибольшего кинопроекционного аппарата с его выпрямительной установкой и мощность работающей звукоусилительной аппаратуры с коэффициентом спроса, равным 1. Если в кинопроекционной установлена аппаратура для нескольких форматов экрана, то в расчетную нагрузку должна включаться аппаратура наи</w:t>
      </w:r>
      <w:r>
        <w:rPr>
          <w:color w:val="000000"/>
          <w:sz w:val="24"/>
        </w:rPr>
        <w:softHyphen/>
        <w:t>большей мощности.*)</w:t>
      </w:r>
    </w:p>
    <w:p w:rsidR="00F2734A" w:rsidRDefault="00F2734A">
      <w:pPr>
        <w:shd w:val="clear" w:color="auto" w:fill="FFFFFF"/>
        <w:ind w:firstLine="851"/>
        <w:jc w:val="both"/>
        <w:rPr>
          <w:color w:val="000000"/>
          <w:sz w:val="24"/>
        </w:rPr>
      </w:pPr>
      <w:r>
        <w:rPr>
          <w:color w:val="000000"/>
          <w:sz w:val="24"/>
        </w:rPr>
        <w:t>Расчетную нагрузку силовых вводов предприятий общественного питания при пре</w:t>
      </w:r>
      <w:r>
        <w:rPr>
          <w:color w:val="000000"/>
          <w:sz w:val="24"/>
        </w:rPr>
        <w:t>д</w:t>
      </w:r>
      <w:r>
        <w:rPr>
          <w:color w:val="000000"/>
          <w:sz w:val="24"/>
        </w:rPr>
        <w:t>приятиях, организациях и учреждениях, предназначенных для обслуживания лиц, постоянно работающих в учреждении, а также при учебных заведениях следует определять по формуле (44) с коэффициентом 0,7.</w:t>
      </w:r>
    </w:p>
    <w:p w:rsidR="00F2734A" w:rsidRDefault="00F2734A">
      <w:pPr>
        <w:shd w:val="clear" w:color="auto" w:fill="FFFFFF"/>
        <w:ind w:firstLine="851"/>
        <w:jc w:val="both"/>
        <w:rPr>
          <w:sz w:val="24"/>
        </w:rPr>
      </w:pPr>
      <w:r>
        <w:rPr>
          <w:color w:val="000000"/>
          <w:sz w:val="24"/>
        </w:rPr>
        <w:t>Нагрузку распределительных линий электроприемников уборочных механизмов для расчета сечений проводников и уставок защитных аппаратов следует, как правило, прин</w:t>
      </w:r>
      <w:r>
        <w:rPr>
          <w:color w:val="000000"/>
          <w:sz w:val="24"/>
        </w:rPr>
        <w:t>и</w:t>
      </w:r>
      <w:r>
        <w:rPr>
          <w:color w:val="000000"/>
          <w:sz w:val="24"/>
        </w:rPr>
        <w:t>мать равной 9 кВт при напряжении 380/220 В и 4 кВт при напряжении 220 В. При это уст</w:t>
      </w:r>
      <w:r>
        <w:rPr>
          <w:color w:val="000000"/>
          <w:sz w:val="24"/>
        </w:rPr>
        <w:t>а</w:t>
      </w:r>
      <w:r>
        <w:rPr>
          <w:color w:val="000000"/>
          <w:sz w:val="24"/>
        </w:rPr>
        <w:t>новленную мощность одного уборочного механизма, присоединяемого к трехфазной розетке с защитным контактом, следует принимать равной 4,5 кВт, а к однофазной - 2 кВт.</w:t>
      </w:r>
    </w:p>
    <w:p w:rsidR="00F2734A" w:rsidRDefault="00F2734A">
      <w:pPr>
        <w:shd w:val="clear" w:color="auto" w:fill="FFFFFF"/>
        <w:ind w:firstLine="851"/>
        <w:jc w:val="both"/>
        <w:rPr>
          <w:sz w:val="24"/>
        </w:rPr>
      </w:pPr>
      <w:r>
        <w:rPr>
          <w:color w:val="000000"/>
          <w:sz w:val="24"/>
        </w:rPr>
        <w:t>Мощность электроприемников противопожарных устройств, резервных электродв</w:t>
      </w:r>
      <w:r>
        <w:rPr>
          <w:color w:val="000000"/>
          <w:sz w:val="24"/>
        </w:rPr>
        <w:t>и</w:t>
      </w:r>
      <w:r>
        <w:rPr>
          <w:color w:val="000000"/>
          <w:sz w:val="24"/>
        </w:rPr>
        <w:t xml:space="preserve">гателей и уборочных механизмов при расчете электрических нагрузок общественных зданий </w:t>
      </w:r>
      <w:r>
        <w:rPr>
          <w:color w:val="000000"/>
          <w:sz w:val="24"/>
        </w:rPr>
        <w:lastRenderedPageBreak/>
        <w:t>определяется аналогично расчету данных типов электроприемников установленных в жилых домах.</w:t>
      </w:r>
    </w:p>
    <w:p w:rsidR="00F2734A" w:rsidRDefault="00F2734A">
      <w:pPr>
        <w:shd w:val="clear" w:color="auto" w:fill="FFFFFF"/>
        <w:ind w:firstLine="851"/>
        <w:jc w:val="both"/>
        <w:rPr>
          <w:sz w:val="24"/>
        </w:rPr>
      </w:pPr>
      <w:r>
        <w:rPr>
          <w:color w:val="000000"/>
          <w:sz w:val="24"/>
        </w:rPr>
        <w:t>Расчетная электрическая нагрузка распределительных и питающих линий лифтов, подъемников и транспортеров определяется по формуле (33).</w:t>
      </w:r>
    </w:p>
    <w:p w:rsidR="00F2734A" w:rsidRDefault="00F2734A">
      <w:pPr>
        <w:shd w:val="clear" w:color="auto" w:fill="FFFFFF"/>
        <w:ind w:firstLine="851"/>
        <w:jc w:val="both"/>
        <w:rPr>
          <w:sz w:val="24"/>
        </w:rPr>
      </w:pPr>
      <w:r>
        <w:rPr>
          <w:color w:val="000000"/>
          <w:sz w:val="24"/>
        </w:rPr>
        <w:t>Расчетная электрическая нагрузка конференц-залов и актовых залов во всех элеме</w:t>
      </w:r>
      <w:r>
        <w:rPr>
          <w:color w:val="000000"/>
          <w:sz w:val="24"/>
        </w:rPr>
        <w:t>н</w:t>
      </w:r>
      <w:r>
        <w:rPr>
          <w:color w:val="000000"/>
          <w:sz w:val="24"/>
        </w:rPr>
        <w:t>тах сети зданий определяется по наибольшей из нагрузок - освещения зала и президиума, кинотехнологии или освещения эстрады.</w:t>
      </w:r>
    </w:p>
    <w:p w:rsidR="00F2734A" w:rsidRDefault="00F2734A">
      <w:pPr>
        <w:shd w:val="clear" w:color="auto" w:fill="FFFFFF"/>
        <w:jc w:val="both"/>
        <w:rPr>
          <w:color w:val="000000"/>
        </w:rPr>
      </w:pPr>
    </w:p>
    <w:p w:rsidR="00F2734A" w:rsidRDefault="00F2734A">
      <w:pPr>
        <w:shd w:val="clear" w:color="auto" w:fill="FFFFFF"/>
        <w:jc w:val="both"/>
        <w:rPr>
          <w:b/>
          <w:color w:val="000000"/>
          <w:sz w:val="24"/>
        </w:rPr>
      </w:pPr>
      <w:r>
        <w:rPr>
          <w:color w:val="000000"/>
          <w:sz w:val="24"/>
        </w:rPr>
        <w:t xml:space="preserve">Таблица 17 – </w:t>
      </w:r>
      <w:r>
        <w:rPr>
          <w:b/>
          <w:color w:val="000000"/>
          <w:sz w:val="24"/>
        </w:rPr>
        <w:t xml:space="preserve">Коэффициенты спроса технологического оборудования </w:t>
      </w:r>
      <w:r w:rsidRPr="00104481">
        <w:rPr>
          <w:color w:val="000000"/>
          <w:position w:val="-12"/>
          <w:sz w:val="24"/>
          <w:szCs w:val="24"/>
        </w:rPr>
        <w:object w:dxaOrig="340" w:dyaOrig="360">
          <v:shape id="_x0000_i1205" type="#_x0000_t75" style="width:16.9pt;height:17.8pt" o:ole="">
            <v:imagedata r:id="rId191" o:title=""/>
          </v:shape>
          <o:OLEObject Type="Embed" ProgID="Equation.3" ShapeID="_x0000_i1205" DrawAspect="Content" ObjectID="_1635574078" r:id="rId333"/>
        </w:objec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3811"/>
        <w:gridCol w:w="474"/>
        <w:gridCol w:w="591"/>
        <w:gridCol w:w="567"/>
        <w:gridCol w:w="597"/>
        <w:gridCol w:w="577"/>
        <w:gridCol w:w="577"/>
        <w:gridCol w:w="549"/>
        <w:gridCol w:w="549"/>
        <w:gridCol w:w="711"/>
        <w:gridCol w:w="692"/>
      </w:tblGrid>
      <w:tr w:rsidR="00F2734A">
        <w:tc>
          <w:tcPr>
            <w:tcW w:w="3811" w:type="dxa"/>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18"/>
              </w:rPr>
            </w:pPr>
            <w:r>
              <w:rPr>
                <w:color w:val="000000"/>
                <w:sz w:val="24"/>
                <w:szCs w:val="18"/>
              </w:rPr>
              <w:t>Количество электроприемников</w:t>
            </w:r>
          </w:p>
          <w:p w:rsidR="00F2734A" w:rsidRDefault="00F2734A">
            <w:pPr>
              <w:shd w:val="clear" w:color="auto" w:fill="FFFFFF"/>
              <w:jc w:val="center"/>
              <w:rPr>
                <w:color w:val="000000"/>
                <w:sz w:val="24"/>
                <w:szCs w:val="18"/>
              </w:rPr>
            </w:pPr>
            <w:r>
              <w:rPr>
                <w:color w:val="000000"/>
                <w:sz w:val="24"/>
                <w:szCs w:val="18"/>
              </w:rPr>
              <w:t>теплового оборудования</w:t>
            </w:r>
          </w:p>
          <w:p w:rsidR="00F2734A" w:rsidRDefault="00F2734A">
            <w:pPr>
              <w:shd w:val="clear" w:color="auto" w:fill="FFFFFF"/>
              <w:jc w:val="center"/>
              <w:rPr>
                <w:color w:val="000000"/>
                <w:sz w:val="24"/>
                <w:szCs w:val="18"/>
              </w:rPr>
            </w:pPr>
            <w:r>
              <w:rPr>
                <w:color w:val="000000"/>
                <w:sz w:val="24"/>
                <w:szCs w:val="18"/>
              </w:rPr>
              <w:t>предприятий общественного</w:t>
            </w:r>
          </w:p>
          <w:p w:rsidR="00F2734A" w:rsidRDefault="00F2734A">
            <w:pPr>
              <w:shd w:val="clear" w:color="auto" w:fill="FFFFFF"/>
              <w:jc w:val="center"/>
              <w:rPr>
                <w:color w:val="000000"/>
                <w:sz w:val="24"/>
                <w:szCs w:val="18"/>
              </w:rPr>
            </w:pPr>
            <w:r>
              <w:rPr>
                <w:color w:val="000000"/>
                <w:sz w:val="24"/>
                <w:szCs w:val="18"/>
              </w:rPr>
              <w:t>питания и пищеблоков,</w:t>
            </w:r>
          </w:p>
          <w:p w:rsidR="00F2734A" w:rsidRDefault="00F2734A">
            <w:pPr>
              <w:shd w:val="clear" w:color="auto" w:fill="FFFFFF"/>
              <w:jc w:val="center"/>
              <w:rPr>
                <w:color w:val="000000"/>
                <w:sz w:val="24"/>
                <w:szCs w:val="18"/>
              </w:rPr>
            </w:pPr>
            <w:r>
              <w:rPr>
                <w:color w:val="000000"/>
                <w:sz w:val="24"/>
                <w:szCs w:val="18"/>
              </w:rPr>
              <w:t>подключенных к</w:t>
            </w:r>
          </w:p>
          <w:p w:rsidR="00F2734A" w:rsidRDefault="00F2734A">
            <w:pPr>
              <w:shd w:val="clear" w:color="auto" w:fill="FFFFFF"/>
              <w:jc w:val="center"/>
              <w:rPr>
                <w:sz w:val="24"/>
              </w:rPr>
            </w:pPr>
            <w:r>
              <w:rPr>
                <w:color w:val="000000"/>
                <w:sz w:val="24"/>
                <w:szCs w:val="18"/>
              </w:rPr>
              <w:t>данному элементу сети</w:t>
            </w:r>
          </w:p>
        </w:tc>
        <w:tc>
          <w:tcPr>
            <w:tcW w:w="474" w:type="dxa"/>
            <w:tcBorders>
              <w:top w:val="single" w:sz="18" w:space="0" w:color="auto"/>
              <w:left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2</w:t>
            </w:r>
          </w:p>
        </w:tc>
        <w:tc>
          <w:tcPr>
            <w:tcW w:w="591"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3</w:t>
            </w:r>
          </w:p>
        </w:tc>
        <w:tc>
          <w:tcPr>
            <w:tcW w:w="56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5</w:t>
            </w:r>
          </w:p>
        </w:tc>
        <w:tc>
          <w:tcPr>
            <w:tcW w:w="59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8</w:t>
            </w:r>
          </w:p>
        </w:tc>
        <w:tc>
          <w:tcPr>
            <w:tcW w:w="57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10</w:t>
            </w:r>
          </w:p>
        </w:tc>
        <w:tc>
          <w:tcPr>
            <w:tcW w:w="57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15</w:t>
            </w:r>
          </w:p>
        </w:tc>
        <w:tc>
          <w:tcPr>
            <w:tcW w:w="549"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20</w:t>
            </w:r>
          </w:p>
        </w:tc>
        <w:tc>
          <w:tcPr>
            <w:tcW w:w="549"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30</w:t>
            </w:r>
          </w:p>
        </w:tc>
        <w:tc>
          <w:tcPr>
            <w:tcW w:w="711"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от 60 до 100</w:t>
            </w:r>
          </w:p>
        </w:tc>
        <w:tc>
          <w:tcPr>
            <w:tcW w:w="692" w:type="dxa"/>
            <w:tcBorders>
              <w:top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св</w:t>
            </w:r>
            <w:r>
              <w:rPr>
                <w:color w:val="000000"/>
                <w:sz w:val="24"/>
                <w:szCs w:val="16"/>
              </w:rPr>
              <w:t>ы</w:t>
            </w:r>
            <w:r>
              <w:rPr>
                <w:color w:val="000000"/>
                <w:sz w:val="24"/>
                <w:szCs w:val="16"/>
              </w:rPr>
              <w:t>ше 120</w:t>
            </w:r>
          </w:p>
        </w:tc>
      </w:tr>
      <w:tr w:rsidR="00F2734A">
        <w:tc>
          <w:tcPr>
            <w:tcW w:w="3811" w:type="dxa"/>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rPr>
            </w:pPr>
            <w:r w:rsidRPr="00104481">
              <w:rPr>
                <w:color w:val="000000"/>
                <w:position w:val="-12"/>
                <w:sz w:val="24"/>
                <w:szCs w:val="24"/>
              </w:rPr>
              <w:object w:dxaOrig="340" w:dyaOrig="360">
                <v:shape id="_x0000_i1206" type="#_x0000_t75" style="width:16.9pt;height:17.8pt" o:ole="">
                  <v:imagedata r:id="rId187" o:title=""/>
                </v:shape>
                <o:OLEObject Type="Embed" ProgID="Equation.3" ShapeID="_x0000_i1206" DrawAspect="Content" ObjectID="_1635574079" r:id="rId334"/>
              </w:object>
            </w:r>
          </w:p>
          <w:p w:rsidR="00F2734A" w:rsidRDefault="00F2734A">
            <w:pPr>
              <w:shd w:val="clear" w:color="auto" w:fill="FFFFFF"/>
              <w:jc w:val="center"/>
              <w:rPr>
                <w:sz w:val="24"/>
              </w:rPr>
            </w:pPr>
            <w:r>
              <w:rPr>
                <w:color w:val="000000"/>
                <w:sz w:val="24"/>
                <w:szCs w:val="18"/>
              </w:rPr>
              <w:t>для технологического оборудования</w:t>
            </w:r>
          </w:p>
        </w:tc>
        <w:tc>
          <w:tcPr>
            <w:tcW w:w="474" w:type="dxa"/>
            <w:tcBorders>
              <w:top w:val="single" w:sz="18" w:space="0" w:color="auto"/>
              <w:left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6"/>
              </w:rPr>
              <w:t>0,9</w:t>
            </w:r>
          </w:p>
        </w:tc>
        <w:tc>
          <w:tcPr>
            <w:tcW w:w="591"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rPr>
              <w:t>0,85</w:t>
            </w:r>
          </w:p>
        </w:tc>
        <w:tc>
          <w:tcPr>
            <w:tcW w:w="56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rPr>
              <w:t>0,75</w:t>
            </w:r>
          </w:p>
        </w:tc>
        <w:tc>
          <w:tcPr>
            <w:tcW w:w="59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rPr>
              <w:t>0,65</w:t>
            </w:r>
          </w:p>
        </w:tc>
        <w:tc>
          <w:tcPr>
            <w:tcW w:w="57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0,6</w:t>
            </w:r>
          </w:p>
        </w:tc>
        <w:tc>
          <w:tcPr>
            <w:tcW w:w="577"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0,5</w:t>
            </w:r>
          </w:p>
        </w:tc>
        <w:tc>
          <w:tcPr>
            <w:tcW w:w="549"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rPr>
              <w:t>0,45</w:t>
            </w:r>
          </w:p>
        </w:tc>
        <w:tc>
          <w:tcPr>
            <w:tcW w:w="549"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0,4</w:t>
            </w:r>
          </w:p>
        </w:tc>
        <w:tc>
          <w:tcPr>
            <w:tcW w:w="711" w:type="dxa"/>
            <w:tcBorders>
              <w:top w:val="single" w:sz="18" w:space="0" w:color="auto"/>
              <w:bottom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0,3</w:t>
            </w:r>
          </w:p>
        </w:tc>
        <w:tc>
          <w:tcPr>
            <w:tcW w:w="692" w:type="dxa"/>
            <w:tcBorders>
              <w:top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rPr>
              <w:t>0,25</w:t>
            </w:r>
          </w:p>
        </w:tc>
      </w:tr>
      <w:tr w:rsidR="00F2734A">
        <w:tc>
          <w:tcPr>
            <w:tcW w:w="9695" w:type="dxa"/>
            <w:gridSpan w:val="11"/>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 w:val="24"/>
                <w:szCs w:val="18"/>
              </w:rPr>
            </w:pPr>
            <w:r>
              <w:rPr>
                <w:color w:val="000000"/>
                <w:sz w:val="24"/>
                <w:szCs w:val="18"/>
              </w:rPr>
              <w:t>Примечания:</w:t>
            </w:r>
          </w:p>
          <w:p w:rsidR="00F2734A" w:rsidRDefault="00F2734A">
            <w:pPr>
              <w:numPr>
                <w:ilvl w:val="0"/>
                <w:numId w:val="55"/>
              </w:numPr>
              <w:shd w:val="clear" w:color="auto" w:fill="FFFFFF"/>
              <w:tabs>
                <w:tab w:val="clear" w:pos="851"/>
                <w:tab w:val="num" w:pos="284"/>
              </w:tabs>
              <w:ind w:left="426"/>
              <w:jc w:val="both"/>
              <w:rPr>
                <w:color w:val="000000"/>
                <w:szCs w:val="18"/>
              </w:rPr>
            </w:pPr>
            <w:r>
              <w:rPr>
                <w:color w:val="000000"/>
                <w:szCs w:val="18"/>
              </w:rPr>
              <w:t>К технологическому оборудованию следует относить: тепловое (электрические плиты, мармиты, сковор</w:t>
            </w:r>
            <w:r>
              <w:rPr>
                <w:color w:val="000000"/>
                <w:szCs w:val="18"/>
              </w:rPr>
              <w:t>о</w:t>
            </w:r>
            <w:r>
              <w:rPr>
                <w:color w:val="000000"/>
                <w:szCs w:val="18"/>
              </w:rPr>
              <w:t>ды, жарочные и кондитерские шкафы, котлы, кипятильники, фритюрницы и т.п.); механическое (тестом</w:t>
            </w:r>
            <w:r>
              <w:rPr>
                <w:color w:val="000000"/>
                <w:szCs w:val="18"/>
              </w:rPr>
              <w:t>е</w:t>
            </w:r>
            <w:r>
              <w:rPr>
                <w:color w:val="000000"/>
                <w:szCs w:val="18"/>
              </w:rPr>
              <w:t>сильные машины, универсальные приводы, хлеборезки, вибросита, коктейлевзбивалки, мясорубки, карт</w:t>
            </w:r>
            <w:r>
              <w:rPr>
                <w:color w:val="000000"/>
                <w:szCs w:val="18"/>
              </w:rPr>
              <w:t>о</w:t>
            </w:r>
            <w:r>
              <w:rPr>
                <w:color w:val="000000"/>
                <w:szCs w:val="18"/>
              </w:rPr>
              <w:t>фелечистки, машины для резки овощей и т.п.); мел</w:t>
            </w:r>
            <w:r>
              <w:rPr>
                <w:color w:val="000000"/>
                <w:szCs w:val="18"/>
              </w:rPr>
              <w:softHyphen/>
              <w:t>кое холодильное (шкафы холодильные, бытовые хол</w:t>
            </w:r>
            <w:r>
              <w:rPr>
                <w:color w:val="000000"/>
                <w:szCs w:val="18"/>
              </w:rPr>
              <w:t>о</w:t>
            </w:r>
            <w:r>
              <w:rPr>
                <w:color w:val="000000"/>
                <w:szCs w:val="18"/>
              </w:rPr>
              <w:t>дильники, низкотемпературные прилавки и тому подобные устройства единичной мощностью менее 1 кВт); лифты, подъемники и прочее оборудование (кассовые аппараты, радиоаппаратура и т.п.).</w:t>
            </w:r>
          </w:p>
          <w:p w:rsidR="00F2734A" w:rsidRDefault="00F2734A">
            <w:pPr>
              <w:numPr>
                <w:ilvl w:val="0"/>
                <w:numId w:val="55"/>
              </w:numPr>
              <w:shd w:val="clear" w:color="auto" w:fill="FFFFFF"/>
              <w:tabs>
                <w:tab w:val="clear" w:pos="851"/>
                <w:tab w:val="num" w:pos="284"/>
              </w:tabs>
              <w:ind w:left="426"/>
              <w:jc w:val="both"/>
              <w:rPr>
                <w:color w:val="000000"/>
                <w:szCs w:val="18"/>
              </w:rPr>
            </w:pPr>
            <w:r>
              <w:rPr>
                <w:color w:val="000000"/>
                <w:szCs w:val="18"/>
              </w:rPr>
              <w:t>Коэффициенты спроса для линий, питающих отдельно механическое или холодильное, или сантехнич</w:t>
            </w:r>
            <w:r>
              <w:rPr>
                <w:color w:val="000000"/>
                <w:szCs w:val="18"/>
              </w:rPr>
              <w:t>е</w:t>
            </w:r>
            <w:r>
              <w:rPr>
                <w:color w:val="000000"/>
                <w:szCs w:val="18"/>
              </w:rPr>
              <w:t>ское оборудо</w:t>
            </w:r>
            <w:r>
              <w:rPr>
                <w:color w:val="000000"/>
                <w:szCs w:val="18"/>
              </w:rPr>
              <w:softHyphen/>
              <w:t>вание, а также лифты, подъемники и т.п., принимаются по таблице 16.</w:t>
            </w:r>
          </w:p>
          <w:p w:rsidR="00F2734A" w:rsidRDefault="00F2734A">
            <w:pPr>
              <w:numPr>
                <w:ilvl w:val="0"/>
                <w:numId w:val="55"/>
              </w:numPr>
              <w:shd w:val="clear" w:color="auto" w:fill="FFFFFF"/>
              <w:tabs>
                <w:tab w:val="clear" w:pos="851"/>
                <w:tab w:val="num" w:pos="284"/>
              </w:tabs>
              <w:ind w:left="426"/>
              <w:jc w:val="both"/>
              <w:rPr>
                <w:color w:val="000000"/>
                <w:szCs w:val="18"/>
              </w:rPr>
            </w:pPr>
            <w:r>
              <w:rPr>
                <w:color w:val="000000"/>
                <w:szCs w:val="18"/>
              </w:rPr>
              <w:t>Мощность посудомоечных машин в максимуме нагрузок на вводах не учитывается.</w:t>
            </w:r>
          </w:p>
          <w:p w:rsidR="00F2734A" w:rsidRDefault="00F2734A">
            <w:pPr>
              <w:numPr>
                <w:ilvl w:val="0"/>
                <w:numId w:val="55"/>
              </w:numPr>
              <w:shd w:val="clear" w:color="auto" w:fill="FFFFFF"/>
              <w:tabs>
                <w:tab w:val="clear" w:pos="851"/>
                <w:tab w:val="num" w:pos="284"/>
              </w:tabs>
              <w:ind w:left="426"/>
              <w:jc w:val="both"/>
              <w:rPr>
                <w:sz w:val="18"/>
              </w:rPr>
            </w:pPr>
            <w:r>
              <w:rPr>
                <w:color w:val="000000"/>
                <w:szCs w:val="18"/>
              </w:rPr>
              <w:t>Определение коэффициента спроса для числа присоединенных электроприемников, не указанных в табл</w:t>
            </w:r>
            <w:r>
              <w:rPr>
                <w:color w:val="000000"/>
                <w:szCs w:val="18"/>
              </w:rPr>
              <w:t>и</w:t>
            </w:r>
            <w:r>
              <w:rPr>
                <w:color w:val="000000"/>
                <w:szCs w:val="18"/>
              </w:rPr>
              <w:t>це, производится интерполяцией.</w:t>
            </w:r>
          </w:p>
        </w:tc>
      </w:tr>
    </w:tbl>
    <w:p w:rsidR="00F2734A" w:rsidRDefault="00F2734A">
      <w:pPr>
        <w:shd w:val="clear" w:color="auto" w:fill="FFFFFF"/>
        <w:jc w:val="both"/>
        <w:rPr>
          <w:color w:val="000000"/>
        </w:rPr>
      </w:pPr>
    </w:p>
    <w:p w:rsidR="00F2734A" w:rsidRDefault="00F2734A">
      <w:pPr>
        <w:shd w:val="clear" w:color="auto" w:fill="FFFFFF"/>
        <w:jc w:val="both"/>
        <w:rPr>
          <w:b/>
          <w:color w:val="000000"/>
          <w:sz w:val="24"/>
        </w:rPr>
      </w:pPr>
      <w:r>
        <w:rPr>
          <w:color w:val="000000"/>
          <w:sz w:val="24"/>
        </w:rPr>
        <w:t xml:space="preserve">Таблица 18 – </w:t>
      </w:r>
      <w:r>
        <w:rPr>
          <w:b/>
          <w:color w:val="000000"/>
          <w:sz w:val="24"/>
        </w:rPr>
        <w:t xml:space="preserve">Коэффициенты спроса посудомоечных машин </w:t>
      </w:r>
      <w:r w:rsidRPr="00104481">
        <w:rPr>
          <w:color w:val="000000"/>
          <w:position w:val="-12"/>
          <w:sz w:val="24"/>
          <w:szCs w:val="24"/>
        </w:rPr>
        <w:object w:dxaOrig="340" w:dyaOrig="360">
          <v:shape id="_x0000_i1207" type="#_x0000_t75" style="width:16.9pt;height:17.8pt" o:ole="">
            <v:imagedata r:id="rId191" o:title=""/>
          </v:shape>
          <o:OLEObject Type="Embed" ProgID="Equation.3" ShapeID="_x0000_i1207" DrawAspect="Content" ObjectID="_1635574080" r:id="rId335"/>
        </w:object>
      </w:r>
    </w:p>
    <w:tbl>
      <w:tblPr>
        <w:tblW w:w="5000" w:type="pct"/>
        <w:tblLayout w:type="fixed"/>
        <w:tblCellMar>
          <w:left w:w="28" w:type="dxa"/>
          <w:right w:w="28" w:type="dxa"/>
        </w:tblCellMar>
        <w:tblLook w:val="0000"/>
      </w:tblPr>
      <w:tblGrid>
        <w:gridCol w:w="5362"/>
        <w:gridCol w:w="1437"/>
        <w:gridCol w:w="1437"/>
        <w:gridCol w:w="1459"/>
      </w:tblGrid>
      <w:tr w:rsidR="00F2734A">
        <w:tc>
          <w:tcPr>
            <w:tcW w:w="4629" w:type="dxa"/>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Количество посудомоечных машин</w:t>
            </w:r>
          </w:p>
        </w:tc>
        <w:tc>
          <w:tcPr>
            <w:tcW w:w="1241"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12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w:t>
            </w:r>
          </w:p>
        </w:tc>
        <w:tc>
          <w:tcPr>
            <w:tcW w:w="1260"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3</w:t>
            </w:r>
          </w:p>
        </w:tc>
      </w:tr>
      <w:tr w:rsidR="00F2734A">
        <w:trPr>
          <w:cantSplit/>
          <w:trHeight w:val="230"/>
        </w:trPr>
        <w:tc>
          <w:tcPr>
            <w:tcW w:w="4629" w:type="dxa"/>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 xml:space="preserve">Коэффициент спроса </w:t>
            </w:r>
            <w:r w:rsidRPr="00104481">
              <w:rPr>
                <w:color w:val="000000"/>
                <w:position w:val="-12"/>
                <w:sz w:val="24"/>
                <w:szCs w:val="24"/>
              </w:rPr>
              <w:object w:dxaOrig="340" w:dyaOrig="360">
                <v:shape id="_x0000_i1208" type="#_x0000_t75" style="width:16.9pt;height:17.8pt" o:ole="">
                  <v:imagedata r:id="rId187" o:title=""/>
                </v:shape>
                <o:OLEObject Type="Embed" ProgID="Equation.3" ShapeID="_x0000_i1208" DrawAspect="Content" ObjectID="_1635574081" r:id="rId336"/>
              </w:object>
            </w:r>
          </w:p>
        </w:tc>
        <w:tc>
          <w:tcPr>
            <w:tcW w:w="1241"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color w:val="000000"/>
                <w:sz w:val="24"/>
                <w:szCs w:val="24"/>
                <w:u w:val="single"/>
              </w:rPr>
            </w:pPr>
            <w:r>
              <w:rPr>
                <w:color w:val="000000"/>
                <w:sz w:val="24"/>
                <w:szCs w:val="24"/>
                <w:u w:val="single"/>
              </w:rPr>
              <w:t>1</w:t>
            </w:r>
          </w:p>
          <w:p w:rsidR="00F2734A" w:rsidRDefault="00F2734A">
            <w:pPr>
              <w:shd w:val="clear" w:color="auto" w:fill="FFFFFF"/>
              <w:jc w:val="center"/>
              <w:rPr>
                <w:sz w:val="24"/>
                <w:szCs w:val="24"/>
              </w:rPr>
            </w:pPr>
            <w:r>
              <w:rPr>
                <w:color w:val="000000"/>
                <w:sz w:val="24"/>
                <w:szCs w:val="24"/>
              </w:rPr>
              <w:t>0,65</w:t>
            </w:r>
          </w:p>
        </w:tc>
        <w:tc>
          <w:tcPr>
            <w:tcW w:w="1241"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color w:val="000000"/>
                <w:sz w:val="24"/>
                <w:szCs w:val="24"/>
                <w:u w:val="single"/>
              </w:rPr>
            </w:pPr>
            <w:r>
              <w:rPr>
                <w:color w:val="000000"/>
                <w:sz w:val="24"/>
                <w:szCs w:val="24"/>
                <w:u w:val="single"/>
              </w:rPr>
              <w:t>0,9</w:t>
            </w:r>
          </w:p>
          <w:p w:rsidR="00F2734A" w:rsidRDefault="00F2734A">
            <w:pPr>
              <w:shd w:val="clear" w:color="auto" w:fill="FFFFFF"/>
              <w:jc w:val="center"/>
              <w:rPr>
                <w:sz w:val="24"/>
                <w:szCs w:val="24"/>
              </w:rPr>
            </w:pPr>
            <w:r>
              <w:rPr>
                <w:color w:val="000000"/>
                <w:sz w:val="24"/>
                <w:szCs w:val="24"/>
              </w:rPr>
              <w:t>0,6</w:t>
            </w:r>
          </w:p>
        </w:tc>
        <w:tc>
          <w:tcPr>
            <w:tcW w:w="1260"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u w:val="single"/>
              </w:rPr>
            </w:pPr>
            <w:r>
              <w:rPr>
                <w:color w:val="000000"/>
                <w:sz w:val="24"/>
                <w:szCs w:val="24"/>
                <w:u w:val="single"/>
              </w:rPr>
              <w:t>0,85</w:t>
            </w:r>
          </w:p>
          <w:p w:rsidR="00F2734A" w:rsidRDefault="00F2734A">
            <w:pPr>
              <w:shd w:val="clear" w:color="auto" w:fill="FFFFFF"/>
              <w:jc w:val="center"/>
              <w:rPr>
                <w:sz w:val="24"/>
                <w:szCs w:val="24"/>
              </w:rPr>
            </w:pPr>
            <w:r>
              <w:rPr>
                <w:color w:val="000000"/>
                <w:sz w:val="24"/>
                <w:szCs w:val="24"/>
              </w:rPr>
              <w:t>0,55</w:t>
            </w:r>
          </w:p>
        </w:tc>
      </w:tr>
      <w:tr w:rsidR="00F2734A">
        <w:trPr>
          <w:cantSplit/>
          <w:trHeight w:val="230"/>
        </w:trPr>
        <w:tc>
          <w:tcPr>
            <w:tcW w:w="8371" w:type="dxa"/>
            <w:gridSpan w:val="4"/>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Cs w:val="18"/>
                <w:u w:val="single"/>
              </w:rPr>
            </w:pPr>
            <w:r>
              <w:rPr>
                <w:color w:val="000000"/>
                <w:sz w:val="24"/>
                <w:szCs w:val="18"/>
              </w:rPr>
              <w:t>Примечание</w:t>
            </w:r>
            <w:r>
              <w:rPr>
                <w:color w:val="000000"/>
                <w:sz w:val="18"/>
                <w:szCs w:val="18"/>
              </w:rPr>
              <w:t xml:space="preserve"> - В числителе приведены значения </w:t>
            </w:r>
            <w:r>
              <w:rPr>
                <w:i/>
                <w:color w:val="000000"/>
                <w:sz w:val="18"/>
                <w:szCs w:val="18"/>
              </w:rPr>
              <w:t>К</w:t>
            </w:r>
            <w:r>
              <w:rPr>
                <w:iCs/>
                <w:color w:val="000000"/>
                <w:sz w:val="18"/>
                <w:szCs w:val="18"/>
                <w:vertAlign w:val="subscript"/>
              </w:rPr>
              <w:t>с</w:t>
            </w:r>
            <w:r>
              <w:rPr>
                <w:iCs/>
                <w:color w:val="000000"/>
                <w:sz w:val="18"/>
                <w:szCs w:val="18"/>
              </w:rPr>
              <w:t xml:space="preserve"> </w:t>
            </w:r>
            <w:r>
              <w:rPr>
                <w:color w:val="000000"/>
                <w:sz w:val="18"/>
                <w:szCs w:val="18"/>
              </w:rPr>
              <w:t>для посудомоечных машин, работающих от сети холодного вод</w:t>
            </w:r>
            <w:r>
              <w:rPr>
                <w:color w:val="000000"/>
                <w:sz w:val="18"/>
                <w:szCs w:val="18"/>
              </w:rPr>
              <w:t>о</w:t>
            </w:r>
            <w:r>
              <w:rPr>
                <w:color w:val="000000"/>
                <w:sz w:val="18"/>
                <w:szCs w:val="18"/>
              </w:rPr>
              <w:t>снабжения, в знаменателе - от горячего водоснабжения.</w:t>
            </w:r>
          </w:p>
        </w:tc>
      </w:tr>
    </w:tbl>
    <w:p w:rsidR="00F2734A" w:rsidRDefault="00F2734A">
      <w:pPr>
        <w:shd w:val="clear" w:color="auto" w:fill="FFFFFF"/>
        <w:jc w:val="both"/>
      </w:pPr>
    </w:p>
    <w:p w:rsidR="00F2734A" w:rsidRDefault="00F2734A">
      <w:pPr>
        <w:shd w:val="clear" w:color="auto" w:fill="FFFFFF"/>
        <w:ind w:firstLine="851"/>
        <w:jc w:val="both"/>
        <w:rPr>
          <w:sz w:val="24"/>
        </w:rPr>
      </w:pPr>
      <w:r>
        <w:rPr>
          <w:color w:val="000000"/>
          <w:sz w:val="24"/>
        </w:rPr>
        <w:t>Расчетную электрическую нагрузку силовых вводов общественных зданий (помещ</w:t>
      </w:r>
      <w:r>
        <w:rPr>
          <w:color w:val="000000"/>
          <w:sz w:val="24"/>
        </w:rPr>
        <w:t>е</w:t>
      </w:r>
      <w:r>
        <w:rPr>
          <w:color w:val="000000"/>
          <w:sz w:val="24"/>
        </w:rPr>
        <w:t>ний), относящихся к одному комплексу, но предназначенных для потребителей различного функционального назначения (например, учебных помещений и мастерских ПТУ, специал</w:t>
      </w:r>
      <w:r>
        <w:rPr>
          <w:color w:val="000000"/>
          <w:sz w:val="24"/>
        </w:rPr>
        <w:t>ь</w:t>
      </w:r>
      <w:r>
        <w:rPr>
          <w:color w:val="000000"/>
          <w:sz w:val="24"/>
        </w:rPr>
        <w:t>ных учебных заведений и школ; парикмахерских, ателье, ремонтных мастерских КБО; общ</w:t>
      </w:r>
      <w:r>
        <w:rPr>
          <w:color w:val="000000"/>
          <w:sz w:val="24"/>
        </w:rPr>
        <w:t>е</w:t>
      </w:r>
      <w:r>
        <w:rPr>
          <w:color w:val="000000"/>
          <w:sz w:val="24"/>
        </w:rPr>
        <w:t>ственных помещений и вычислительных центров и т.п.), следует принимать с коэффицие</w:t>
      </w:r>
      <w:r>
        <w:rPr>
          <w:color w:val="000000"/>
          <w:sz w:val="24"/>
        </w:rPr>
        <w:t>н</w:t>
      </w:r>
      <w:r>
        <w:rPr>
          <w:color w:val="000000"/>
          <w:sz w:val="24"/>
        </w:rPr>
        <w:t>том несовпадения максимумов их нагрузок, равным 0,85. При этом суммарная расчетная н</w:t>
      </w:r>
      <w:r>
        <w:rPr>
          <w:color w:val="000000"/>
          <w:sz w:val="24"/>
        </w:rPr>
        <w:t>а</w:t>
      </w:r>
      <w:r>
        <w:rPr>
          <w:color w:val="000000"/>
          <w:sz w:val="24"/>
        </w:rPr>
        <w:t>грузка должна быть не менее расчетной нагрузки наибольшей из групп потребителей.</w:t>
      </w:r>
    </w:p>
    <w:p w:rsidR="00F2734A" w:rsidRDefault="00F2734A">
      <w:pPr>
        <w:shd w:val="clear" w:color="auto" w:fill="FFFFFF"/>
        <w:ind w:firstLine="851"/>
        <w:jc w:val="both"/>
        <w:rPr>
          <w:color w:val="000000"/>
          <w:sz w:val="24"/>
        </w:rPr>
      </w:pPr>
      <w:r>
        <w:rPr>
          <w:color w:val="000000"/>
          <w:sz w:val="24"/>
        </w:rPr>
        <w:t xml:space="preserve">Расчетная нагрузка питающих линий и вводов в рабочем и аварийном режимах при совместном питании силовых электроприемников и освещения </w:t>
      </w:r>
      <w:r w:rsidRPr="00104481">
        <w:rPr>
          <w:color w:val="000000"/>
          <w:position w:val="-14"/>
          <w:sz w:val="24"/>
        </w:rPr>
        <w:object w:dxaOrig="320" w:dyaOrig="380">
          <v:shape id="_x0000_i1209" type="#_x0000_t75" style="width:16pt;height:18.65pt" o:ole="">
            <v:imagedata r:id="rId151" o:title=""/>
          </v:shape>
          <o:OLEObject Type="Embed" ProgID="Equation.3" ShapeID="_x0000_i1209" DrawAspect="Content" ObjectID="_1635574082" r:id="rId337"/>
        </w:object>
      </w:r>
      <w:r>
        <w:rPr>
          <w:iCs/>
          <w:color w:val="000000"/>
          <w:sz w:val="24"/>
        </w:rPr>
        <w:t xml:space="preserve">, </w:t>
      </w:r>
      <w:r>
        <w:rPr>
          <w:color w:val="000000"/>
          <w:sz w:val="24"/>
        </w:rPr>
        <w:t>кВт, определяется по формуле:</w:t>
      </w:r>
    </w:p>
    <w:p w:rsidR="00F2734A" w:rsidRDefault="00F2734A">
      <w:pPr>
        <w:shd w:val="clear" w:color="auto" w:fill="FFFFFF"/>
        <w:jc w:val="both"/>
        <w:rPr>
          <w:color w:val="000000"/>
        </w:rPr>
      </w:pPr>
    </w:p>
    <w:p w:rsidR="00F2734A" w:rsidRDefault="00F2734A">
      <w:pPr>
        <w:shd w:val="clear" w:color="auto" w:fill="FFFFFF"/>
        <w:jc w:val="both"/>
        <w:rPr>
          <w:color w:val="000000"/>
          <w:sz w:val="24"/>
        </w:rPr>
      </w:pPr>
      <w:r>
        <w:rPr>
          <w:color w:val="000000"/>
          <w:sz w:val="24"/>
        </w:rPr>
        <w:t xml:space="preserve">                                                       </w:t>
      </w:r>
      <w:r w:rsidRPr="00104481">
        <w:rPr>
          <w:color w:val="000000"/>
          <w:position w:val="-14"/>
          <w:sz w:val="24"/>
        </w:rPr>
        <w:object w:dxaOrig="2900" w:dyaOrig="380">
          <v:shape id="_x0000_i1210" type="#_x0000_t75" style="width:144.9pt;height:18.65pt" o:ole="">
            <v:imagedata r:id="rId338" o:title=""/>
          </v:shape>
          <o:OLEObject Type="Embed" ProgID="Equation.3" ShapeID="_x0000_i1210" DrawAspect="Content" ObjectID="_1635574083" r:id="rId339"/>
        </w:object>
      </w:r>
      <w:r>
        <w:rPr>
          <w:color w:val="000000"/>
          <w:sz w:val="24"/>
        </w:rPr>
        <w:t xml:space="preserve">                                                  (45)</w:t>
      </w:r>
    </w:p>
    <w:p w:rsidR="00F2734A" w:rsidRDefault="00F2734A">
      <w:pPr>
        <w:shd w:val="clear" w:color="auto" w:fill="FFFFFF"/>
      </w:pPr>
    </w:p>
    <w:p w:rsidR="00F2734A" w:rsidRDefault="00F2734A">
      <w:pPr>
        <w:shd w:val="clear" w:color="auto" w:fill="FFFFFF"/>
        <w:ind w:left="1800" w:hanging="949"/>
        <w:jc w:val="both"/>
        <w:rPr>
          <w:color w:val="000000"/>
          <w:sz w:val="24"/>
          <w:szCs w:val="24"/>
        </w:rPr>
      </w:pPr>
      <w:r>
        <w:rPr>
          <w:color w:val="000000"/>
          <w:sz w:val="24"/>
          <w:szCs w:val="24"/>
        </w:rPr>
        <w:lastRenderedPageBreak/>
        <w:t xml:space="preserve">где </w:t>
      </w:r>
      <w:r w:rsidRPr="00104481">
        <w:rPr>
          <w:color w:val="000000"/>
          <w:position w:val="-4"/>
          <w:sz w:val="24"/>
          <w:szCs w:val="24"/>
        </w:rPr>
        <w:object w:dxaOrig="240" w:dyaOrig="260">
          <v:shape id="_x0000_i1211" type="#_x0000_t75" style="width:12.45pt;height:12.45pt" o:ole="">
            <v:imagedata r:id="rId262" o:title=""/>
          </v:shape>
          <o:OLEObject Type="Embed" ProgID="Equation.3" ShapeID="_x0000_i1211" DrawAspect="Content" ObjectID="_1635574084" r:id="rId340"/>
        </w:object>
      </w:r>
      <w:r>
        <w:rPr>
          <w:iCs/>
          <w:color w:val="000000"/>
          <w:sz w:val="24"/>
          <w:szCs w:val="24"/>
        </w:rPr>
        <w:t xml:space="preserve"> </w:t>
      </w:r>
      <w:r>
        <w:rPr>
          <w:color w:val="000000"/>
          <w:sz w:val="24"/>
          <w:szCs w:val="24"/>
        </w:rPr>
        <w:t>- коэффициент, учитывающий несовпадение расчетных максимумов нагрузок силовых электроприемников, включая холодильное оборудование и осв</w:t>
      </w:r>
      <w:r>
        <w:rPr>
          <w:color w:val="000000"/>
          <w:sz w:val="24"/>
          <w:szCs w:val="24"/>
        </w:rPr>
        <w:t>е</w:t>
      </w:r>
      <w:r>
        <w:rPr>
          <w:color w:val="000000"/>
          <w:sz w:val="24"/>
          <w:szCs w:val="24"/>
        </w:rPr>
        <w:t>щение, принимаемый по таблице 19;</w:t>
      </w:r>
    </w:p>
    <w:p w:rsidR="00F2734A" w:rsidRDefault="00F2734A">
      <w:pPr>
        <w:shd w:val="clear" w:color="auto" w:fill="FFFFFF"/>
        <w:ind w:left="1800" w:hanging="540"/>
        <w:jc w:val="both"/>
        <w:rPr>
          <w:color w:val="000000"/>
          <w:sz w:val="24"/>
        </w:rPr>
      </w:pPr>
      <w:r w:rsidRPr="00104481">
        <w:rPr>
          <w:color w:val="000000"/>
          <w:position w:val="-10"/>
          <w:sz w:val="24"/>
        </w:rPr>
        <w:object w:dxaOrig="320" w:dyaOrig="340">
          <v:shape id="_x0000_i1212" type="#_x0000_t75" style="width:16pt;height:16.9pt" o:ole="">
            <v:imagedata r:id="rId341" o:title=""/>
          </v:shape>
          <o:OLEObject Type="Embed" ProgID="Equation.3" ShapeID="_x0000_i1212" DrawAspect="Content" ObjectID="_1635574085" r:id="rId342"/>
        </w:object>
      </w:r>
      <w:r>
        <w:rPr>
          <w:iCs/>
          <w:color w:val="000000"/>
        </w:rPr>
        <w:t xml:space="preserve"> </w:t>
      </w:r>
      <w:r>
        <w:rPr>
          <w:color w:val="000000"/>
        </w:rPr>
        <w:t xml:space="preserve">- </w:t>
      </w:r>
      <w:r>
        <w:rPr>
          <w:color w:val="000000"/>
          <w:sz w:val="24"/>
        </w:rPr>
        <w:t>коэффициент, зависящий от отношения расчетной нагрузки освещения к н</w:t>
      </w:r>
      <w:r>
        <w:rPr>
          <w:color w:val="000000"/>
          <w:sz w:val="24"/>
        </w:rPr>
        <w:t>а</w:t>
      </w:r>
      <w:r>
        <w:rPr>
          <w:color w:val="000000"/>
          <w:sz w:val="24"/>
        </w:rPr>
        <w:t>грузке холодильного оборудования холодильной станции, принимаемый по примечанию 3 к таблице 19;</w:t>
      </w:r>
    </w:p>
    <w:p w:rsidR="00F2734A" w:rsidRDefault="00F2734A">
      <w:pPr>
        <w:shd w:val="clear" w:color="auto" w:fill="FFFFFF"/>
        <w:ind w:firstLine="1260"/>
        <w:jc w:val="both"/>
        <w:rPr>
          <w:color w:val="000000"/>
          <w:sz w:val="24"/>
          <w:szCs w:val="24"/>
        </w:rPr>
      </w:pPr>
      <w:r w:rsidRPr="00104481">
        <w:rPr>
          <w:color w:val="000000"/>
          <w:position w:val="-14"/>
          <w:sz w:val="24"/>
        </w:rPr>
        <w:object w:dxaOrig="460" w:dyaOrig="380">
          <v:shape id="_x0000_i1213" type="#_x0000_t75" style="width:23.1pt;height:18.65pt" o:ole="">
            <v:imagedata r:id="rId343" o:title=""/>
          </v:shape>
          <o:OLEObject Type="Embed" ProgID="Equation.3" ShapeID="_x0000_i1213" DrawAspect="Content" ObjectID="_1635574086" r:id="rId344"/>
        </w:object>
      </w:r>
      <w:r>
        <w:rPr>
          <w:iCs/>
          <w:color w:val="000000"/>
        </w:rPr>
        <w:t xml:space="preserve"> </w:t>
      </w:r>
      <w:r>
        <w:rPr>
          <w:color w:val="000000"/>
        </w:rPr>
        <w:t xml:space="preserve">- </w:t>
      </w:r>
      <w:r>
        <w:rPr>
          <w:color w:val="000000"/>
          <w:sz w:val="24"/>
          <w:szCs w:val="24"/>
        </w:rPr>
        <w:t>расчетная нагрузка освещения, кВт;</w:t>
      </w:r>
    </w:p>
    <w:p w:rsidR="00F2734A" w:rsidRDefault="00F2734A">
      <w:pPr>
        <w:shd w:val="clear" w:color="auto" w:fill="FFFFFF"/>
        <w:ind w:left="1980" w:hanging="720"/>
        <w:jc w:val="both"/>
        <w:rPr>
          <w:color w:val="000000"/>
          <w:sz w:val="24"/>
          <w:szCs w:val="24"/>
        </w:rPr>
      </w:pPr>
      <w:r w:rsidRPr="00104481">
        <w:rPr>
          <w:color w:val="000000"/>
          <w:position w:val="-14"/>
          <w:sz w:val="24"/>
          <w:szCs w:val="24"/>
        </w:rPr>
        <w:object w:dxaOrig="460" w:dyaOrig="380">
          <v:shape id="_x0000_i1214" type="#_x0000_t75" style="width:23.1pt;height:18.65pt" o:ole="">
            <v:imagedata r:id="rId302" o:title=""/>
          </v:shape>
          <o:OLEObject Type="Embed" ProgID="Equation.3" ShapeID="_x0000_i1214" DrawAspect="Content" ObjectID="_1635574087" r:id="rId345"/>
        </w:object>
      </w:r>
      <w:r>
        <w:rPr>
          <w:iCs/>
          <w:color w:val="000000"/>
          <w:sz w:val="24"/>
          <w:szCs w:val="24"/>
        </w:rPr>
        <w:t xml:space="preserve"> </w:t>
      </w:r>
      <w:r>
        <w:rPr>
          <w:color w:val="000000"/>
          <w:sz w:val="24"/>
          <w:szCs w:val="24"/>
        </w:rPr>
        <w:t>- расчетная нагрузка силовых электроприемников без холодильных машин систем кондиционирования воздуха, кВт;</w:t>
      </w:r>
    </w:p>
    <w:p w:rsidR="00F2734A" w:rsidRDefault="00F2734A">
      <w:pPr>
        <w:shd w:val="clear" w:color="auto" w:fill="FFFFFF"/>
        <w:ind w:left="1980" w:hanging="720"/>
        <w:jc w:val="both"/>
        <w:rPr>
          <w:sz w:val="24"/>
          <w:szCs w:val="24"/>
        </w:rPr>
      </w:pPr>
      <w:r w:rsidRPr="00104481">
        <w:rPr>
          <w:color w:val="000000"/>
          <w:position w:val="-14"/>
          <w:sz w:val="24"/>
          <w:szCs w:val="24"/>
        </w:rPr>
        <w:object w:dxaOrig="580" w:dyaOrig="380">
          <v:shape id="_x0000_i1215" type="#_x0000_t75" style="width:29.35pt;height:18.65pt" o:ole="">
            <v:imagedata r:id="rId346" o:title=""/>
          </v:shape>
          <o:OLEObject Type="Embed" ProgID="Equation.3" ShapeID="_x0000_i1215" DrawAspect="Content" ObjectID="_1635574088" r:id="rId347"/>
        </w:object>
      </w:r>
      <w:r>
        <w:rPr>
          <w:iCs/>
          <w:color w:val="000000"/>
          <w:sz w:val="24"/>
          <w:szCs w:val="24"/>
        </w:rPr>
        <w:t xml:space="preserve"> </w:t>
      </w:r>
      <w:r>
        <w:rPr>
          <w:color w:val="000000"/>
          <w:sz w:val="24"/>
          <w:szCs w:val="24"/>
        </w:rPr>
        <w:t>- расчетная нагрузка холодильного оборудования систем кондиционир</w:t>
      </w:r>
      <w:r>
        <w:rPr>
          <w:color w:val="000000"/>
          <w:sz w:val="24"/>
          <w:szCs w:val="24"/>
        </w:rPr>
        <w:t>о</w:t>
      </w:r>
      <w:r>
        <w:rPr>
          <w:color w:val="000000"/>
          <w:sz w:val="24"/>
          <w:szCs w:val="24"/>
        </w:rPr>
        <w:t>вания воздуха, кВт.</w:t>
      </w:r>
    </w:p>
    <w:p w:rsidR="00F2734A" w:rsidRDefault="00F2734A">
      <w:pPr>
        <w:shd w:val="clear" w:color="auto" w:fill="FFFFFF"/>
        <w:jc w:val="both"/>
        <w:rPr>
          <w:color w:val="000000"/>
          <w:szCs w:val="18"/>
        </w:rPr>
      </w:pPr>
    </w:p>
    <w:p w:rsidR="00F2734A" w:rsidRDefault="00F2734A">
      <w:pPr>
        <w:shd w:val="clear" w:color="auto" w:fill="FFFFFF"/>
        <w:ind w:left="1560" w:hanging="1560"/>
        <w:jc w:val="both"/>
        <w:rPr>
          <w:b/>
          <w:color w:val="000000"/>
          <w:sz w:val="24"/>
          <w:szCs w:val="18"/>
        </w:rPr>
      </w:pPr>
      <w:r>
        <w:rPr>
          <w:color w:val="000000"/>
          <w:sz w:val="24"/>
          <w:szCs w:val="18"/>
        </w:rPr>
        <w:t xml:space="preserve">Таблица 19 – </w:t>
      </w:r>
      <w:r>
        <w:rPr>
          <w:b/>
          <w:color w:val="000000"/>
          <w:sz w:val="24"/>
          <w:szCs w:val="24"/>
        </w:rPr>
        <w:t xml:space="preserve">Коэффициент несовпадения расчетных максимумов нагрузок силовых электроприемников </w:t>
      </w:r>
      <w:r w:rsidRPr="00104481">
        <w:rPr>
          <w:color w:val="000000"/>
          <w:position w:val="-4"/>
          <w:sz w:val="24"/>
          <w:szCs w:val="24"/>
        </w:rPr>
        <w:object w:dxaOrig="260" w:dyaOrig="260">
          <v:shape id="_x0000_i1216" type="#_x0000_t75" style="width:12.45pt;height:12.45pt" o:ole="">
            <v:imagedata r:id="rId348" o:title=""/>
          </v:shape>
          <o:OLEObject Type="Embed" ProgID="Equation.3" ShapeID="_x0000_i1216" DrawAspect="Content" ObjectID="_1635574089" r:id="rId349"/>
        </w:object>
      </w:r>
      <w:r>
        <w:rPr>
          <w:b/>
          <w:color w:val="000000"/>
          <w:sz w:val="24"/>
          <w:szCs w:val="24"/>
        </w:rPr>
        <w:t xml:space="preserve"> </w:t>
      </w:r>
    </w:p>
    <w:tbl>
      <w:tblPr>
        <w:tblW w:w="5000" w:type="pct"/>
        <w:tblLayout w:type="fixed"/>
        <w:tblCellMar>
          <w:left w:w="28" w:type="dxa"/>
          <w:right w:w="28" w:type="dxa"/>
        </w:tblCellMar>
        <w:tblLook w:val="0000"/>
      </w:tblPr>
      <w:tblGrid>
        <w:gridCol w:w="452"/>
        <w:gridCol w:w="4808"/>
        <w:gridCol w:w="1339"/>
        <w:gridCol w:w="1478"/>
        <w:gridCol w:w="1618"/>
      </w:tblGrid>
      <w:tr w:rsidR="00F2734A">
        <w:trPr>
          <w:cantSplit/>
        </w:trPr>
        <w:tc>
          <w:tcPr>
            <w:tcW w:w="391"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 п.п.</w:t>
            </w:r>
          </w:p>
        </w:tc>
        <w:tc>
          <w:tcPr>
            <w:tcW w:w="4151" w:type="dxa"/>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jc w:val="center"/>
              <w:rPr>
                <w:sz w:val="24"/>
              </w:rPr>
            </w:pPr>
            <w:r>
              <w:rPr>
                <w:color w:val="000000"/>
                <w:sz w:val="24"/>
                <w:szCs w:val="18"/>
              </w:rPr>
              <w:t>Здания</w:t>
            </w:r>
          </w:p>
        </w:tc>
        <w:tc>
          <w:tcPr>
            <w:tcW w:w="3829" w:type="dxa"/>
            <w:gridSpan w:val="3"/>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 xml:space="preserve">Коэффициент </w:t>
            </w:r>
            <w:r w:rsidRPr="00104481">
              <w:rPr>
                <w:color w:val="000000"/>
                <w:position w:val="-4"/>
                <w:sz w:val="24"/>
                <w:szCs w:val="24"/>
              </w:rPr>
              <w:object w:dxaOrig="240" w:dyaOrig="260">
                <v:shape id="_x0000_i1217" type="#_x0000_t75" style="width:12.45pt;height:12.45pt" o:ole="">
                  <v:imagedata r:id="rId262" o:title=""/>
                </v:shape>
                <o:OLEObject Type="Embed" ProgID="Equation.3" ShapeID="_x0000_i1217" DrawAspect="Content" ObjectID="_1635574090" r:id="rId350"/>
              </w:object>
            </w:r>
            <w:r>
              <w:rPr>
                <w:color w:val="000000"/>
                <w:sz w:val="24"/>
                <w:szCs w:val="24"/>
              </w:rPr>
              <w:t xml:space="preserve"> </w:t>
            </w:r>
            <w:r>
              <w:rPr>
                <w:color w:val="000000"/>
                <w:sz w:val="24"/>
                <w:szCs w:val="18"/>
              </w:rPr>
              <w:t>при отношении расче</w:t>
            </w:r>
            <w:r>
              <w:rPr>
                <w:color w:val="000000"/>
                <w:sz w:val="24"/>
                <w:szCs w:val="18"/>
              </w:rPr>
              <w:t>т</w:t>
            </w:r>
            <w:r>
              <w:rPr>
                <w:color w:val="000000"/>
                <w:sz w:val="24"/>
                <w:szCs w:val="18"/>
              </w:rPr>
              <w:t>ной нагрузки освещения к силовой, %</w:t>
            </w:r>
          </w:p>
        </w:tc>
      </w:tr>
      <w:tr w:rsidR="00F2734A">
        <w:trPr>
          <w:cantSplit/>
        </w:trPr>
        <w:tc>
          <w:tcPr>
            <w:tcW w:w="391" w:type="dxa"/>
            <w:vMerge/>
            <w:tcBorders>
              <w:left w:val="single" w:sz="18" w:space="0" w:color="auto"/>
              <w:bottom w:val="single" w:sz="18" w:space="0" w:color="auto"/>
              <w:right w:val="single" w:sz="18" w:space="0" w:color="auto"/>
            </w:tcBorders>
            <w:shd w:val="clear" w:color="auto" w:fill="FFFFFF"/>
          </w:tcPr>
          <w:p w:rsidR="00F2734A" w:rsidRDefault="00F2734A">
            <w:pPr>
              <w:jc w:val="center"/>
              <w:rPr>
                <w:sz w:val="24"/>
              </w:rPr>
            </w:pPr>
          </w:p>
        </w:tc>
        <w:tc>
          <w:tcPr>
            <w:tcW w:w="4151" w:type="dxa"/>
            <w:vMerge/>
            <w:tcBorders>
              <w:left w:val="single" w:sz="18" w:space="0" w:color="auto"/>
              <w:bottom w:val="single" w:sz="18" w:space="0" w:color="auto"/>
              <w:right w:val="single" w:sz="18" w:space="0" w:color="auto"/>
            </w:tcBorders>
            <w:shd w:val="clear" w:color="auto" w:fill="FFFFFF"/>
          </w:tcPr>
          <w:p w:rsidR="00F2734A" w:rsidRDefault="00F2734A">
            <w:pPr>
              <w:jc w:val="both"/>
              <w:rPr>
                <w:sz w:val="24"/>
              </w:rPr>
            </w:pPr>
          </w:p>
        </w:tc>
        <w:tc>
          <w:tcPr>
            <w:tcW w:w="1156"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от 20 до 75</w:t>
            </w:r>
          </w:p>
        </w:tc>
        <w:tc>
          <w:tcPr>
            <w:tcW w:w="1276"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св. 75 до 140</w:t>
            </w:r>
          </w:p>
        </w:tc>
        <w:tc>
          <w:tcPr>
            <w:tcW w:w="1397"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св. 140 до 250</w:t>
            </w:r>
          </w:p>
        </w:tc>
      </w:tr>
      <w:tr w:rsidR="00F2734A">
        <w:tc>
          <w:tcPr>
            <w:tcW w:w="391"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1</w:t>
            </w:r>
          </w:p>
        </w:tc>
        <w:tc>
          <w:tcPr>
            <w:tcW w:w="4151" w:type="dxa"/>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rPr>
            </w:pPr>
            <w:r>
              <w:rPr>
                <w:color w:val="000000"/>
                <w:sz w:val="24"/>
                <w:szCs w:val="18"/>
              </w:rPr>
              <w:t>Предприятия торговли и общественного п</w:t>
            </w:r>
            <w:r>
              <w:rPr>
                <w:color w:val="000000"/>
                <w:sz w:val="24"/>
                <w:szCs w:val="18"/>
              </w:rPr>
              <w:t>и</w:t>
            </w:r>
            <w:r>
              <w:rPr>
                <w:color w:val="000000"/>
                <w:sz w:val="24"/>
                <w:szCs w:val="18"/>
              </w:rPr>
              <w:t>тания, гостиницы</w:t>
            </w:r>
          </w:p>
        </w:tc>
        <w:tc>
          <w:tcPr>
            <w:tcW w:w="1156" w:type="dxa"/>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0,9(0,85)</w:t>
            </w:r>
          </w:p>
        </w:tc>
        <w:tc>
          <w:tcPr>
            <w:tcW w:w="1276" w:type="dxa"/>
            <w:tcBorders>
              <w:top w:val="single" w:sz="18"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0,85(0,75)</w:t>
            </w:r>
          </w:p>
        </w:tc>
        <w:tc>
          <w:tcPr>
            <w:tcW w:w="1397" w:type="dxa"/>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0,9(0,85)</w:t>
            </w:r>
          </w:p>
        </w:tc>
      </w:tr>
      <w:tr w:rsidR="00F2734A">
        <w:tc>
          <w:tcPr>
            <w:tcW w:w="39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2</w:t>
            </w:r>
          </w:p>
        </w:tc>
        <w:tc>
          <w:tcPr>
            <w:tcW w:w="415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rPr>
            </w:pPr>
            <w:r>
              <w:rPr>
                <w:color w:val="000000"/>
                <w:sz w:val="24"/>
                <w:szCs w:val="18"/>
              </w:rPr>
              <w:t>Общеобразовательные школы, специальные учебные заведения, профтехучилища</w:t>
            </w:r>
          </w:p>
        </w:tc>
        <w:tc>
          <w:tcPr>
            <w:tcW w:w="1156"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0,9</w:t>
            </w:r>
          </w:p>
        </w:tc>
        <w:tc>
          <w:tcPr>
            <w:tcW w:w="1397"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0,95</w:t>
            </w:r>
          </w:p>
        </w:tc>
      </w:tr>
      <w:tr w:rsidR="00F2734A">
        <w:tc>
          <w:tcPr>
            <w:tcW w:w="39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3</w:t>
            </w:r>
          </w:p>
        </w:tc>
        <w:tc>
          <w:tcPr>
            <w:tcW w:w="415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rPr>
            </w:pPr>
            <w:r>
              <w:rPr>
                <w:color w:val="000000"/>
                <w:sz w:val="24"/>
                <w:szCs w:val="18"/>
              </w:rPr>
              <w:t>Детские ясли-сады</w:t>
            </w:r>
          </w:p>
        </w:tc>
        <w:tc>
          <w:tcPr>
            <w:tcW w:w="1156"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0,85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0,8</w:t>
            </w:r>
          </w:p>
        </w:tc>
        <w:tc>
          <w:tcPr>
            <w:tcW w:w="1397"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0,85</w:t>
            </w:r>
          </w:p>
        </w:tc>
      </w:tr>
      <w:tr w:rsidR="00F2734A">
        <w:tc>
          <w:tcPr>
            <w:tcW w:w="39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4</w:t>
            </w:r>
          </w:p>
        </w:tc>
        <w:tc>
          <w:tcPr>
            <w:tcW w:w="4151" w:type="dxa"/>
            <w:tcBorders>
              <w:top w:val="single" w:sz="6"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both"/>
              <w:rPr>
                <w:sz w:val="24"/>
              </w:rPr>
            </w:pPr>
            <w:r>
              <w:rPr>
                <w:color w:val="000000"/>
                <w:sz w:val="24"/>
                <w:szCs w:val="18"/>
              </w:rPr>
              <w:t>Ателье, комбинаты бытового обслуживания, химчистки с прачечными самообслуживания, парикмахерские</w:t>
            </w:r>
          </w:p>
        </w:tc>
        <w:tc>
          <w:tcPr>
            <w:tcW w:w="1156" w:type="dxa"/>
            <w:tcBorders>
              <w:top w:val="single" w:sz="6"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0,85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0,75</w:t>
            </w:r>
          </w:p>
        </w:tc>
        <w:tc>
          <w:tcPr>
            <w:tcW w:w="1397" w:type="dxa"/>
            <w:tcBorders>
              <w:top w:val="single" w:sz="6"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0,85</w:t>
            </w:r>
          </w:p>
        </w:tc>
      </w:tr>
      <w:tr w:rsidR="00F2734A">
        <w:tc>
          <w:tcPr>
            <w:tcW w:w="391"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5</w:t>
            </w:r>
          </w:p>
        </w:tc>
        <w:tc>
          <w:tcPr>
            <w:tcW w:w="4151" w:type="dxa"/>
            <w:tcBorders>
              <w:top w:val="single" w:sz="6"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both"/>
              <w:rPr>
                <w:sz w:val="24"/>
              </w:rPr>
            </w:pPr>
            <w:r>
              <w:rPr>
                <w:color w:val="000000"/>
                <w:sz w:val="24"/>
                <w:szCs w:val="18"/>
              </w:rPr>
              <w:t>Организации и учреждения управления, ф</w:t>
            </w:r>
            <w:r>
              <w:rPr>
                <w:color w:val="000000"/>
                <w:sz w:val="24"/>
                <w:szCs w:val="18"/>
              </w:rPr>
              <w:t>и</w:t>
            </w:r>
            <w:r>
              <w:rPr>
                <w:color w:val="000000"/>
                <w:sz w:val="24"/>
                <w:szCs w:val="18"/>
              </w:rPr>
              <w:t>нансирования и кредитования, проектные и конструкторские организации</w:t>
            </w:r>
          </w:p>
        </w:tc>
        <w:tc>
          <w:tcPr>
            <w:tcW w:w="1156" w:type="dxa"/>
            <w:tcBorders>
              <w:top w:val="single" w:sz="6"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0,95(0,85)</w:t>
            </w:r>
          </w:p>
        </w:tc>
        <w:tc>
          <w:tcPr>
            <w:tcW w:w="1276" w:type="dxa"/>
            <w:tcBorders>
              <w:top w:val="single" w:sz="6"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rPr>
            </w:pPr>
            <w:r>
              <w:rPr>
                <w:color w:val="000000"/>
                <w:sz w:val="24"/>
                <w:szCs w:val="18"/>
              </w:rPr>
              <w:t>0,9(0,75)</w:t>
            </w:r>
          </w:p>
        </w:tc>
        <w:tc>
          <w:tcPr>
            <w:tcW w:w="1397" w:type="dxa"/>
            <w:tcBorders>
              <w:top w:val="single" w:sz="6"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rPr>
            </w:pPr>
            <w:r>
              <w:rPr>
                <w:color w:val="000000"/>
                <w:sz w:val="24"/>
                <w:szCs w:val="18"/>
              </w:rPr>
              <w:t>0,95(0,85)</w:t>
            </w:r>
          </w:p>
        </w:tc>
      </w:tr>
      <w:tr w:rsidR="00F2734A">
        <w:trPr>
          <w:cantSplit/>
        </w:trPr>
        <w:tc>
          <w:tcPr>
            <w:tcW w:w="8371" w:type="dxa"/>
            <w:gridSpan w:val="5"/>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color w:val="000000"/>
                <w:sz w:val="24"/>
                <w:szCs w:val="18"/>
              </w:rPr>
            </w:pPr>
            <w:r>
              <w:rPr>
                <w:color w:val="000000"/>
                <w:sz w:val="24"/>
                <w:szCs w:val="18"/>
              </w:rPr>
              <w:t>Примечания</w:t>
            </w:r>
          </w:p>
          <w:p w:rsidR="00F2734A" w:rsidRDefault="00F2734A">
            <w:pPr>
              <w:numPr>
                <w:ilvl w:val="0"/>
                <w:numId w:val="57"/>
              </w:numPr>
              <w:shd w:val="clear" w:color="auto" w:fill="FFFFFF"/>
              <w:tabs>
                <w:tab w:val="clear" w:pos="720"/>
              </w:tabs>
              <w:ind w:left="284" w:hanging="218"/>
              <w:jc w:val="both"/>
              <w:rPr>
                <w:color w:val="000000"/>
                <w:szCs w:val="18"/>
              </w:rPr>
            </w:pPr>
            <w:r>
              <w:rPr>
                <w:color w:val="000000"/>
                <w:szCs w:val="18"/>
              </w:rPr>
              <w:t xml:space="preserve">При отношении расчетной осветительной нагрузки к силовой до 20 и св. 250 % коэффициент </w:t>
            </w:r>
            <w:r>
              <w:rPr>
                <w:i/>
                <w:iCs/>
                <w:color w:val="000000"/>
                <w:szCs w:val="18"/>
              </w:rPr>
              <w:t>К</w:t>
            </w:r>
            <w:r>
              <w:rPr>
                <w:color w:val="000000"/>
                <w:szCs w:val="18"/>
              </w:rPr>
              <w:t xml:space="preserve"> следует пр</w:t>
            </w:r>
            <w:r>
              <w:rPr>
                <w:color w:val="000000"/>
                <w:szCs w:val="18"/>
              </w:rPr>
              <w:t>и</w:t>
            </w:r>
            <w:r>
              <w:rPr>
                <w:color w:val="000000"/>
                <w:szCs w:val="18"/>
              </w:rPr>
              <w:t>нимать равным 1.</w:t>
            </w:r>
          </w:p>
          <w:p w:rsidR="00F2734A" w:rsidRDefault="00F2734A">
            <w:pPr>
              <w:numPr>
                <w:ilvl w:val="0"/>
                <w:numId w:val="57"/>
              </w:numPr>
              <w:shd w:val="clear" w:color="auto" w:fill="FFFFFF"/>
              <w:tabs>
                <w:tab w:val="clear" w:pos="720"/>
              </w:tabs>
              <w:ind w:left="284" w:hanging="218"/>
              <w:jc w:val="both"/>
              <w:rPr>
                <w:color w:val="000000"/>
                <w:szCs w:val="18"/>
              </w:rPr>
            </w:pPr>
            <w:r>
              <w:rPr>
                <w:color w:val="000000"/>
                <w:szCs w:val="18"/>
              </w:rPr>
              <w:t xml:space="preserve">В скобках приведен коэффициент </w:t>
            </w:r>
            <w:r>
              <w:rPr>
                <w:i/>
                <w:iCs/>
                <w:color w:val="000000"/>
                <w:szCs w:val="18"/>
              </w:rPr>
              <w:t>К</w:t>
            </w:r>
            <w:r>
              <w:rPr>
                <w:color w:val="000000"/>
                <w:szCs w:val="18"/>
              </w:rPr>
              <w:t xml:space="preserve"> для зданий и помещений с кондиционированием воздуха.</w:t>
            </w:r>
          </w:p>
          <w:p w:rsidR="00F2734A" w:rsidRDefault="00F2734A">
            <w:pPr>
              <w:numPr>
                <w:ilvl w:val="0"/>
                <w:numId w:val="57"/>
              </w:numPr>
              <w:shd w:val="clear" w:color="auto" w:fill="FFFFFF"/>
              <w:tabs>
                <w:tab w:val="clear" w:pos="720"/>
              </w:tabs>
              <w:ind w:left="284" w:hanging="218"/>
              <w:jc w:val="both"/>
              <w:rPr>
                <w:color w:val="000000"/>
                <w:szCs w:val="18"/>
              </w:rPr>
            </w:pPr>
            <w:r>
              <w:rPr>
                <w:color w:val="000000"/>
                <w:szCs w:val="18"/>
              </w:rPr>
              <w:t xml:space="preserve">Коэффициент </w:t>
            </w:r>
            <w:r>
              <w:rPr>
                <w:i/>
                <w:iCs/>
                <w:color w:val="000000"/>
                <w:szCs w:val="18"/>
              </w:rPr>
              <w:t>К</w:t>
            </w:r>
            <w:r>
              <w:rPr>
                <w:color w:val="000000"/>
                <w:szCs w:val="18"/>
                <w:vertAlign w:val="subscript"/>
              </w:rPr>
              <w:t>1</w:t>
            </w:r>
            <w:r>
              <w:rPr>
                <w:color w:val="000000"/>
                <w:szCs w:val="18"/>
              </w:rPr>
              <w:t xml:space="preserve"> при отношении расчетной нагрузки освещения к расчетной нагрузке холодильного обор</w:t>
            </w:r>
            <w:r>
              <w:rPr>
                <w:color w:val="000000"/>
                <w:szCs w:val="18"/>
              </w:rPr>
              <w:t>у</w:t>
            </w:r>
            <w:r>
              <w:rPr>
                <w:color w:val="000000"/>
                <w:szCs w:val="18"/>
              </w:rPr>
              <w:t>дования холодильной станции, %:</w:t>
            </w:r>
          </w:p>
          <w:p w:rsidR="00F2734A" w:rsidRDefault="00F2734A">
            <w:pPr>
              <w:shd w:val="clear" w:color="auto" w:fill="FFFFFF"/>
              <w:ind w:left="1418" w:hanging="218"/>
              <w:jc w:val="both"/>
              <w:rPr>
                <w:color w:val="000000"/>
                <w:szCs w:val="18"/>
              </w:rPr>
            </w:pPr>
            <w:r>
              <w:rPr>
                <w:color w:val="000000"/>
                <w:szCs w:val="18"/>
              </w:rPr>
              <w:t>1 ...........…. до 15</w:t>
            </w:r>
          </w:p>
          <w:p w:rsidR="00F2734A" w:rsidRDefault="00F2734A">
            <w:pPr>
              <w:shd w:val="clear" w:color="auto" w:fill="FFFFFF"/>
              <w:ind w:left="1418" w:hanging="218"/>
              <w:jc w:val="both"/>
              <w:rPr>
                <w:color w:val="000000"/>
                <w:szCs w:val="18"/>
              </w:rPr>
            </w:pPr>
            <w:r>
              <w:rPr>
                <w:color w:val="000000"/>
                <w:szCs w:val="18"/>
              </w:rPr>
              <w:t>0,8...........….... 20</w:t>
            </w:r>
          </w:p>
          <w:p w:rsidR="00F2734A" w:rsidRDefault="00F2734A">
            <w:pPr>
              <w:shd w:val="clear" w:color="auto" w:fill="FFFFFF"/>
              <w:ind w:left="1418" w:hanging="218"/>
              <w:jc w:val="both"/>
              <w:rPr>
                <w:color w:val="000000"/>
                <w:szCs w:val="18"/>
              </w:rPr>
            </w:pPr>
            <w:r>
              <w:rPr>
                <w:color w:val="000000"/>
                <w:szCs w:val="18"/>
              </w:rPr>
              <w:t>0,6.............….. 50</w:t>
            </w:r>
          </w:p>
          <w:p w:rsidR="00F2734A" w:rsidRDefault="00F2734A">
            <w:pPr>
              <w:shd w:val="clear" w:color="auto" w:fill="FFFFFF"/>
              <w:ind w:left="1418" w:hanging="218"/>
              <w:jc w:val="both"/>
              <w:rPr>
                <w:color w:val="000000"/>
                <w:szCs w:val="18"/>
              </w:rPr>
            </w:pPr>
            <w:r>
              <w:rPr>
                <w:color w:val="000000"/>
                <w:szCs w:val="18"/>
              </w:rPr>
              <w:t>0,4.............… 100</w:t>
            </w:r>
          </w:p>
          <w:p w:rsidR="00F2734A" w:rsidRDefault="00F2734A">
            <w:pPr>
              <w:shd w:val="clear" w:color="auto" w:fill="FFFFFF"/>
              <w:ind w:left="1418" w:hanging="218"/>
              <w:jc w:val="both"/>
              <w:rPr>
                <w:color w:val="000000"/>
                <w:szCs w:val="18"/>
              </w:rPr>
            </w:pPr>
            <w:r>
              <w:rPr>
                <w:color w:val="000000"/>
                <w:szCs w:val="18"/>
              </w:rPr>
              <w:t>0,2……... св. 150.</w:t>
            </w:r>
          </w:p>
          <w:p w:rsidR="00F2734A" w:rsidRDefault="00F2734A">
            <w:pPr>
              <w:numPr>
                <w:ilvl w:val="0"/>
                <w:numId w:val="58"/>
              </w:numPr>
              <w:shd w:val="clear" w:color="auto" w:fill="FFFFFF"/>
              <w:tabs>
                <w:tab w:val="clear" w:pos="360"/>
                <w:tab w:val="num" w:pos="284"/>
              </w:tabs>
              <w:ind w:left="284" w:hanging="218"/>
              <w:jc w:val="both"/>
              <w:rPr>
                <w:color w:val="000000"/>
                <w:szCs w:val="18"/>
              </w:rPr>
            </w:pPr>
            <w:r>
              <w:rPr>
                <w:color w:val="000000"/>
                <w:szCs w:val="18"/>
              </w:rPr>
              <w:t>Коэффициент спроса для промежуточных соотношений определяется интерполяцией. В расчетной нагрузке не учиты</w:t>
            </w:r>
            <w:r>
              <w:rPr>
                <w:color w:val="000000"/>
                <w:szCs w:val="18"/>
              </w:rPr>
              <w:softHyphen/>
              <w:t>ваются нагрузки помещений без естественного освещения.</w:t>
            </w:r>
          </w:p>
        </w:tc>
      </w:tr>
    </w:tbl>
    <w:p w:rsidR="00F2734A" w:rsidRDefault="00F2734A">
      <w:pPr>
        <w:shd w:val="clear" w:color="auto" w:fill="FFFFFF"/>
        <w:jc w:val="both"/>
        <w:rPr>
          <w:color w:val="000000"/>
          <w:szCs w:val="18"/>
        </w:rPr>
      </w:pPr>
    </w:p>
    <w:p w:rsidR="00F2734A" w:rsidRDefault="00F2734A">
      <w:pPr>
        <w:shd w:val="clear" w:color="auto" w:fill="FFFFFF"/>
        <w:ind w:firstLine="851"/>
        <w:jc w:val="both"/>
        <w:rPr>
          <w:sz w:val="24"/>
        </w:rPr>
      </w:pPr>
      <w:r>
        <w:rPr>
          <w:color w:val="000000"/>
          <w:sz w:val="24"/>
          <w:szCs w:val="18"/>
        </w:rPr>
        <w:t>Расчетную электрическую нагрузку общежитий профессионально-технических уч</w:t>
      </w:r>
      <w:r>
        <w:rPr>
          <w:color w:val="000000"/>
          <w:sz w:val="24"/>
          <w:szCs w:val="18"/>
        </w:rPr>
        <w:t>и</w:t>
      </w:r>
      <w:r>
        <w:rPr>
          <w:color w:val="000000"/>
          <w:sz w:val="24"/>
          <w:szCs w:val="18"/>
        </w:rPr>
        <w:t>лищ, средних учебных заведений и школ-интернатов следует принимать с учетом ее участия в расчетной нагрузке учебного комплекса - с коэффициентом, равным 0,2 и определять в с</w:t>
      </w:r>
      <w:r>
        <w:rPr>
          <w:color w:val="000000"/>
          <w:sz w:val="24"/>
          <w:szCs w:val="18"/>
        </w:rPr>
        <w:t>о</w:t>
      </w:r>
      <w:r>
        <w:rPr>
          <w:color w:val="000000"/>
          <w:sz w:val="24"/>
          <w:szCs w:val="18"/>
        </w:rPr>
        <w:t>ответствии с требованиями к расчету электрических нагрузок жилых зданий (п.2.4.2 данных рекомендаций)</w:t>
      </w:r>
    </w:p>
    <w:p w:rsidR="00F2734A" w:rsidRDefault="00F2734A">
      <w:pPr>
        <w:shd w:val="clear" w:color="auto" w:fill="FFFFFF"/>
        <w:ind w:firstLine="900"/>
        <w:jc w:val="both"/>
        <w:rPr>
          <w:sz w:val="24"/>
        </w:rPr>
      </w:pPr>
      <w:r>
        <w:rPr>
          <w:color w:val="000000"/>
          <w:sz w:val="24"/>
          <w:szCs w:val="18"/>
        </w:rPr>
        <w:t>Коэффициент мощности для расчета силовых сетей общественных зданий рекоме</w:t>
      </w:r>
      <w:r>
        <w:rPr>
          <w:color w:val="000000"/>
          <w:sz w:val="24"/>
          <w:szCs w:val="18"/>
        </w:rPr>
        <w:t>н</w:t>
      </w:r>
      <w:r>
        <w:rPr>
          <w:color w:val="000000"/>
          <w:sz w:val="24"/>
          <w:szCs w:val="18"/>
        </w:rPr>
        <w:t>дуется принимать по таблице 20.</w:t>
      </w:r>
    </w:p>
    <w:p w:rsidR="00F2734A" w:rsidRDefault="00F2734A">
      <w:pPr>
        <w:shd w:val="clear" w:color="auto" w:fill="FFFFFF"/>
        <w:jc w:val="both"/>
        <w:rPr>
          <w:color w:val="000000"/>
          <w:szCs w:val="18"/>
        </w:rPr>
      </w:pPr>
    </w:p>
    <w:p w:rsidR="00F2734A" w:rsidRDefault="00F2734A">
      <w:pPr>
        <w:shd w:val="clear" w:color="auto" w:fill="FFFFFF"/>
        <w:jc w:val="both"/>
        <w:rPr>
          <w:b/>
          <w:color w:val="000000"/>
          <w:sz w:val="24"/>
          <w:szCs w:val="18"/>
        </w:rPr>
      </w:pPr>
      <w:r>
        <w:rPr>
          <w:color w:val="000000"/>
          <w:sz w:val="24"/>
          <w:szCs w:val="18"/>
        </w:rPr>
        <w:br w:type="page"/>
      </w:r>
      <w:r>
        <w:rPr>
          <w:color w:val="000000"/>
          <w:sz w:val="24"/>
          <w:szCs w:val="18"/>
        </w:rPr>
        <w:lastRenderedPageBreak/>
        <w:t xml:space="preserve">Таблица 20 – </w:t>
      </w:r>
      <w:r>
        <w:rPr>
          <w:b/>
          <w:color w:val="000000"/>
          <w:sz w:val="24"/>
          <w:szCs w:val="18"/>
        </w:rPr>
        <w:t xml:space="preserve">Коэффициент мощности общественных зданий </w:t>
      </w:r>
      <w:r w:rsidRPr="00104481">
        <w:rPr>
          <w:b/>
          <w:color w:val="000000"/>
          <w:position w:val="-10"/>
          <w:sz w:val="24"/>
          <w:szCs w:val="18"/>
        </w:rPr>
        <w:object w:dxaOrig="560" w:dyaOrig="260">
          <v:shape id="_x0000_i1218" type="#_x0000_t75" style="width:27.55pt;height:12.45pt" o:ole="">
            <v:imagedata r:id="rId351" o:title=""/>
          </v:shape>
          <o:OLEObject Type="Embed" ProgID="Equation.3" ShapeID="_x0000_i1218" DrawAspect="Content" ObjectID="_1635574091" r:id="rId352"/>
        </w:object>
      </w:r>
    </w:p>
    <w:tbl>
      <w:tblPr>
        <w:tblW w:w="5000" w:type="pct"/>
        <w:tblLayout w:type="fixed"/>
        <w:tblCellMar>
          <w:left w:w="28" w:type="dxa"/>
          <w:right w:w="28" w:type="dxa"/>
        </w:tblCellMar>
        <w:tblLook w:val="0000"/>
      </w:tblPr>
      <w:tblGrid>
        <w:gridCol w:w="8237"/>
        <w:gridCol w:w="1458"/>
      </w:tblGrid>
      <w:tr w:rsidR="00F2734A">
        <w:tc>
          <w:tcPr>
            <w:tcW w:w="7112" w:type="dxa"/>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Здания и сооружения</w:t>
            </w:r>
          </w:p>
        </w:tc>
        <w:tc>
          <w:tcPr>
            <w:tcW w:w="1259" w:type="dxa"/>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Коэффиц</w:t>
            </w:r>
            <w:r>
              <w:rPr>
                <w:color w:val="000000"/>
                <w:sz w:val="24"/>
                <w:szCs w:val="24"/>
              </w:rPr>
              <w:t>и</w:t>
            </w:r>
            <w:r>
              <w:rPr>
                <w:color w:val="000000"/>
                <w:sz w:val="24"/>
                <w:szCs w:val="24"/>
              </w:rPr>
              <w:t xml:space="preserve">ент </w:t>
            </w:r>
          </w:p>
          <w:p w:rsidR="00F2734A" w:rsidRDefault="00F2734A">
            <w:pPr>
              <w:shd w:val="clear" w:color="auto" w:fill="FFFFFF"/>
              <w:jc w:val="center"/>
              <w:rPr>
                <w:sz w:val="24"/>
                <w:szCs w:val="24"/>
              </w:rPr>
            </w:pPr>
            <w:r>
              <w:rPr>
                <w:color w:val="000000"/>
                <w:sz w:val="24"/>
                <w:szCs w:val="24"/>
              </w:rPr>
              <w:t>мощности</w:t>
            </w:r>
          </w:p>
        </w:tc>
      </w:tr>
      <w:tr w:rsidR="00F2734A">
        <w:tc>
          <w:tcPr>
            <w:tcW w:w="7112" w:type="dxa"/>
            <w:tcBorders>
              <w:top w:val="single" w:sz="18"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Предприятия общественного питания:</w:t>
            </w:r>
          </w:p>
        </w:tc>
        <w:tc>
          <w:tcPr>
            <w:tcW w:w="1259" w:type="dxa"/>
            <w:tcBorders>
              <w:top w:val="single" w:sz="18"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left="284"/>
              <w:jc w:val="both"/>
              <w:rPr>
                <w:sz w:val="24"/>
                <w:szCs w:val="24"/>
              </w:rPr>
            </w:pPr>
            <w:r>
              <w:rPr>
                <w:color w:val="000000"/>
                <w:sz w:val="24"/>
                <w:szCs w:val="24"/>
              </w:rPr>
              <w:t>полностью электрифицированные</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0,98</w:t>
            </w:r>
          </w:p>
        </w:tc>
      </w:tr>
      <w:tr w:rsidR="00F2734A">
        <w:tc>
          <w:tcPr>
            <w:tcW w:w="7112"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ind w:left="284"/>
              <w:jc w:val="both"/>
              <w:rPr>
                <w:sz w:val="24"/>
                <w:szCs w:val="24"/>
              </w:rPr>
            </w:pPr>
            <w:r>
              <w:rPr>
                <w:color w:val="000000"/>
                <w:sz w:val="24"/>
                <w:szCs w:val="24"/>
              </w:rPr>
              <w:t>частично электрифицированные (с плитами на газообразном и твердом то</w:t>
            </w:r>
            <w:r>
              <w:rPr>
                <w:color w:val="000000"/>
                <w:sz w:val="24"/>
                <w:szCs w:val="24"/>
              </w:rPr>
              <w:t>п</w:t>
            </w:r>
            <w:r>
              <w:rPr>
                <w:color w:val="000000"/>
                <w:sz w:val="24"/>
                <w:szCs w:val="24"/>
              </w:rPr>
              <w:t>ливе)</w:t>
            </w:r>
          </w:p>
        </w:tc>
        <w:tc>
          <w:tcPr>
            <w:tcW w:w="1259"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0,95</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Продовольственные и промтоварные магазины</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Ясли-сады:</w:t>
            </w:r>
          </w:p>
        </w:tc>
        <w:tc>
          <w:tcPr>
            <w:tcW w:w="1259"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с пищеблоками</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0,98</w:t>
            </w:r>
          </w:p>
        </w:tc>
      </w:tr>
      <w:tr w:rsidR="00F2734A">
        <w:tc>
          <w:tcPr>
            <w:tcW w:w="7112"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без пищеблоков</w:t>
            </w:r>
          </w:p>
        </w:tc>
        <w:tc>
          <w:tcPr>
            <w:tcW w:w="1259"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0,95</w:t>
            </w:r>
          </w:p>
        </w:tc>
      </w:tr>
      <w:tr w:rsidR="00F2734A">
        <w:tc>
          <w:tcPr>
            <w:tcW w:w="7112"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Общеобразовательные школы:</w:t>
            </w:r>
          </w:p>
        </w:tc>
        <w:tc>
          <w:tcPr>
            <w:tcW w:w="1259"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с пищеблоками</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0,95</w:t>
            </w:r>
          </w:p>
        </w:tc>
      </w:tr>
      <w:tr w:rsidR="00F2734A">
        <w:tc>
          <w:tcPr>
            <w:tcW w:w="7112"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без пищеблоков</w:t>
            </w:r>
          </w:p>
        </w:tc>
        <w:tc>
          <w:tcPr>
            <w:tcW w:w="1259"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Фабрики-химчистки с прачечными самообслуживания</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Учебные корпуса профессионально-технических училищ</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Учебно-производственные мастерские по металлообработке и деревообработке</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w:t>
            </w:r>
          </w:p>
        </w:tc>
      </w:tr>
      <w:tr w:rsidR="00F2734A">
        <w:tc>
          <w:tcPr>
            <w:tcW w:w="7112"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Гостиницы:</w:t>
            </w:r>
          </w:p>
        </w:tc>
        <w:tc>
          <w:tcPr>
            <w:tcW w:w="1259"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без ресторанов</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с ресторанами</w:t>
            </w:r>
          </w:p>
        </w:tc>
        <w:tc>
          <w:tcPr>
            <w:tcW w:w="1259"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Здания и учреждения управления, финансирования, кредитования и государс</w:t>
            </w:r>
            <w:r>
              <w:rPr>
                <w:color w:val="000000"/>
                <w:sz w:val="24"/>
                <w:szCs w:val="24"/>
              </w:rPr>
              <w:t>т</w:t>
            </w:r>
            <w:r>
              <w:rPr>
                <w:color w:val="000000"/>
                <w:sz w:val="24"/>
                <w:szCs w:val="24"/>
              </w:rPr>
              <w:t>венного страхования, проектные и конструкторские организации</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Парикмахерские и салоны-парикмахерские</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0,97</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Ателье, комбинаты бытового обслуживания</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Холодильное оборудование предприятий торговли и общественного питания, насосов, вентиляторов и кондиционеров воздуха при мощности электродвиг</w:t>
            </w:r>
            <w:r>
              <w:rPr>
                <w:color w:val="000000"/>
                <w:sz w:val="24"/>
                <w:szCs w:val="24"/>
              </w:rPr>
              <w:t>а</w:t>
            </w:r>
            <w:r>
              <w:rPr>
                <w:color w:val="000000"/>
                <w:sz w:val="24"/>
                <w:szCs w:val="24"/>
              </w:rPr>
              <w:t>телей, кВт:</w:t>
            </w:r>
          </w:p>
        </w:tc>
        <w:tc>
          <w:tcPr>
            <w:tcW w:w="1259"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bCs/>
                <w:color w:val="000000"/>
                <w:sz w:val="24"/>
                <w:szCs w:val="24"/>
              </w:rPr>
              <w:t>до 1</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от 1 до 4</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r>
      <w:tr w:rsidR="00F2734A">
        <w:tc>
          <w:tcPr>
            <w:tcW w:w="7112"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свыше 4</w:t>
            </w:r>
          </w:p>
        </w:tc>
        <w:tc>
          <w:tcPr>
            <w:tcW w:w="1259" w:type="dxa"/>
            <w:tcBorders>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Лифты и другое подъемное оборудование</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r>
      <w:tr w:rsidR="00F2734A">
        <w:tc>
          <w:tcPr>
            <w:tcW w:w="7112"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Вычислительные машины (без технологического кондиционирования воздуха)</w:t>
            </w:r>
          </w:p>
        </w:tc>
        <w:tc>
          <w:tcPr>
            <w:tcW w:w="1259" w:type="dxa"/>
            <w:tcBorders>
              <w:top w:val="single" w:sz="4" w:space="0" w:color="auto"/>
              <w:left w:val="single" w:sz="18" w:space="0" w:color="auto"/>
              <w:bottom w:val="single" w:sz="4"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0,65</w:t>
            </w:r>
          </w:p>
        </w:tc>
      </w:tr>
      <w:tr w:rsidR="00F2734A">
        <w:tc>
          <w:tcPr>
            <w:tcW w:w="7112"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both"/>
              <w:rPr>
                <w:sz w:val="24"/>
                <w:szCs w:val="24"/>
              </w:rPr>
            </w:pPr>
            <w:r>
              <w:rPr>
                <w:color w:val="000000"/>
                <w:sz w:val="24"/>
                <w:szCs w:val="24"/>
              </w:rPr>
              <w:t>Коэффициенты мощности для расчета сетей освещения следует принимать с лампами:</w:t>
            </w:r>
          </w:p>
        </w:tc>
        <w:tc>
          <w:tcPr>
            <w:tcW w:w="1259" w:type="dxa"/>
            <w:tcBorders>
              <w:top w:val="single" w:sz="4" w:space="0" w:color="auto"/>
              <w:left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люминесцентными</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0,92</w:t>
            </w: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накаливания</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1,0</w:t>
            </w: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ДРЛ и ДРИ с компенсированными ПРА</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0,85</w:t>
            </w:r>
          </w:p>
        </w:tc>
      </w:tr>
      <w:tr w:rsidR="00F2734A">
        <w:tc>
          <w:tcPr>
            <w:tcW w:w="7112" w:type="dxa"/>
            <w:tcBorders>
              <w:left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то же, с некомпенсированными ПРА</w:t>
            </w:r>
          </w:p>
        </w:tc>
        <w:tc>
          <w:tcPr>
            <w:tcW w:w="1259" w:type="dxa"/>
            <w:tcBorders>
              <w:left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0,3 - 0,5</w:t>
            </w:r>
          </w:p>
        </w:tc>
      </w:tr>
      <w:tr w:rsidR="00F2734A">
        <w:tc>
          <w:tcPr>
            <w:tcW w:w="7112" w:type="dxa"/>
            <w:tcBorders>
              <w:left w:val="single" w:sz="18" w:space="0" w:color="auto"/>
              <w:bottom w:val="single" w:sz="18" w:space="0" w:color="auto"/>
              <w:right w:val="single" w:sz="18" w:space="0" w:color="auto"/>
            </w:tcBorders>
            <w:shd w:val="clear" w:color="auto" w:fill="FFFFFF"/>
          </w:tcPr>
          <w:p w:rsidR="00F2734A" w:rsidRDefault="00F2734A">
            <w:pPr>
              <w:shd w:val="clear" w:color="auto" w:fill="FFFFFF"/>
              <w:ind w:firstLine="284"/>
              <w:jc w:val="both"/>
              <w:rPr>
                <w:sz w:val="24"/>
                <w:szCs w:val="24"/>
              </w:rPr>
            </w:pPr>
            <w:r>
              <w:rPr>
                <w:color w:val="000000"/>
                <w:sz w:val="24"/>
                <w:szCs w:val="24"/>
              </w:rPr>
              <w:t>газосветных рекламных установок</w:t>
            </w:r>
          </w:p>
        </w:tc>
        <w:tc>
          <w:tcPr>
            <w:tcW w:w="1259" w:type="dxa"/>
            <w:tcBorders>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0,35 - 0,4</w:t>
            </w:r>
          </w:p>
        </w:tc>
      </w:tr>
    </w:tbl>
    <w:p w:rsidR="00F2734A" w:rsidRDefault="00F2734A">
      <w:pPr>
        <w:shd w:val="clear" w:color="auto" w:fill="FFFFFF"/>
        <w:ind w:firstLine="284"/>
        <w:jc w:val="both"/>
        <w:rPr>
          <w:color w:val="000000"/>
          <w:szCs w:val="18"/>
        </w:rPr>
      </w:pPr>
    </w:p>
    <w:p w:rsidR="00F2734A" w:rsidRDefault="00F2734A">
      <w:pPr>
        <w:shd w:val="clear" w:color="auto" w:fill="FFFFFF"/>
        <w:ind w:firstLine="851"/>
        <w:jc w:val="both"/>
        <w:rPr>
          <w:sz w:val="24"/>
        </w:rPr>
      </w:pPr>
      <w:r>
        <w:rPr>
          <w:color w:val="000000"/>
          <w:sz w:val="24"/>
        </w:rPr>
        <w:t>Применение светильников с люминесцентными лампами с некомпенсированными ПРА в общественных зданиях не допускается, кроме одноламповых светильников мощн</w:t>
      </w:r>
      <w:r>
        <w:rPr>
          <w:color w:val="000000"/>
          <w:sz w:val="24"/>
        </w:rPr>
        <w:t>о</w:t>
      </w:r>
      <w:r>
        <w:rPr>
          <w:color w:val="000000"/>
          <w:sz w:val="24"/>
        </w:rPr>
        <w:t>стью до 30 Вт, имеющих коэффициент мощности 0,5. При совместном питании линией ра</w:t>
      </w:r>
      <w:r>
        <w:rPr>
          <w:color w:val="000000"/>
          <w:sz w:val="24"/>
        </w:rPr>
        <w:t>з</w:t>
      </w:r>
      <w:r>
        <w:rPr>
          <w:color w:val="000000"/>
          <w:sz w:val="24"/>
        </w:rPr>
        <w:t>рядных ламп и ламп накаливания коэффициент мощности определяется с учетом суммарных активных и суммарных реактивных нагрузок.</w:t>
      </w:r>
    </w:p>
    <w:p w:rsidR="00F2734A" w:rsidRDefault="00F2734A">
      <w:pPr>
        <w:shd w:val="clear" w:color="auto" w:fill="FFFFFF"/>
        <w:ind w:firstLine="900"/>
        <w:jc w:val="both"/>
        <w:rPr>
          <w:sz w:val="24"/>
        </w:rPr>
      </w:pPr>
      <w:r>
        <w:rPr>
          <w:color w:val="000000"/>
          <w:sz w:val="24"/>
        </w:rPr>
        <w:t>Расчетную нагрузку питающей линии (трансформаторной подстанции) при смеша</w:t>
      </w:r>
      <w:r>
        <w:rPr>
          <w:color w:val="000000"/>
          <w:sz w:val="24"/>
        </w:rPr>
        <w:t>н</w:t>
      </w:r>
      <w:r>
        <w:rPr>
          <w:color w:val="000000"/>
          <w:sz w:val="24"/>
        </w:rPr>
        <w:t xml:space="preserve">ном питании потребителей различного назначения (жилых домов и общественных зданий или помещений) </w:t>
      </w:r>
      <w:r>
        <w:rPr>
          <w:i/>
          <w:color w:val="000000"/>
          <w:sz w:val="24"/>
        </w:rPr>
        <w:t>Р</w:t>
      </w:r>
      <w:r>
        <w:rPr>
          <w:iCs/>
          <w:color w:val="000000"/>
          <w:sz w:val="24"/>
          <w:vertAlign w:val="subscript"/>
        </w:rPr>
        <w:t>р</w:t>
      </w:r>
      <w:r>
        <w:rPr>
          <w:iCs/>
          <w:color w:val="000000"/>
          <w:sz w:val="24"/>
        </w:rPr>
        <w:t xml:space="preserve">, </w:t>
      </w:r>
      <w:r>
        <w:rPr>
          <w:color w:val="000000"/>
          <w:sz w:val="24"/>
        </w:rPr>
        <w:t>кВт, определяют по формуле (38).</w:t>
      </w:r>
    </w:p>
    <w:p w:rsidR="00F2734A" w:rsidRDefault="00F2734A">
      <w:pPr>
        <w:shd w:val="clear" w:color="auto" w:fill="FFFFFF"/>
        <w:ind w:firstLine="851"/>
        <w:jc w:val="both"/>
        <w:rPr>
          <w:sz w:val="24"/>
        </w:rPr>
      </w:pPr>
      <w:r>
        <w:rPr>
          <w:color w:val="000000"/>
          <w:sz w:val="24"/>
        </w:rPr>
        <w:lastRenderedPageBreak/>
        <w:t>Ориентировочные расчеты электрических нагрузок общественных зданий допуск</w:t>
      </w:r>
      <w:r>
        <w:rPr>
          <w:color w:val="000000"/>
          <w:sz w:val="24"/>
        </w:rPr>
        <w:t>а</w:t>
      </w:r>
      <w:r>
        <w:rPr>
          <w:color w:val="000000"/>
          <w:sz w:val="24"/>
        </w:rPr>
        <w:t>ется выполнять по укрупненным удельным электрическим нагрузкам, приведенным в табл</w:t>
      </w:r>
      <w:r>
        <w:rPr>
          <w:color w:val="000000"/>
          <w:sz w:val="24"/>
        </w:rPr>
        <w:t>и</w:t>
      </w:r>
      <w:r>
        <w:rPr>
          <w:color w:val="000000"/>
          <w:sz w:val="24"/>
        </w:rPr>
        <w:t>це 21.</w:t>
      </w:r>
    </w:p>
    <w:p w:rsidR="00F2734A" w:rsidRDefault="00F2734A">
      <w:pPr>
        <w:shd w:val="clear" w:color="auto" w:fill="FFFFFF"/>
        <w:jc w:val="both"/>
        <w:rPr>
          <w:color w:val="000000"/>
        </w:rPr>
      </w:pPr>
    </w:p>
    <w:p w:rsidR="00F2734A" w:rsidRDefault="00F2734A">
      <w:pPr>
        <w:shd w:val="clear" w:color="auto" w:fill="FFFFFF"/>
        <w:jc w:val="both"/>
        <w:rPr>
          <w:b/>
          <w:color w:val="000000"/>
          <w:sz w:val="24"/>
        </w:rPr>
      </w:pPr>
      <w:r>
        <w:rPr>
          <w:color w:val="000000"/>
          <w:sz w:val="24"/>
        </w:rPr>
        <w:t xml:space="preserve">Таблица 21 – </w:t>
      </w:r>
      <w:r>
        <w:rPr>
          <w:b/>
          <w:color w:val="000000"/>
          <w:sz w:val="24"/>
        </w:rPr>
        <w:t>Укрупненные удельные электрические нагрузки общественных зданий</w:t>
      </w:r>
    </w:p>
    <w:tbl>
      <w:tblPr>
        <w:tblW w:w="5000" w:type="pct"/>
        <w:tblLayout w:type="fixed"/>
        <w:tblCellMar>
          <w:left w:w="28" w:type="dxa"/>
          <w:right w:w="28" w:type="dxa"/>
        </w:tblCellMar>
        <w:tblLook w:val="0000"/>
      </w:tblPr>
      <w:tblGrid>
        <w:gridCol w:w="462"/>
        <w:gridCol w:w="6053"/>
        <w:gridCol w:w="2007"/>
        <w:gridCol w:w="1173"/>
      </w:tblGrid>
      <w:tr w:rsidR="00F2734A">
        <w:tc>
          <w:tcPr>
            <w:tcW w:w="462" w:type="dxa"/>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 п.п.</w:t>
            </w:r>
          </w:p>
        </w:tc>
        <w:tc>
          <w:tcPr>
            <w:tcW w:w="6053" w:type="dxa"/>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rPr>
              <w:t>Здание</w:t>
            </w:r>
          </w:p>
        </w:tc>
        <w:tc>
          <w:tcPr>
            <w:tcW w:w="2007" w:type="dxa"/>
            <w:tcBorders>
              <w:top w:val="single" w:sz="18" w:space="0" w:color="auto"/>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 xml:space="preserve">Единица </w:t>
            </w:r>
          </w:p>
          <w:p w:rsidR="00F2734A" w:rsidRDefault="00F2734A">
            <w:pPr>
              <w:shd w:val="clear" w:color="auto" w:fill="FFFFFF"/>
              <w:jc w:val="center"/>
              <w:rPr>
                <w:sz w:val="24"/>
                <w:szCs w:val="24"/>
              </w:rPr>
            </w:pPr>
            <w:r>
              <w:rPr>
                <w:color w:val="000000"/>
                <w:sz w:val="24"/>
                <w:szCs w:val="24"/>
              </w:rPr>
              <w:t>измерения</w:t>
            </w:r>
          </w:p>
        </w:tc>
        <w:tc>
          <w:tcPr>
            <w:tcW w:w="1173" w:type="dxa"/>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Удельная нагрузка</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Предприятия общественного питания</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Полностью электрифицированные с количеством пос</w:t>
            </w:r>
            <w:r>
              <w:rPr>
                <w:color w:val="000000"/>
                <w:sz w:val="24"/>
                <w:szCs w:val="24"/>
              </w:rPr>
              <w:t>а</w:t>
            </w:r>
            <w:r>
              <w:rPr>
                <w:color w:val="000000"/>
                <w:sz w:val="24"/>
                <w:szCs w:val="24"/>
              </w:rPr>
              <w:t>дочных мест:</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w:t>
            </w:r>
          </w:p>
        </w:tc>
        <w:tc>
          <w:tcPr>
            <w:tcW w:w="6053" w:type="dxa"/>
            <w:tcBorders>
              <w:left w:val="single" w:sz="6"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до 400</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кВт/место</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1,04</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w:t>
            </w:r>
          </w:p>
        </w:tc>
        <w:tc>
          <w:tcPr>
            <w:tcW w:w="6053" w:type="dxa"/>
            <w:tcBorders>
              <w:left w:val="single" w:sz="6"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св. 400 до 1000</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0,86</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3</w:t>
            </w:r>
          </w:p>
        </w:tc>
        <w:tc>
          <w:tcPr>
            <w:tcW w:w="6053" w:type="dxa"/>
            <w:tcBorders>
              <w:left w:val="single" w:sz="6"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 xml:space="preserve"> « 1000</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0,75</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Частично электрифицированные (с плитами на газоо</w:t>
            </w:r>
            <w:r>
              <w:rPr>
                <w:color w:val="000000"/>
                <w:sz w:val="24"/>
                <w:szCs w:val="24"/>
              </w:rPr>
              <w:t>б</w:t>
            </w:r>
            <w:r>
              <w:rPr>
                <w:color w:val="000000"/>
                <w:sz w:val="24"/>
                <w:szCs w:val="24"/>
              </w:rPr>
              <w:t>разном топливе) с количеством посадочных мест:</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4</w:t>
            </w:r>
          </w:p>
        </w:tc>
        <w:tc>
          <w:tcPr>
            <w:tcW w:w="6053" w:type="dxa"/>
            <w:tcBorders>
              <w:left w:val="single" w:sz="6"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до 400</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0,81</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5</w:t>
            </w:r>
          </w:p>
        </w:tc>
        <w:tc>
          <w:tcPr>
            <w:tcW w:w="6053" w:type="dxa"/>
            <w:tcBorders>
              <w:left w:val="single" w:sz="6"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св. 400 до 1000</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0,69</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6</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ind w:firstLine="310"/>
              <w:jc w:val="both"/>
              <w:rPr>
                <w:sz w:val="24"/>
                <w:szCs w:val="24"/>
              </w:rPr>
            </w:pPr>
            <w:r>
              <w:rPr>
                <w:color w:val="000000"/>
                <w:sz w:val="24"/>
                <w:szCs w:val="24"/>
              </w:rPr>
              <w:t xml:space="preserve"> « 1000</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0,56</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Продовольственные магазины</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iCs/>
                <w:color w:val="000000"/>
                <w:sz w:val="24"/>
                <w:szCs w:val="24"/>
              </w:rPr>
              <w:t>7</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кондиционирования воздуха</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кВт/м</w:t>
            </w:r>
            <w:r>
              <w:rPr>
                <w:color w:val="000000"/>
                <w:sz w:val="24"/>
                <w:szCs w:val="24"/>
                <w:vertAlign w:val="superscript"/>
              </w:rPr>
              <w:t>2</w:t>
            </w:r>
            <w:r>
              <w:rPr>
                <w:color w:val="000000"/>
                <w:sz w:val="24"/>
                <w:szCs w:val="24"/>
              </w:rPr>
              <w:t xml:space="preserve"> </w:t>
            </w:r>
          </w:p>
          <w:p w:rsidR="00F2734A" w:rsidRDefault="00F2734A">
            <w:pPr>
              <w:shd w:val="clear" w:color="auto" w:fill="FFFFFF"/>
              <w:jc w:val="center"/>
              <w:rPr>
                <w:sz w:val="24"/>
                <w:szCs w:val="24"/>
              </w:rPr>
            </w:pPr>
            <w:r>
              <w:rPr>
                <w:color w:val="000000"/>
                <w:sz w:val="24"/>
                <w:szCs w:val="24"/>
              </w:rPr>
              <w:t>торгового зала</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0,23</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8</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кондиционированием воздуха</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0,25</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Промтоварные магазины</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9</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кондиционирования воздуха</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0,14</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10</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кондиционированием воздуха</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0,16</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Общеобразовательные школы</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11</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электрифицированными столовыми и спортзалами</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кВт/1 учащегося</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0,25</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12</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электрифицированных столовых, со спортзалами</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0,17</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13</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буфетами, без спортзалов</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0,17</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14</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буфетов и спортзалов</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0,15</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15</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Профессионально-технические училища со столовыми</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0,46</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16</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Детские ясли-сады</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кВт/место</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0,46</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Кинотеатры и киноконцертные залы</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17</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кондиционированием воздуха</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0,14</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18</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кондиционирования воздуха</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0,12</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19</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Клубы</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0,46</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20</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iCs/>
                <w:color w:val="000000"/>
                <w:sz w:val="24"/>
                <w:szCs w:val="24"/>
              </w:rPr>
              <w:t>Парикмахерские</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кВт/рабочее место</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1,5</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color w:val="000000"/>
                <w:sz w:val="24"/>
                <w:szCs w:val="24"/>
              </w:rPr>
              <w:t>Здания или помещения учреждений управления, проектных и конструкторских организаций</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21</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кондиционированием воздуха</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кВт/м</w:t>
            </w:r>
            <w:r>
              <w:rPr>
                <w:color w:val="000000"/>
                <w:sz w:val="24"/>
                <w:szCs w:val="24"/>
                <w:vertAlign w:val="superscript"/>
              </w:rPr>
              <w:t>2</w:t>
            </w:r>
            <w:r>
              <w:rPr>
                <w:color w:val="000000"/>
                <w:sz w:val="24"/>
                <w:szCs w:val="24"/>
              </w:rPr>
              <w:t xml:space="preserve"> общей площади</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0,054</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22</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кондиционирования воздуха</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0,043</w:t>
            </w:r>
          </w:p>
        </w:tc>
      </w:tr>
      <w:tr w:rsidR="00F2734A">
        <w:tc>
          <w:tcPr>
            <w:tcW w:w="9695" w:type="dxa"/>
            <w:gridSpan w:val="4"/>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jc w:val="center"/>
              <w:rPr>
                <w:i/>
                <w:sz w:val="24"/>
                <w:szCs w:val="24"/>
              </w:rPr>
            </w:pPr>
            <w:r>
              <w:rPr>
                <w:i/>
                <w:iCs/>
                <w:color w:val="000000"/>
                <w:sz w:val="24"/>
                <w:szCs w:val="24"/>
              </w:rPr>
              <w:t>Гостиницы</w:t>
            </w:r>
          </w:p>
        </w:tc>
      </w:tr>
      <w:tr w:rsidR="00F2734A">
        <w:tc>
          <w:tcPr>
            <w:tcW w:w="462" w:type="dxa"/>
            <w:tcBorders>
              <w:top w:val="single" w:sz="6" w:space="0" w:color="auto"/>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23</w:t>
            </w:r>
          </w:p>
        </w:tc>
        <w:tc>
          <w:tcPr>
            <w:tcW w:w="6053"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С кондиционированием воздуха</w:t>
            </w:r>
          </w:p>
        </w:tc>
        <w:tc>
          <w:tcPr>
            <w:tcW w:w="2007" w:type="dxa"/>
            <w:tcBorders>
              <w:top w:val="single" w:sz="6" w:space="0" w:color="auto"/>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кВт/место</w:t>
            </w:r>
          </w:p>
        </w:tc>
        <w:tc>
          <w:tcPr>
            <w:tcW w:w="1173" w:type="dxa"/>
            <w:tcBorders>
              <w:top w:val="single" w:sz="6" w:space="0" w:color="auto"/>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0,46</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24</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color w:val="000000"/>
                <w:sz w:val="24"/>
                <w:szCs w:val="24"/>
              </w:rPr>
              <w:t>Без кондиционирования воздуха</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То же</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0,34</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25</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iCs/>
                <w:color w:val="000000"/>
                <w:sz w:val="24"/>
                <w:szCs w:val="24"/>
              </w:rPr>
              <w:t>Дома отдыха и пансионаты без кондиционирования во</w:t>
            </w:r>
            <w:r>
              <w:rPr>
                <w:iCs/>
                <w:color w:val="000000"/>
                <w:sz w:val="24"/>
                <w:szCs w:val="24"/>
              </w:rPr>
              <w:t>з</w:t>
            </w:r>
            <w:r>
              <w:rPr>
                <w:iCs/>
                <w:color w:val="000000"/>
                <w:sz w:val="24"/>
                <w:szCs w:val="24"/>
              </w:rPr>
              <w:t>духа</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0,36</w:t>
            </w:r>
          </w:p>
        </w:tc>
      </w:tr>
      <w:tr w:rsidR="00F2734A">
        <w:tc>
          <w:tcPr>
            <w:tcW w:w="462" w:type="dxa"/>
            <w:tcBorders>
              <w:left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26</w:t>
            </w:r>
          </w:p>
        </w:tc>
        <w:tc>
          <w:tcPr>
            <w:tcW w:w="6053" w:type="dxa"/>
            <w:tcBorders>
              <w:left w:val="single" w:sz="6" w:space="0" w:color="auto"/>
              <w:right w:val="single" w:sz="6" w:space="0" w:color="auto"/>
            </w:tcBorders>
            <w:shd w:val="clear" w:color="auto" w:fill="FFFFFF"/>
          </w:tcPr>
          <w:p w:rsidR="00F2734A" w:rsidRDefault="00F2734A">
            <w:pPr>
              <w:shd w:val="clear" w:color="auto" w:fill="FFFFFF"/>
              <w:jc w:val="both"/>
              <w:rPr>
                <w:sz w:val="24"/>
                <w:szCs w:val="24"/>
              </w:rPr>
            </w:pPr>
            <w:r>
              <w:rPr>
                <w:iCs/>
                <w:color w:val="000000"/>
                <w:sz w:val="24"/>
                <w:szCs w:val="24"/>
              </w:rPr>
              <w:t>Фабрики химчистки и прачечные самообслуживания</w:t>
            </w:r>
          </w:p>
        </w:tc>
        <w:tc>
          <w:tcPr>
            <w:tcW w:w="2007" w:type="dxa"/>
            <w:tcBorders>
              <w:left w:val="single" w:sz="6"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кВт/кг вещей</w:t>
            </w:r>
          </w:p>
        </w:tc>
        <w:tc>
          <w:tcPr>
            <w:tcW w:w="1173" w:type="dxa"/>
            <w:tcBorders>
              <w:left w:val="single" w:sz="6"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0,075</w:t>
            </w:r>
          </w:p>
        </w:tc>
      </w:tr>
      <w:tr w:rsidR="00F2734A">
        <w:tc>
          <w:tcPr>
            <w:tcW w:w="462" w:type="dxa"/>
            <w:tcBorders>
              <w:left w:val="single" w:sz="18" w:space="0" w:color="auto"/>
              <w:bottom w:val="single" w:sz="18" w:space="0" w:color="auto"/>
              <w:right w:val="single" w:sz="6" w:space="0" w:color="auto"/>
            </w:tcBorders>
            <w:shd w:val="clear" w:color="auto" w:fill="FFFFFF"/>
          </w:tcPr>
          <w:p w:rsidR="00F2734A" w:rsidRDefault="00F2734A">
            <w:pPr>
              <w:shd w:val="clear" w:color="auto" w:fill="FFFFFF"/>
              <w:jc w:val="center"/>
              <w:rPr>
                <w:sz w:val="24"/>
                <w:szCs w:val="24"/>
              </w:rPr>
            </w:pPr>
            <w:r>
              <w:rPr>
                <w:color w:val="000000"/>
                <w:sz w:val="24"/>
                <w:szCs w:val="24"/>
              </w:rPr>
              <w:t>27</w:t>
            </w:r>
          </w:p>
        </w:tc>
        <w:tc>
          <w:tcPr>
            <w:tcW w:w="6053"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both"/>
              <w:rPr>
                <w:sz w:val="24"/>
                <w:szCs w:val="24"/>
              </w:rPr>
            </w:pPr>
            <w:r>
              <w:rPr>
                <w:iCs/>
                <w:color w:val="000000"/>
                <w:sz w:val="24"/>
                <w:szCs w:val="24"/>
              </w:rPr>
              <w:t>Детские лагеря</w:t>
            </w:r>
          </w:p>
        </w:tc>
        <w:tc>
          <w:tcPr>
            <w:tcW w:w="2007" w:type="dxa"/>
            <w:tcBorders>
              <w:left w:val="single" w:sz="6" w:space="0" w:color="auto"/>
              <w:bottom w:val="single" w:sz="18" w:space="0" w:color="auto"/>
              <w:right w:val="single" w:sz="6" w:space="0" w:color="auto"/>
            </w:tcBorders>
            <w:shd w:val="clear" w:color="auto" w:fill="FFFFFF"/>
          </w:tcPr>
          <w:p w:rsidR="00F2734A" w:rsidRDefault="00F2734A">
            <w:pPr>
              <w:shd w:val="clear" w:color="auto" w:fill="FFFFFF"/>
              <w:jc w:val="center"/>
              <w:rPr>
                <w:color w:val="000000"/>
                <w:sz w:val="24"/>
                <w:szCs w:val="24"/>
              </w:rPr>
            </w:pPr>
            <w:r>
              <w:rPr>
                <w:color w:val="000000"/>
                <w:sz w:val="24"/>
                <w:szCs w:val="24"/>
              </w:rPr>
              <w:t>кВт/м</w:t>
            </w:r>
            <w:r>
              <w:rPr>
                <w:color w:val="000000"/>
                <w:sz w:val="24"/>
                <w:szCs w:val="24"/>
                <w:vertAlign w:val="superscript"/>
              </w:rPr>
              <w:t>2</w:t>
            </w:r>
            <w:r>
              <w:rPr>
                <w:color w:val="000000"/>
                <w:sz w:val="24"/>
                <w:szCs w:val="24"/>
              </w:rPr>
              <w:t xml:space="preserve"> жилых </w:t>
            </w:r>
          </w:p>
          <w:p w:rsidR="00F2734A" w:rsidRDefault="00F2734A">
            <w:pPr>
              <w:shd w:val="clear" w:color="auto" w:fill="FFFFFF"/>
              <w:jc w:val="center"/>
              <w:rPr>
                <w:sz w:val="24"/>
                <w:szCs w:val="24"/>
              </w:rPr>
            </w:pPr>
            <w:r>
              <w:rPr>
                <w:color w:val="000000"/>
                <w:sz w:val="24"/>
                <w:szCs w:val="24"/>
              </w:rPr>
              <w:t>помещений</w:t>
            </w:r>
          </w:p>
        </w:tc>
        <w:tc>
          <w:tcPr>
            <w:tcW w:w="1173" w:type="dxa"/>
            <w:tcBorders>
              <w:left w:val="single" w:sz="6"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r>
              <w:rPr>
                <w:color w:val="000000"/>
                <w:sz w:val="24"/>
                <w:szCs w:val="24"/>
              </w:rPr>
              <w:t>0,023</w:t>
            </w:r>
          </w:p>
        </w:tc>
      </w:tr>
    </w:tbl>
    <w:p w:rsidR="00F2734A" w:rsidRDefault="00F2734A">
      <w:pPr>
        <w:shd w:val="clear" w:color="auto" w:fill="FFFFFF"/>
        <w:ind w:firstLine="284"/>
        <w:jc w:val="both"/>
        <w:rPr>
          <w:color w:val="000000"/>
          <w:sz w:val="24"/>
          <w:szCs w:val="24"/>
        </w:rPr>
      </w:pPr>
      <w:r>
        <w:rPr>
          <w:color w:val="000000"/>
          <w:sz w:val="24"/>
          <w:szCs w:val="24"/>
        </w:rPr>
        <w:t>Примечания</w:t>
      </w:r>
    </w:p>
    <w:p w:rsidR="00F2734A" w:rsidRDefault="00F2734A">
      <w:pPr>
        <w:numPr>
          <w:ilvl w:val="0"/>
          <w:numId w:val="59"/>
        </w:numPr>
        <w:shd w:val="clear" w:color="auto" w:fill="FFFFFF"/>
        <w:jc w:val="both"/>
        <w:rPr>
          <w:color w:val="000000"/>
        </w:rPr>
      </w:pPr>
      <w:r>
        <w:rPr>
          <w:color w:val="000000"/>
        </w:rPr>
        <w:t>Поз. 1 - 6 гр. 4 - удельная нагрузка не зависит от наличия кондиционирования воздуха.</w:t>
      </w:r>
    </w:p>
    <w:p w:rsidR="00F2734A" w:rsidRDefault="00F2734A">
      <w:pPr>
        <w:numPr>
          <w:ilvl w:val="0"/>
          <w:numId w:val="59"/>
        </w:numPr>
        <w:shd w:val="clear" w:color="auto" w:fill="FFFFFF"/>
        <w:jc w:val="both"/>
        <w:rPr>
          <w:color w:val="000000"/>
        </w:rPr>
      </w:pPr>
      <w:r>
        <w:rPr>
          <w:color w:val="000000"/>
        </w:rPr>
        <w:lastRenderedPageBreak/>
        <w:t>Поз. 15, 16 гр. 4 - нагрузка бассейнов и спортзалов не учтена.</w:t>
      </w:r>
    </w:p>
    <w:p w:rsidR="00F2734A" w:rsidRDefault="00F2734A">
      <w:pPr>
        <w:numPr>
          <w:ilvl w:val="0"/>
          <w:numId w:val="59"/>
        </w:numPr>
        <w:shd w:val="clear" w:color="auto" w:fill="FFFFFF"/>
        <w:jc w:val="both"/>
        <w:rPr>
          <w:color w:val="000000"/>
        </w:rPr>
      </w:pPr>
      <w:r>
        <w:rPr>
          <w:color w:val="000000"/>
        </w:rPr>
        <w:t>Поз. 21, 22, 25, 27 гр. 4 - нагрузка пищеблоков не учтена. Удельную нагрузку пищеблоков следует прин</w:t>
      </w:r>
      <w:r>
        <w:rPr>
          <w:color w:val="000000"/>
        </w:rPr>
        <w:t>и</w:t>
      </w:r>
      <w:r>
        <w:rPr>
          <w:color w:val="000000"/>
        </w:rPr>
        <w:t>мать как для предприятий общественного питания с учетом количества посадочных мест, рекомендованного нормами для соответствующих зданий.</w:t>
      </w:r>
    </w:p>
    <w:p w:rsidR="00F2734A" w:rsidRDefault="00F2734A">
      <w:pPr>
        <w:numPr>
          <w:ilvl w:val="0"/>
          <w:numId w:val="59"/>
        </w:numPr>
        <w:shd w:val="clear" w:color="auto" w:fill="FFFFFF"/>
        <w:jc w:val="both"/>
        <w:rPr>
          <w:color w:val="000000"/>
        </w:rPr>
      </w:pPr>
      <w:r>
        <w:rPr>
          <w:color w:val="000000"/>
        </w:rPr>
        <w:t>Поз. 23, 24 гр. 4 - удельную нагрузку ресторанов при гостиницах следует принимать как для предприятий обществен</w:t>
      </w:r>
      <w:r>
        <w:rPr>
          <w:color w:val="000000"/>
        </w:rPr>
        <w:softHyphen/>
        <w:t>ного питания открытого типа.</w:t>
      </w:r>
    </w:p>
    <w:p w:rsidR="00F2734A" w:rsidRDefault="00F2734A">
      <w:pPr>
        <w:numPr>
          <w:ilvl w:val="0"/>
          <w:numId w:val="59"/>
        </w:numPr>
      </w:pPr>
      <w:r>
        <w:t>Для предприятий общественного питания при числе мест, не указанном в таблице, удельные нагрузки опр</w:t>
      </w:r>
      <w:r>
        <w:t>е</w:t>
      </w:r>
      <w:r>
        <w:t>деляются интерполяцией.</w:t>
      </w:r>
    </w:p>
    <w:p w:rsidR="00F2734A" w:rsidRDefault="00F2734A"/>
    <w:p w:rsidR="00F2734A" w:rsidRDefault="00F2734A">
      <w:pPr>
        <w:numPr>
          <w:ilvl w:val="1"/>
          <w:numId w:val="51"/>
        </w:numPr>
        <w:tabs>
          <w:tab w:val="clear" w:pos="1440"/>
        </w:tabs>
        <w:ind w:left="1276" w:hanging="425"/>
        <w:rPr>
          <w:sz w:val="24"/>
        </w:rPr>
      </w:pPr>
      <w:r>
        <w:rPr>
          <w:b/>
          <w:sz w:val="28"/>
        </w:rPr>
        <w:t>Компенсация реактивной мощности</w:t>
      </w:r>
    </w:p>
    <w:p w:rsidR="00F2734A" w:rsidRDefault="00F2734A"/>
    <w:p w:rsidR="00F2734A" w:rsidRDefault="00F2734A">
      <w:pPr>
        <w:ind w:firstLine="851"/>
        <w:jc w:val="both"/>
        <w:rPr>
          <w:sz w:val="24"/>
        </w:rPr>
      </w:pPr>
      <w:r>
        <w:rPr>
          <w:sz w:val="24"/>
        </w:rPr>
        <w:t>На электрических станциях генераторы электрической энергии вырабатывают одн</w:t>
      </w:r>
      <w:r>
        <w:rPr>
          <w:sz w:val="24"/>
        </w:rPr>
        <w:t>о</w:t>
      </w:r>
      <w:r>
        <w:rPr>
          <w:sz w:val="24"/>
        </w:rPr>
        <w:t>временно активную и реактивную мощности, передаваемые по электрическим сетям потр</w:t>
      </w:r>
      <w:r>
        <w:rPr>
          <w:sz w:val="24"/>
        </w:rPr>
        <w:t>е</w:t>
      </w:r>
      <w:r>
        <w:rPr>
          <w:sz w:val="24"/>
        </w:rPr>
        <w:t>бителям. Одна часть потребителей – электроприемников для своей работы потребляет из с</w:t>
      </w:r>
      <w:r>
        <w:rPr>
          <w:sz w:val="24"/>
        </w:rPr>
        <w:t>е</w:t>
      </w:r>
      <w:r>
        <w:rPr>
          <w:sz w:val="24"/>
        </w:rPr>
        <w:t>ти чисто активную мощность (электрические лампы накаливания, нагревательные приборы, печи сопротивления и т.п.). У этих электроприемников ток совпадает по фазе с приложе</w:t>
      </w:r>
      <w:r>
        <w:rPr>
          <w:sz w:val="24"/>
        </w:rPr>
        <w:t>н</w:t>
      </w:r>
      <w:r>
        <w:rPr>
          <w:sz w:val="24"/>
        </w:rPr>
        <w:t>ным напряжением. Другая часть, с наличием в цепи индуктивного сопротивления, в процессе работы потребляет не только активную, но и реактивную мощность, необходимую для со</w:t>
      </w:r>
      <w:r>
        <w:rPr>
          <w:sz w:val="24"/>
        </w:rPr>
        <w:t>з</w:t>
      </w:r>
      <w:r>
        <w:rPr>
          <w:sz w:val="24"/>
        </w:rPr>
        <w:t xml:space="preserve">дания электромагнитных полей (электродвигатели, сварочные и силовые трансформаторы и т.д.). У этих электроприемников ток отстает от приложенного напряжения на некоторый угол </w:t>
      </w:r>
      <w:r>
        <w:rPr>
          <w:sz w:val="24"/>
        </w:rPr>
        <w:sym w:font="Symbol" w:char="F06A"/>
      </w:r>
      <w:r>
        <w:rPr>
          <w:sz w:val="24"/>
        </w:rPr>
        <w:t xml:space="preserve">, называемый </w:t>
      </w:r>
      <w:r>
        <w:rPr>
          <w:i/>
          <w:sz w:val="24"/>
        </w:rPr>
        <w:t xml:space="preserve">углом сдвига фаз. </w:t>
      </w:r>
      <w:r>
        <w:rPr>
          <w:sz w:val="24"/>
        </w:rPr>
        <w:t>Косинус этого угла (</w:t>
      </w:r>
      <w:r>
        <w:rPr>
          <w:sz w:val="24"/>
          <w:lang w:val="en-US"/>
        </w:rPr>
        <w:t>cos</w:t>
      </w:r>
      <w:r>
        <w:rPr>
          <w:sz w:val="24"/>
        </w:rPr>
        <w:t xml:space="preserve"> </w:t>
      </w:r>
      <w:r>
        <w:rPr>
          <w:sz w:val="24"/>
          <w:lang w:val="en-US"/>
        </w:rPr>
        <w:sym w:font="Symbol" w:char="F06A"/>
      </w:r>
      <w:r>
        <w:rPr>
          <w:sz w:val="24"/>
        </w:rPr>
        <w:t xml:space="preserve">) называют </w:t>
      </w:r>
      <w:r>
        <w:rPr>
          <w:i/>
          <w:sz w:val="24"/>
        </w:rPr>
        <w:t>коэффициентом мощности цепи..</w:t>
      </w:r>
    </w:p>
    <w:p w:rsidR="00F2734A" w:rsidRDefault="00F2734A">
      <w:pPr>
        <w:ind w:firstLine="851"/>
        <w:jc w:val="both"/>
        <w:rPr>
          <w:sz w:val="24"/>
        </w:rPr>
      </w:pPr>
      <w:r>
        <w:rPr>
          <w:sz w:val="24"/>
        </w:rPr>
        <w:t>Снижая потребление приемниками реактивной мощности можно:</w:t>
      </w:r>
    </w:p>
    <w:p w:rsidR="00F2734A" w:rsidRDefault="00F2734A">
      <w:pPr>
        <w:numPr>
          <w:ilvl w:val="0"/>
          <w:numId w:val="11"/>
        </w:numPr>
        <w:tabs>
          <w:tab w:val="clear" w:pos="360"/>
          <w:tab w:val="num" w:pos="0"/>
          <w:tab w:val="left" w:pos="1134"/>
        </w:tabs>
        <w:ind w:left="0" w:firstLine="851"/>
        <w:jc w:val="both"/>
        <w:rPr>
          <w:i/>
          <w:sz w:val="24"/>
        </w:rPr>
      </w:pPr>
      <w:r>
        <w:rPr>
          <w:sz w:val="24"/>
        </w:rPr>
        <w:t>уменьшить установленную мощность генератора;</w:t>
      </w:r>
    </w:p>
    <w:p w:rsidR="00F2734A" w:rsidRDefault="00F2734A">
      <w:pPr>
        <w:numPr>
          <w:ilvl w:val="0"/>
          <w:numId w:val="11"/>
        </w:numPr>
        <w:tabs>
          <w:tab w:val="clear" w:pos="360"/>
          <w:tab w:val="num" w:pos="0"/>
          <w:tab w:val="left" w:pos="1134"/>
        </w:tabs>
        <w:ind w:left="0" w:firstLine="851"/>
        <w:jc w:val="both"/>
        <w:rPr>
          <w:sz w:val="24"/>
        </w:rPr>
      </w:pPr>
      <w:r>
        <w:rPr>
          <w:sz w:val="24"/>
        </w:rPr>
        <w:t>уменьшить трансформаторную мощность подстанций;</w:t>
      </w:r>
    </w:p>
    <w:p w:rsidR="00F2734A" w:rsidRDefault="00F2734A">
      <w:pPr>
        <w:numPr>
          <w:ilvl w:val="0"/>
          <w:numId w:val="11"/>
        </w:numPr>
        <w:tabs>
          <w:tab w:val="clear" w:pos="360"/>
          <w:tab w:val="num" w:pos="0"/>
          <w:tab w:val="left" w:pos="1134"/>
        </w:tabs>
        <w:ind w:left="0" w:firstLine="851"/>
        <w:jc w:val="both"/>
        <w:rPr>
          <w:sz w:val="24"/>
        </w:rPr>
      </w:pPr>
      <w:r>
        <w:rPr>
          <w:sz w:val="24"/>
        </w:rPr>
        <w:t xml:space="preserve">увеличить пропускную способность системы электроснабжения без увеличения сечения токоведущих частей. </w:t>
      </w:r>
    </w:p>
    <w:p w:rsidR="00F2734A" w:rsidRDefault="00F2734A">
      <w:pPr>
        <w:ind w:firstLine="851"/>
        <w:jc w:val="both"/>
        <w:rPr>
          <w:sz w:val="24"/>
        </w:rPr>
      </w:pPr>
      <w:r>
        <w:rPr>
          <w:sz w:val="24"/>
        </w:rPr>
        <w:t>Различают два вида компенсации реактивной мощности:</w:t>
      </w:r>
    </w:p>
    <w:p w:rsidR="00F2734A" w:rsidRDefault="00F2734A">
      <w:pPr>
        <w:numPr>
          <w:ilvl w:val="0"/>
          <w:numId w:val="12"/>
        </w:numPr>
        <w:tabs>
          <w:tab w:val="clear" w:pos="360"/>
        </w:tabs>
        <w:ind w:left="284" w:hanging="284"/>
        <w:jc w:val="both"/>
        <w:rPr>
          <w:sz w:val="24"/>
        </w:rPr>
      </w:pPr>
      <w:r>
        <w:rPr>
          <w:sz w:val="24"/>
        </w:rPr>
        <w:t>естественная (без установки специальных устройств)</w:t>
      </w:r>
    </w:p>
    <w:p w:rsidR="00F2734A" w:rsidRDefault="00F2734A">
      <w:pPr>
        <w:numPr>
          <w:ilvl w:val="0"/>
          <w:numId w:val="37"/>
        </w:numPr>
        <w:tabs>
          <w:tab w:val="clear" w:pos="360"/>
          <w:tab w:val="left" w:pos="1134"/>
        </w:tabs>
        <w:ind w:left="0" w:firstLine="916"/>
        <w:jc w:val="both"/>
        <w:rPr>
          <w:sz w:val="24"/>
        </w:rPr>
      </w:pPr>
      <w:r>
        <w:rPr>
          <w:sz w:val="24"/>
        </w:rPr>
        <w:t>упорядочение технологического процесса;</w:t>
      </w:r>
    </w:p>
    <w:p w:rsidR="00F2734A" w:rsidRDefault="00F2734A">
      <w:pPr>
        <w:numPr>
          <w:ilvl w:val="0"/>
          <w:numId w:val="37"/>
        </w:numPr>
        <w:tabs>
          <w:tab w:val="clear" w:pos="360"/>
          <w:tab w:val="left" w:pos="1134"/>
        </w:tabs>
        <w:ind w:left="0" w:firstLine="916"/>
        <w:jc w:val="both"/>
        <w:rPr>
          <w:sz w:val="24"/>
        </w:rPr>
      </w:pPr>
      <w:r>
        <w:rPr>
          <w:sz w:val="24"/>
        </w:rPr>
        <w:t>использование синхронных двигателей во всех случаях, когда это рационально и возможно;</w:t>
      </w:r>
    </w:p>
    <w:p w:rsidR="00F2734A" w:rsidRDefault="00F2734A">
      <w:pPr>
        <w:numPr>
          <w:ilvl w:val="0"/>
          <w:numId w:val="37"/>
        </w:numPr>
        <w:tabs>
          <w:tab w:val="clear" w:pos="360"/>
          <w:tab w:val="left" w:pos="1134"/>
        </w:tabs>
        <w:ind w:left="0" w:firstLine="916"/>
        <w:jc w:val="both"/>
        <w:rPr>
          <w:sz w:val="24"/>
        </w:rPr>
      </w:pPr>
      <w:r>
        <w:rPr>
          <w:sz w:val="24"/>
        </w:rPr>
        <w:t>правильный выбор трансформаторов и двигателей с их оптимальной нагрузкой;</w:t>
      </w:r>
    </w:p>
    <w:p w:rsidR="00F2734A" w:rsidRDefault="00F2734A">
      <w:pPr>
        <w:numPr>
          <w:ilvl w:val="0"/>
          <w:numId w:val="37"/>
        </w:numPr>
        <w:tabs>
          <w:tab w:val="clear" w:pos="360"/>
          <w:tab w:val="left" w:pos="1134"/>
        </w:tabs>
        <w:ind w:left="0" w:firstLine="916"/>
        <w:jc w:val="both"/>
        <w:rPr>
          <w:sz w:val="24"/>
        </w:rPr>
      </w:pPr>
      <w:r>
        <w:rPr>
          <w:sz w:val="24"/>
        </w:rPr>
        <w:t>применение устройств, ограничивающих холостой ход электроприемников;</w:t>
      </w:r>
    </w:p>
    <w:p w:rsidR="00F2734A" w:rsidRDefault="00F2734A">
      <w:pPr>
        <w:numPr>
          <w:ilvl w:val="0"/>
          <w:numId w:val="37"/>
        </w:numPr>
        <w:tabs>
          <w:tab w:val="clear" w:pos="360"/>
          <w:tab w:val="left" w:pos="1134"/>
        </w:tabs>
        <w:ind w:left="0" w:firstLine="916"/>
        <w:jc w:val="both"/>
        <w:rPr>
          <w:sz w:val="24"/>
        </w:rPr>
      </w:pPr>
      <w:r>
        <w:rPr>
          <w:sz w:val="24"/>
        </w:rPr>
        <w:t>замена и временное отключение малозагруженных трансформаторов (менее чем на 30 % от номинального);</w:t>
      </w:r>
    </w:p>
    <w:p w:rsidR="00F2734A" w:rsidRDefault="00F2734A">
      <w:pPr>
        <w:numPr>
          <w:ilvl w:val="0"/>
          <w:numId w:val="36"/>
        </w:numPr>
        <w:tabs>
          <w:tab w:val="clear" w:pos="720"/>
        </w:tabs>
        <w:ind w:left="284" w:hanging="284"/>
        <w:jc w:val="both"/>
        <w:rPr>
          <w:sz w:val="24"/>
        </w:rPr>
      </w:pPr>
      <w:r>
        <w:rPr>
          <w:sz w:val="24"/>
        </w:rPr>
        <w:t>искусственная</w:t>
      </w:r>
    </w:p>
    <w:p w:rsidR="00F2734A" w:rsidRDefault="00F2734A">
      <w:pPr>
        <w:numPr>
          <w:ilvl w:val="1"/>
          <w:numId w:val="36"/>
        </w:numPr>
        <w:tabs>
          <w:tab w:val="clear" w:pos="1435"/>
        </w:tabs>
        <w:ind w:left="1134" w:hanging="196"/>
        <w:jc w:val="both"/>
        <w:rPr>
          <w:i/>
          <w:sz w:val="24"/>
        </w:rPr>
      </w:pPr>
      <w:r>
        <w:rPr>
          <w:sz w:val="24"/>
        </w:rPr>
        <w:t>установка статических конденсаторов;</w:t>
      </w:r>
    </w:p>
    <w:p w:rsidR="00F2734A" w:rsidRDefault="00F2734A">
      <w:pPr>
        <w:numPr>
          <w:ilvl w:val="1"/>
          <w:numId w:val="36"/>
        </w:numPr>
        <w:tabs>
          <w:tab w:val="clear" w:pos="1435"/>
        </w:tabs>
        <w:ind w:left="1134" w:hanging="196"/>
        <w:jc w:val="both"/>
        <w:rPr>
          <w:i/>
          <w:sz w:val="24"/>
        </w:rPr>
      </w:pPr>
      <w:r>
        <w:rPr>
          <w:sz w:val="24"/>
        </w:rPr>
        <w:t>использование синхронных двигателей в качестве компенсаторов.</w:t>
      </w:r>
    </w:p>
    <w:p w:rsidR="00F2734A" w:rsidRDefault="00F2734A">
      <w:pPr>
        <w:shd w:val="clear" w:color="auto" w:fill="FFFFFF"/>
        <w:ind w:firstLine="900"/>
        <w:jc w:val="both"/>
        <w:rPr>
          <w:sz w:val="24"/>
        </w:rPr>
      </w:pPr>
      <w:r>
        <w:rPr>
          <w:color w:val="000000"/>
          <w:sz w:val="24"/>
        </w:rPr>
        <w:t>Для потребителей жилых и общественных зданий компенсация реактивной нагру</w:t>
      </w:r>
      <w:r>
        <w:rPr>
          <w:color w:val="000000"/>
          <w:sz w:val="24"/>
        </w:rPr>
        <w:t>з</w:t>
      </w:r>
      <w:r>
        <w:rPr>
          <w:color w:val="000000"/>
          <w:sz w:val="24"/>
        </w:rPr>
        <w:t>ки, как правило, не требуется.</w:t>
      </w:r>
    </w:p>
    <w:p w:rsidR="00F2734A" w:rsidRDefault="00F2734A">
      <w:pPr>
        <w:shd w:val="clear" w:color="auto" w:fill="FFFFFF"/>
        <w:ind w:firstLine="900"/>
        <w:jc w:val="both"/>
        <w:rPr>
          <w:sz w:val="24"/>
        </w:rPr>
      </w:pPr>
      <w:r>
        <w:rPr>
          <w:color w:val="000000"/>
          <w:sz w:val="24"/>
        </w:rPr>
        <w:t>Для местных и центральных тепловых пунктов, насосных, котельных и других п</w:t>
      </w:r>
      <w:r>
        <w:rPr>
          <w:color w:val="000000"/>
          <w:sz w:val="24"/>
        </w:rPr>
        <w:t>о</w:t>
      </w:r>
      <w:r>
        <w:rPr>
          <w:color w:val="000000"/>
          <w:sz w:val="24"/>
        </w:rPr>
        <w:t>требителей, предназначенных для обслуживания жилых и общественных зданий, распол</w:t>
      </w:r>
      <w:r>
        <w:rPr>
          <w:color w:val="000000"/>
          <w:sz w:val="24"/>
        </w:rPr>
        <w:t>о</w:t>
      </w:r>
      <w:r>
        <w:rPr>
          <w:color w:val="000000"/>
          <w:sz w:val="24"/>
        </w:rPr>
        <w:t>женных в микрорайонах (школы, детские ясли-сады, предприятия торговли и общественного питания и другие потребители), компенсация реактивной нагрузки, как правило, не требуе</w:t>
      </w:r>
      <w:r>
        <w:rPr>
          <w:color w:val="000000"/>
          <w:sz w:val="24"/>
        </w:rPr>
        <w:t>т</w:t>
      </w:r>
      <w:r>
        <w:rPr>
          <w:color w:val="000000"/>
          <w:sz w:val="24"/>
        </w:rPr>
        <w:t>ся, если в нормальном режиме работы расчетная мощность компенсирующего устройства на каждом рабочем вводе не превышает 50 квар. Это соответствует суммарной расчетной н</w:t>
      </w:r>
      <w:r>
        <w:rPr>
          <w:color w:val="000000"/>
          <w:sz w:val="24"/>
        </w:rPr>
        <w:t>а</w:t>
      </w:r>
      <w:r>
        <w:rPr>
          <w:color w:val="000000"/>
          <w:sz w:val="24"/>
        </w:rPr>
        <w:t>грузке указанных потребителей 250 кВт.</w:t>
      </w:r>
    </w:p>
    <w:p w:rsidR="00F2734A" w:rsidRDefault="00F2734A">
      <w:pPr>
        <w:ind w:firstLine="851"/>
        <w:jc w:val="both"/>
        <w:rPr>
          <w:sz w:val="24"/>
        </w:rPr>
      </w:pPr>
      <w:r>
        <w:rPr>
          <w:sz w:val="24"/>
        </w:rPr>
        <w:t>Мощность компенсирующих устройств промышленных предприятий выбирается с учетом требований энергетической системы. Энергосистема может регламентировать п</w:t>
      </w:r>
      <w:r>
        <w:rPr>
          <w:sz w:val="24"/>
        </w:rPr>
        <w:t>о</w:t>
      </w:r>
      <w:r>
        <w:rPr>
          <w:sz w:val="24"/>
        </w:rPr>
        <w:t>требление реактивной мощности по двум вариантам:</w:t>
      </w:r>
    </w:p>
    <w:p w:rsidR="00F2734A" w:rsidRDefault="00F2734A">
      <w:pPr>
        <w:ind w:left="1276" w:hanging="1276"/>
        <w:jc w:val="both"/>
        <w:rPr>
          <w:sz w:val="24"/>
        </w:rPr>
      </w:pPr>
      <w:r>
        <w:rPr>
          <w:i/>
          <w:sz w:val="24"/>
          <w:u w:val="single"/>
        </w:rPr>
        <w:t>вариант 1:</w:t>
      </w:r>
      <w:r>
        <w:rPr>
          <w:sz w:val="24"/>
        </w:rPr>
        <w:t xml:space="preserve"> устанавливается рекомендуемый коэффициент мощности на шинах ВН подста</w:t>
      </w:r>
      <w:r>
        <w:rPr>
          <w:sz w:val="24"/>
        </w:rPr>
        <w:t>н</w:t>
      </w:r>
      <w:r>
        <w:rPr>
          <w:sz w:val="24"/>
        </w:rPr>
        <w:t>ции (</w:t>
      </w:r>
      <w:r w:rsidRPr="00104481">
        <w:rPr>
          <w:position w:val="-14"/>
          <w:sz w:val="24"/>
        </w:rPr>
        <w:object w:dxaOrig="660" w:dyaOrig="380">
          <v:shape id="_x0000_i1219" type="#_x0000_t75" style="width:32.9pt;height:18.65pt" o:ole="">
            <v:imagedata r:id="rId353" o:title=""/>
          </v:shape>
          <o:OLEObject Type="Embed" ProgID="Equation.3" ShapeID="_x0000_i1219" DrawAspect="Content" ObjectID="_1635574092" r:id="rId354"/>
        </w:object>
      </w:r>
      <w:r>
        <w:rPr>
          <w:sz w:val="24"/>
        </w:rPr>
        <w:t>).</w:t>
      </w:r>
    </w:p>
    <w:p w:rsidR="00F2734A" w:rsidRDefault="00F2734A">
      <w:pPr>
        <w:pStyle w:val="a5"/>
        <w:ind w:firstLine="851"/>
      </w:pPr>
      <w:r>
        <w:lastRenderedPageBreak/>
        <w:t xml:space="preserve">В этом случае минимальная мощность компенсирующих устройств </w:t>
      </w:r>
      <w:r w:rsidRPr="00104481">
        <w:rPr>
          <w:position w:val="-14"/>
        </w:rPr>
        <w:object w:dxaOrig="420" w:dyaOrig="380">
          <v:shape id="_x0000_i1220" type="#_x0000_t75" style="width:21.35pt;height:18.65pt" o:ole="">
            <v:imagedata r:id="rId355" o:title=""/>
          </v:shape>
          <o:OLEObject Type="Embed" ProgID="Equation.3" ShapeID="_x0000_i1220" DrawAspect="Content" ObjectID="_1635574093" r:id="rId356"/>
        </w:object>
      </w:r>
      <w:r>
        <w:t>, квар, опр</w:t>
      </w:r>
      <w:r>
        <w:t>е</w:t>
      </w:r>
      <w:r>
        <w:t>деляется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2640" w:dyaOrig="380">
          <v:shape id="_x0000_i1221" type="#_x0000_t75" style="width:132.45pt;height:18.65pt" o:ole="">
            <v:imagedata r:id="rId357" o:title=""/>
          </v:shape>
          <o:OLEObject Type="Embed" ProgID="Equation.3" ShapeID="_x0000_i1221" DrawAspect="Content" ObjectID="_1635574094" r:id="rId358"/>
        </w:object>
      </w:r>
      <w:r>
        <w:t xml:space="preserve">                                                 (46)</w:t>
      </w:r>
    </w:p>
    <w:p w:rsidR="00F2734A" w:rsidRDefault="00F2734A">
      <w:pPr>
        <w:jc w:val="both"/>
      </w:pPr>
    </w:p>
    <w:p w:rsidR="00F2734A" w:rsidRDefault="00F2734A">
      <w:pPr>
        <w:ind w:firstLine="851"/>
        <w:jc w:val="both"/>
        <w:rPr>
          <w:sz w:val="24"/>
        </w:rPr>
      </w:pPr>
      <w:r>
        <w:rPr>
          <w:sz w:val="24"/>
        </w:rPr>
        <w:t xml:space="preserve">где </w:t>
      </w:r>
      <w:r w:rsidRPr="00104481">
        <w:rPr>
          <w:position w:val="-14"/>
        </w:rPr>
        <w:object w:dxaOrig="320" w:dyaOrig="380">
          <v:shape id="_x0000_i1222" type="#_x0000_t75" style="width:16pt;height:18.65pt" o:ole="">
            <v:imagedata r:id="rId151" o:title=""/>
          </v:shape>
          <o:OLEObject Type="Embed" ProgID="Equation.3" ShapeID="_x0000_i1222" DrawAspect="Content" ObjectID="_1635574095" r:id="rId359"/>
        </w:object>
      </w:r>
      <w:r>
        <w:rPr>
          <w:sz w:val="24"/>
        </w:rPr>
        <w:t xml:space="preserve"> – расчетная активная мощность предприятия, кВт;</w:t>
      </w:r>
    </w:p>
    <w:p w:rsidR="00F2734A" w:rsidRDefault="00F2734A">
      <w:pPr>
        <w:ind w:left="2410" w:hanging="1134"/>
        <w:jc w:val="both"/>
        <w:rPr>
          <w:sz w:val="24"/>
        </w:rPr>
      </w:pPr>
      <w:r w:rsidRPr="00104481">
        <w:rPr>
          <w:position w:val="-14"/>
        </w:rPr>
        <w:object w:dxaOrig="760" w:dyaOrig="380">
          <v:shape id="_x0000_i1223" type="#_x0000_t75" style="width:38.2pt;height:18.65pt" o:ole="">
            <v:imagedata r:id="rId360" o:title=""/>
          </v:shape>
          <o:OLEObject Type="Embed" ProgID="Equation.3" ShapeID="_x0000_i1223" DrawAspect="Content" ObjectID="_1635574096" r:id="rId361"/>
        </w:object>
      </w:r>
      <w:r>
        <w:rPr>
          <w:sz w:val="24"/>
        </w:rPr>
        <w:t xml:space="preserve"> – фактический коэффициент мощности на шинах ВН до установки ко</w:t>
      </w:r>
      <w:r>
        <w:rPr>
          <w:sz w:val="24"/>
        </w:rPr>
        <w:t>м</w:t>
      </w:r>
      <w:r>
        <w:rPr>
          <w:sz w:val="24"/>
        </w:rPr>
        <w:t>пенсирующих устройств;</w:t>
      </w:r>
    </w:p>
    <w:p w:rsidR="00F2734A" w:rsidRDefault="00F2734A">
      <w:pPr>
        <w:ind w:left="1276"/>
        <w:jc w:val="both"/>
        <w:rPr>
          <w:sz w:val="24"/>
        </w:rPr>
      </w:pPr>
      <w:r w:rsidRPr="00104481">
        <w:rPr>
          <w:position w:val="-14"/>
        </w:rPr>
        <w:object w:dxaOrig="660" w:dyaOrig="380">
          <v:shape id="_x0000_i1224" type="#_x0000_t75" style="width:32.9pt;height:18.65pt" o:ole="">
            <v:imagedata r:id="rId362" o:title=""/>
          </v:shape>
          <o:OLEObject Type="Embed" ProgID="Equation.3" ShapeID="_x0000_i1224" DrawAspect="Content" ObjectID="_1635574097" r:id="rId363"/>
        </w:object>
      </w:r>
      <w:r>
        <w:rPr>
          <w:sz w:val="24"/>
        </w:rPr>
        <w:t xml:space="preserve"> – рекомендуемый энергосистемой коэффициент мощности.</w:t>
      </w:r>
    </w:p>
    <w:p w:rsidR="00F2734A" w:rsidRDefault="00F2734A">
      <w:pPr>
        <w:ind w:left="1276" w:hanging="1276"/>
        <w:jc w:val="both"/>
        <w:rPr>
          <w:sz w:val="24"/>
        </w:rPr>
      </w:pPr>
      <w:r>
        <w:rPr>
          <w:i/>
          <w:sz w:val="24"/>
          <w:u w:val="single"/>
        </w:rPr>
        <w:t>вариант 2:</w:t>
      </w:r>
      <w:r>
        <w:rPr>
          <w:sz w:val="24"/>
        </w:rPr>
        <w:t xml:space="preserve"> наибольшая реактивная мощность </w:t>
      </w:r>
      <w:r w:rsidRPr="00104481">
        <w:rPr>
          <w:position w:val="-12"/>
          <w:sz w:val="24"/>
        </w:rPr>
        <w:object w:dxaOrig="560" w:dyaOrig="360">
          <v:shape id="_x0000_i1225" type="#_x0000_t75" style="width:27.55pt;height:17.8pt" o:ole="">
            <v:imagedata r:id="rId364" o:title=""/>
          </v:shape>
          <o:OLEObject Type="Embed" ProgID="Equation.3" ShapeID="_x0000_i1225" DrawAspect="Content" ObjectID="_1635574098" r:id="rId365"/>
        </w:object>
      </w:r>
      <w:r>
        <w:rPr>
          <w:sz w:val="24"/>
        </w:rPr>
        <w:t>, квар, которая может быть передана из энергосистемы в режиме ее наибольших активных нагрузок в сети предприятия.</w:t>
      </w:r>
    </w:p>
    <w:p w:rsidR="00F2734A" w:rsidRDefault="00F2734A">
      <w:pPr>
        <w:ind w:firstLine="851"/>
        <w:jc w:val="both"/>
        <w:rPr>
          <w:sz w:val="24"/>
        </w:rPr>
      </w:pPr>
      <w:r>
        <w:rPr>
          <w:sz w:val="24"/>
        </w:rPr>
        <w:t xml:space="preserve">В этом случае минимальная мощность компенсирующих устройств </w:t>
      </w:r>
      <w:r w:rsidRPr="00104481">
        <w:rPr>
          <w:position w:val="-14"/>
        </w:rPr>
        <w:object w:dxaOrig="420" w:dyaOrig="380">
          <v:shape id="_x0000_i1226" type="#_x0000_t75" style="width:21.35pt;height:18.65pt" o:ole="">
            <v:imagedata r:id="rId355" o:title=""/>
          </v:shape>
          <o:OLEObject Type="Embed" ProgID="Equation.3" ShapeID="_x0000_i1226" DrawAspect="Content" ObjectID="_1635574099" r:id="rId366"/>
        </w:object>
      </w:r>
      <w:r>
        <w:t xml:space="preserve">, </w:t>
      </w:r>
      <w:r>
        <w:rPr>
          <w:sz w:val="24"/>
        </w:rPr>
        <w:t>квар, опр</w:t>
      </w:r>
      <w:r>
        <w:rPr>
          <w:sz w:val="24"/>
        </w:rPr>
        <w:t>е</w:t>
      </w:r>
      <w:r>
        <w:rPr>
          <w:sz w:val="24"/>
        </w:rPr>
        <w:t>деляется по формуле:</w:t>
      </w:r>
    </w:p>
    <w:p w:rsidR="00F2734A" w:rsidRDefault="00F2734A"/>
    <w:p w:rsidR="00F2734A" w:rsidRDefault="00F2734A">
      <w:pPr>
        <w:rPr>
          <w:sz w:val="24"/>
        </w:rPr>
      </w:pPr>
      <w:r>
        <w:rPr>
          <w:sz w:val="24"/>
        </w:rPr>
        <w:t xml:space="preserve">                                                                  </w:t>
      </w:r>
      <w:r w:rsidRPr="00104481">
        <w:rPr>
          <w:position w:val="-14"/>
        </w:rPr>
        <w:object w:dxaOrig="1660" w:dyaOrig="380">
          <v:shape id="_x0000_i1227" type="#_x0000_t75" style="width:83.55pt;height:18.65pt" o:ole="">
            <v:imagedata r:id="rId367" o:title=""/>
          </v:shape>
          <o:OLEObject Type="Embed" ProgID="Equation.3" ShapeID="_x0000_i1227" DrawAspect="Content" ObjectID="_1635574100" r:id="rId368"/>
        </w:object>
      </w:r>
      <w:r>
        <w:rPr>
          <w:sz w:val="24"/>
        </w:rPr>
        <w:t xml:space="preserve">                                                            (47)</w:t>
      </w:r>
    </w:p>
    <w:p w:rsidR="00F2734A" w:rsidRDefault="00F2734A">
      <w:pPr>
        <w:jc w:val="both"/>
      </w:pPr>
    </w:p>
    <w:p w:rsidR="00F2734A" w:rsidRDefault="00F2734A">
      <w:pPr>
        <w:ind w:firstLine="851"/>
        <w:jc w:val="both"/>
        <w:rPr>
          <w:sz w:val="24"/>
        </w:rPr>
      </w:pPr>
      <w:r>
        <w:rPr>
          <w:sz w:val="24"/>
        </w:rPr>
        <w:t xml:space="preserve">где </w:t>
      </w:r>
      <w:r w:rsidRPr="00104481">
        <w:rPr>
          <w:position w:val="-14"/>
        </w:rPr>
        <w:object w:dxaOrig="340" w:dyaOrig="380">
          <v:shape id="_x0000_i1228" type="#_x0000_t75" style="width:16.9pt;height:18.65pt" o:ole="">
            <v:imagedata r:id="rId369" o:title=""/>
          </v:shape>
          <o:OLEObject Type="Embed" ProgID="Equation.3" ShapeID="_x0000_i1228" DrawAspect="Content" ObjectID="_1635574101" r:id="rId370"/>
        </w:object>
      </w:r>
      <w:r>
        <w:rPr>
          <w:sz w:val="24"/>
        </w:rPr>
        <w:t xml:space="preserve"> – расчетная реактивная мощность предприятия, квар;</w:t>
      </w:r>
    </w:p>
    <w:p w:rsidR="00F2734A" w:rsidRDefault="00F2734A">
      <w:pPr>
        <w:ind w:left="2127" w:hanging="851"/>
        <w:jc w:val="both"/>
        <w:rPr>
          <w:sz w:val="24"/>
        </w:rPr>
      </w:pPr>
      <w:r w:rsidRPr="00104481">
        <w:rPr>
          <w:position w:val="-12"/>
        </w:rPr>
        <w:object w:dxaOrig="560" w:dyaOrig="360">
          <v:shape id="_x0000_i1229" type="#_x0000_t75" style="width:27.55pt;height:17.8pt" o:ole="">
            <v:imagedata r:id="rId364" o:title=""/>
          </v:shape>
          <o:OLEObject Type="Embed" ProgID="Equation.3" ShapeID="_x0000_i1229" DrawAspect="Content" ObjectID="_1635574102" r:id="rId371"/>
        </w:object>
      </w:r>
      <w:r>
        <w:rPr>
          <w:sz w:val="24"/>
        </w:rPr>
        <w:t xml:space="preserve"> – наибольшая реактивная мощность, передаваемая из энергосистемы в р</w:t>
      </w:r>
      <w:r>
        <w:rPr>
          <w:sz w:val="24"/>
        </w:rPr>
        <w:t>е</w:t>
      </w:r>
      <w:r>
        <w:rPr>
          <w:sz w:val="24"/>
        </w:rPr>
        <w:t>жиме наибольших активных нагрузок в сети предприятия, квар.</w:t>
      </w:r>
    </w:p>
    <w:p w:rsidR="00F2734A" w:rsidRDefault="00F2734A">
      <w:pPr>
        <w:ind w:firstLine="851"/>
        <w:jc w:val="both"/>
        <w:rPr>
          <w:sz w:val="24"/>
        </w:rPr>
      </w:pPr>
      <w:r>
        <w:rPr>
          <w:sz w:val="24"/>
        </w:rPr>
        <w:t>Для выбора типа компенсирующего устройства необходимо учитывать:</w:t>
      </w:r>
    </w:p>
    <w:p w:rsidR="00F2734A" w:rsidRDefault="00F2734A">
      <w:pPr>
        <w:numPr>
          <w:ilvl w:val="0"/>
          <w:numId w:val="13"/>
        </w:numPr>
        <w:tabs>
          <w:tab w:val="clear" w:pos="360"/>
        </w:tabs>
        <w:ind w:left="1560"/>
        <w:jc w:val="both"/>
        <w:rPr>
          <w:sz w:val="24"/>
        </w:rPr>
      </w:pPr>
      <w:r>
        <w:rPr>
          <w:sz w:val="24"/>
        </w:rPr>
        <w:t>схему подключения (индивидуальная, групповая, централизованная);</w:t>
      </w:r>
    </w:p>
    <w:p w:rsidR="00F2734A" w:rsidRDefault="00F2734A">
      <w:pPr>
        <w:numPr>
          <w:ilvl w:val="0"/>
          <w:numId w:val="13"/>
        </w:numPr>
        <w:tabs>
          <w:tab w:val="clear" w:pos="360"/>
        </w:tabs>
        <w:ind w:left="1560"/>
        <w:jc w:val="both"/>
        <w:rPr>
          <w:sz w:val="24"/>
        </w:rPr>
      </w:pPr>
      <w:r>
        <w:rPr>
          <w:sz w:val="24"/>
        </w:rPr>
        <w:t>номинальное напряжение;</w:t>
      </w:r>
    </w:p>
    <w:p w:rsidR="00F2734A" w:rsidRDefault="00F2734A">
      <w:pPr>
        <w:numPr>
          <w:ilvl w:val="0"/>
          <w:numId w:val="13"/>
        </w:numPr>
        <w:tabs>
          <w:tab w:val="clear" w:pos="360"/>
        </w:tabs>
        <w:ind w:left="1560"/>
        <w:jc w:val="both"/>
        <w:rPr>
          <w:sz w:val="24"/>
        </w:rPr>
      </w:pPr>
      <w:r>
        <w:rPr>
          <w:sz w:val="24"/>
        </w:rPr>
        <w:t>номинальную мощность;</w:t>
      </w:r>
    </w:p>
    <w:p w:rsidR="00F2734A" w:rsidRDefault="00F2734A">
      <w:pPr>
        <w:numPr>
          <w:ilvl w:val="0"/>
          <w:numId w:val="13"/>
        </w:numPr>
        <w:tabs>
          <w:tab w:val="clear" w:pos="360"/>
        </w:tabs>
        <w:ind w:left="1560"/>
        <w:jc w:val="both"/>
        <w:rPr>
          <w:sz w:val="24"/>
        </w:rPr>
      </w:pPr>
      <w:r>
        <w:rPr>
          <w:sz w:val="24"/>
        </w:rPr>
        <w:t>климатическое исполнение;</w:t>
      </w:r>
    </w:p>
    <w:p w:rsidR="00F2734A" w:rsidRDefault="00F2734A">
      <w:pPr>
        <w:numPr>
          <w:ilvl w:val="0"/>
          <w:numId w:val="13"/>
        </w:numPr>
        <w:tabs>
          <w:tab w:val="clear" w:pos="360"/>
        </w:tabs>
        <w:ind w:left="1560"/>
        <w:jc w:val="both"/>
        <w:rPr>
          <w:sz w:val="24"/>
        </w:rPr>
      </w:pPr>
      <w:r>
        <w:rPr>
          <w:sz w:val="24"/>
        </w:rPr>
        <w:t>степень защиты установки.</w:t>
      </w:r>
    </w:p>
    <w:p w:rsidR="00F2734A" w:rsidRDefault="00F2734A">
      <w:pPr>
        <w:ind w:firstLine="851"/>
        <w:jc w:val="both"/>
        <w:rPr>
          <w:sz w:val="24"/>
        </w:rPr>
      </w:pPr>
      <w:r>
        <w:rPr>
          <w:sz w:val="24"/>
        </w:rPr>
        <w:t xml:space="preserve">Технические характеристики компенсирующих устройств приведены в таблицах 118 – 120 </w:t>
      </w:r>
      <w:r>
        <w:rPr>
          <w:sz w:val="24"/>
        </w:rPr>
        <w:sym w:font="Symbol" w:char="F05B"/>
      </w:r>
      <w:r>
        <w:rPr>
          <w:sz w:val="24"/>
        </w:rPr>
        <w:t>6.19</w:t>
      </w:r>
      <w:r>
        <w:rPr>
          <w:sz w:val="24"/>
        </w:rPr>
        <w:sym w:font="Symbol" w:char="F05D"/>
      </w:r>
      <w:r>
        <w:rPr>
          <w:sz w:val="24"/>
        </w:rPr>
        <w:t>.</w:t>
      </w:r>
    </w:p>
    <w:p w:rsidR="00F2734A" w:rsidRDefault="00F2734A"/>
    <w:p w:rsidR="00F2734A" w:rsidRDefault="00F2734A">
      <w:pPr>
        <w:numPr>
          <w:ilvl w:val="1"/>
          <w:numId w:val="51"/>
        </w:numPr>
        <w:tabs>
          <w:tab w:val="clear" w:pos="1440"/>
        </w:tabs>
        <w:ind w:left="1276"/>
        <w:rPr>
          <w:sz w:val="24"/>
        </w:rPr>
      </w:pPr>
      <w:r>
        <w:rPr>
          <w:b/>
          <w:sz w:val="28"/>
        </w:rPr>
        <w:t>Выбор числа и мощности трансформаторов подстанции</w:t>
      </w:r>
    </w:p>
    <w:p w:rsidR="00F2734A" w:rsidRDefault="00F2734A">
      <w:pPr>
        <w:jc w:val="both"/>
      </w:pPr>
    </w:p>
    <w:p w:rsidR="00F2734A" w:rsidRDefault="00F2734A">
      <w:pPr>
        <w:ind w:firstLine="851"/>
        <w:jc w:val="both"/>
        <w:rPr>
          <w:sz w:val="24"/>
        </w:rPr>
      </w:pPr>
      <w:r>
        <w:rPr>
          <w:sz w:val="24"/>
        </w:rPr>
        <w:t>Правильный выбор числа и мощности трансформаторов имеет существенное знач</w:t>
      </w:r>
      <w:r>
        <w:rPr>
          <w:sz w:val="24"/>
        </w:rPr>
        <w:t>е</w:t>
      </w:r>
      <w:r>
        <w:rPr>
          <w:sz w:val="24"/>
        </w:rPr>
        <w:t>ние для рационального построения систем электроснабжения (СЭС). Число трансформат</w:t>
      </w:r>
      <w:r>
        <w:rPr>
          <w:sz w:val="24"/>
        </w:rPr>
        <w:t>о</w:t>
      </w:r>
      <w:r>
        <w:rPr>
          <w:sz w:val="24"/>
        </w:rPr>
        <w:t>ров, как и число питающих линий, определяется в зависимости от категорий потребителей.</w:t>
      </w:r>
    </w:p>
    <w:p w:rsidR="00F2734A" w:rsidRDefault="00F2734A">
      <w:pPr>
        <w:ind w:firstLine="851"/>
        <w:jc w:val="both"/>
        <w:rPr>
          <w:sz w:val="24"/>
        </w:rPr>
      </w:pPr>
      <w:r>
        <w:rPr>
          <w:sz w:val="24"/>
        </w:rPr>
        <w:t>Наиболее просты и дешевы однотрансформаторные подстанции. При наличии складского резерва или связей на вторичном напряжении эти подстанции обеспечивают н</w:t>
      </w:r>
      <w:r>
        <w:rPr>
          <w:sz w:val="24"/>
        </w:rPr>
        <w:t>а</w:t>
      </w:r>
      <w:r>
        <w:rPr>
          <w:sz w:val="24"/>
        </w:rPr>
        <w:t xml:space="preserve">дежное электроснабжение потребителей </w:t>
      </w:r>
      <w:r>
        <w:rPr>
          <w:sz w:val="24"/>
          <w:lang w:val="en-US"/>
        </w:rPr>
        <w:t>II</w:t>
      </w:r>
      <w:r>
        <w:rPr>
          <w:sz w:val="24"/>
        </w:rPr>
        <w:t xml:space="preserve"> и </w:t>
      </w:r>
      <w:r>
        <w:rPr>
          <w:sz w:val="24"/>
          <w:lang w:val="en-US"/>
        </w:rPr>
        <w:t>III</w:t>
      </w:r>
      <w:r>
        <w:rPr>
          <w:sz w:val="24"/>
        </w:rPr>
        <w:t xml:space="preserve"> категорий. </w:t>
      </w:r>
    </w:p>
    <w:p w:rsidR="00F2734A" w:rsidRDefault="00F2734A">
      <w:pPr>
        <w:ind w:firstLine="851"/>
        <w:jc w:val="both"/>
        <w:rPr>
          <w:sz w:val="24"/>
        </w:rPr>
      </w:pPr>
      <w:r>
        <w:rPr>
          <w:sz w:val="24"/>
        </w:rPr>
        <w:t xml:space="preserve">Если основную часть нагрузки составляют потребители </w:t>
      </w:r>
      <w:r>
        <w:rPr>
          <w:sz w:val="24"/>
          <w:lang w:val="en-US"/>
        </w:rPr>
        <w:t>I</w:t>
      </w:r>
      <w:r>
        <w:rPr>
          <w:sz w:val="24"/>
        </w:rPr>
        <w:t xml:space="preserve"> и </w:t>
      </w:r>
      <w:r>
        <w:rPr>
          <w:sz w:val="24"/>
          <w:lang w:val="en-US"/>
        </w:rPr>
        <w:t>II</w:t>
      </w:r>
      <w:r>
        <w:rPr>
          <w:sz w:val="24"/>
        </w:rPr>
        <w:t xml:space="preserve"> категорий, то прим</w:t>
      </w:r>
      <w:r>
        <w:rPr>
          <w:sz w:val="24"/>
        </w:rPr>
        <w:t>е</w:t>
      </w:r>
      <w:r>
        <w:rPr>
          <w:sz w:val="24"/>
        </w:rPr>
        <w:t>няют двухтрансформаторные подстанции.</w:t>
      </w:r>
    </w:p>
    <w:p w:rsidR="00F2734A" w:rsidRDefault="00F2734A">
      <w:pPr>
        <w:ind w:firstLine="851"/>
        <w:jc w:val="both"/>
        <w:rPr>
          <w:sz w:val="24"/>
        </w:rPr>
      </w:pPr>
      <w:r>
        <w:rPr>
          <w:sz w:val="24"/>
        </w:rPr>
        <w:t>Трехтрансформаторные подстанции устанавливают при большой сосредоточенности нагрузки или при раздельном питании силовой и осветительной нагрузки.</w:t>
      </w:r>
    </w:p>
    <w:p w:rsidR="00F2734A" w:rsidRDefault="00F2734A">
      <w:pPr>
        <w:ind w:firstLine="851"/>
        <w:jc w:val="both"/>
        <w:rPr>
          <w:sz w:val="24"/>
        </w:rPr>
      </w:pPr>
      <w:r>
        <w:rPr>
          <w:sz w:val="24"/>
        </w:rPr>
        <w:t xml:space="preserve">В цехах предприятий обычно устанавливаются комплектные трансформаторные подстанции (КТП), технические данные которых можно определить по таблицам 92 и 93 </w:t>
      </w:r>
      <w:r>
        <w:rPr>
          <w:sz w:val="24"/>
        </w:rPr>
        <w:sym w:font="Symbol" w:char="F05B"/>
      </w:r>
      <w:r>
        <w:rPr>
          <w:sz w:val="24"/>
        </w:rPr>
        <w:t>6.19</w:t>
      </w:r>
      <w:r>
        <w:rPr>
          <w:sz w:val="24"/>
        </w:rPr>
        <w:sym w:font="Symbol" w:char="F05D"/>
      </w:r>
      <w:r>
        <w:rPr>
          <w:sz w:val="24"/>
        </w:rPr>
        <w:t>.</w:t>
      </w:r>
    </w:p>
    <w:p w:rsidR="00F2734A" w:rsidRDefault="00F2734A">
      <w:pPr>
        <w:ind w:firstLine="851"/>
        <w:jc w:val="both"/>
        <w:rPr>
          <w:sz w:val="24"/>
        </w:rPr>
      </w:pPr>
      <w:r>
        <w:rPr>
          <w:sz w:val="24"/>
        </w:rPr>
        <w:t>Комплектные трансформаторные подстанции внутренней установки напряжением до 10 кВ комплектуются силовыми трансформаторами типа ТМЗ, ТМФ, ТНЗ и ТСЗ.</w:t>
      </w:r>
    </w:p>
    <w:p w:rsidR="00F2734A" w:rsidRDefault="00F2734A">
      <w:pPr>
        <w:ind w:firstLine="851"/>
        <w:jc w:val="both"/>
        <w:rPr>
          <w:sz w:val="24"/>
        </w:rPr>
      </w:pPr>
      <w:r>
        <w:rPr>
          <w:sz w:val="24"/>
        </w:rPr>
        <w:t>Номинальная мощность силовых трансформаторов 250, 400, 630, 1000, 1600 и 2500 кВА. Трансформаторы мощностью 1600 и 2500 кВА более целесообразно применять при плотности нагрузки 0,2 – 0,3 кВА/м</w:t>
      </w:r>
      <w:r>
        <w:rPr>
          <w:sz w:val="24"/>
          <w:vertAlign w:val="superscript"/>
        </w:rPr>
        <w:t xml:space="preserve">2 </w:t>
      </w:r>
      <w:r>
        <w:rPr>
          <w:sz w:val="24"/>
        </w:rPr>
        <w:t xml:space="preserve">и суммарной нагрузке более 3000 – 4000 кВА. При удельной плотности и суммарной нагрузке ниже указанных значений наиболее экономичны трансформаторы мощностью 400, 630 и 1000 кВА. </w:t>
      </w:r>
    </w:p>
    <w:p w:rsidR="00F2734A" w:rsidRDefault="00F2734A">
      <w:pPr>
        <w:pStyle w:val="a5"/>
        <w:ind w:firstLine="851"/>
      </w:pPr>
      <w:r>
        <w:lastRenderedPageBreak/>
        <w:t>Число типоразмеров трансформаторов на одном предприятии должно быть мин</w:t>
      </w:r>
      <w:r>
        <w:t>и</w:t>
      </w:r>
      <w:r>
        <w:t>мальным.</w:t>
      </w:r>
    </w:p>
    <w:p w:rsidR="00F2734A" w:rsidRDefault="00F2734A">
      <w:pPr>
        <w:pStyle w:val="a5"/>
        <w:ind w:firstLine="851"/>
      </w:pPr>
      <w:r>
        <w:t>На двухтрансформаторных подстанциях следует стремиться применять однотипные трансформаторы одинаковой мощности  для упрощения замены в случае выхода одного трансформатора из строя, а также для сокращения номенклатуры складского резерва.</w:t>
      </w:r>
    </w:p>
    <w:p w:rsidR="00F2734A" w:rsidRDefault="00F2734A">
      <w:pPr>
        <w:ind w:firstLine="851"/>
        <w:jc w:val="both"/>
        <w:rPr>
          <w:sz w:val="24"/>
        </w:rPr>
      </w:pPr>
      <w:r>
        <w:rPr>
          <w:sz w:val="24"/>
        </w:rPr>
        <w:t>Для включения трансформаторов на параллельную работу необходимо обеспечить соблюдение следующих условий:</w:t>
      </w:r>
    </w:p>
    <w:p w:rsidR="00F2734A" w:rsidRDefault="00F2734A">
      <w:pPr>
        <w:numPr>
          <w:ilvl w:val="0"/>
          <w:numId w:val="14"/>
        </w:numPr>
        <w:tabs>
          <w:tab w:val="clear" w:pos="2524"/>
          <w:tab w:val="left" w:pos="1134"/>
        </w:tabs>
        <w:ind w:left="0" w:firstLine="851"/>
        <w:jc w:val="both"/>
        <w:rPr>
          <w:sz w:val="24"/>
        </w:rPr>
      </w:pPr>
      <w:r>
        <w:rPr>
          <w:sz w:val="24"/>
        </w:rPr>
        <w:t>тождественность схем и групп соединения обмоток;</w:t>
      </w:r>
    </w:p>
    <w:p w:rsidR="00F2734A" w:rsidRDefault="00F2734A">
      <w:pPr>
        <w:numPr>
          <w:ilvl w:val="0"/>
          <w:numId w:val="14"/>
        </w:numPr>
        <w:tabs>
          <w:tab w:val="clear" w:pos="2524"/>
          <w:tab w:val="left" w:pos="1134"/>
        </w:tabs>
        <w:ind w:left="0" w:firstLine="851"/>
        <w:jc w:val="both"/>
        <w:rPr>
          <w:sz w:val="24"/>
        </w:rPr>
      </w:pPr>
      <w:r>
        <w:rPr>
          <w:sz w:val="24"/>
        </w:rPr>
        <w:t>равенство коэффициентов трансформации;</w:t>
      </w:r>
    </w:p>
    <w:p w:rsidR="00F2734A" w:rsidRDefault="00F2734A">
      <w:pPr>
        <w:numPr>
          <w:ilvl w:val="0"/>
          <w:numId w:val="14"/>
        </w:numPr>
        <w:tabs>
          <w:tab w:val="clear" w:pos="2524"/>
          <w:tab w:val="left" w:pos="1134"/>
        </w:tabs>
        <w:ind w:left="0" w:firstLine="851"/>
        <w:jc w:val="both"/>
        <w:rPr>
          <w:sz w:val="24"/>
        </w:rPr>
      </w:pPr>
      <w:r>
        <w:rPr>
          <w:sz w:val="24"/>
        </w:rPr>
        <w:t>равенство напряжений КЗ.</w:t>
      </w:r>
    </w:p>
    <w:p w:rsidR="00F2734A" w:rsidRDefault="00F2734A">
      <w:pPr>
        <w:ind w:firstLine="851"/>
        <w:jc w:val="both"/>
        <w:rPr>
          <w:sz w:val="24"/>
        </w:rPr>
      </w:pPr>
      <w:r>
        <w:rPr>
          <w:sz w:val="24"/>
        </w:rPr>
        <w:t>При наличии графика нагрузки мощность трансформатора выбирается по его пер</w:t>
      </w:r>
      <w:r>
        <w:rPr>
          <w:sz w:val="24"/>
        </w:rPr>
        <w:t>е</w:t>
      </w:r>
      <w:r>
        <w:rPr>
          <w:sz w:val="24"/>
        </w:rPr>
        <w:t xml:space="preserve">грузочной способности. Для этого по графику нагрузки определяются продолжительность максимума нагрузки </w:t>
      </w:r>
      <w:r w:rsidRPr="00104481">
        <w:rPr>
          <w:position w:val="-6"/>
          <w:sz w:val="24"/>
        </w:rPr>
        <w:object w:dxaOrig="139" w:dyaOrig="240">
          <v:shape id="_x0000_i1230" type="#_x0000_t75" style="width:7.1pt;height:12.45pt" o:ole="">
            <v:imagedata r:id="rId372" o:title=""/>
          </v:shape>
          <o:OLEObject Type="Embed" ProgID="Equation.3" ShapeID="_x0000_i1230" DrawAspect="Content" ObjectID="_1635574103" r:id="rId373"/>
        </w:object>
      </w:r>
      <w:r>
        <w:rPr>
          <w:sz w:val="24"/>
        </w:rPr>
        <w:t xml:space="preserve"> и коэффициент заполнения графика </w:t>
      </w:r>
      <w:r w:rsidRPr="00104481">
        <w:rPr>
          <w:position w:val="-12"/>
          <w:sz w:val="24"/>
        </w:rPr>
        <w:object w:dxaOrig="400" w:dyaOrig="360">
          <v:shape id="_x0000_i1231" type="#_x0000_t75" style="width:20.45pt;height:17.8pt" o:ole="">
            <v:imagedata r:id="rId374" o:title=""/>
          </v:shape>
          <o:OLEObject Type="Embed" ProgID="Equation.3" ShapeID="_x0000_i1231" DrawAspect="Content" ObjectID="_1635574104" r:id="rId375"/>
        </w:object>
      </w:r>
      <w:r>
        <w:rPr>
          <w:sz w:val="24"/>
        </w:rPr>
        <w:t xml:space="preserve">. По значениям </w:t>
      </w:r>
      <w:r w:rsidRPr="00104481">
        <w:rPr>
          <w:position w:val="-6"/>
          <w:sz w:val="24"/>
        </w:rPr>
        <w:object w:dxaOrig="139" w:dyaOrig="240">
          <v:shape id="_x0000_i1232" type="#_x0000_t75" style="width:7.1pt;height:12.45pt" o:ole="">
            <v:imagedata r:id="rId376" o:title=""/>
          </v:shape>
          <o:OLEObject Type="Embed" ProgID="Equation.3" ShapeID="_x0000_i1232" DrawAspect="Content" ObjectID="_1635574105" r:id="rId377"/>
        </w:object>
      </w:r>
      <w:r>
        <w:rPr>
          <w:sz w:val="24"/>
        </w:rPr>
        <w:t xml:space="preserve"> и </w:t>
      </w:r>
      <w:r w:rsidRPr="00104481">
        <w:rPr>
          <w:position w:val="-12"/>
          <w:sz w:val="24"/>
        </w:rPr>
        <w:object w:dxaOrig="400" w:dyaOrig="360">
          <v:shape id="_x0000_i1233" type="#_x0000_t75" style="width:20.45pt;height:17.8pt" o:ole="">
            <v:imagedata r:id="rId378" o:title=""/>
          </v:shape>
          <o:OLEObject Type="Embed" ProgID="Equation.3" ShapeID="_x0000_i1233" DrawAspect="Content" ObjectID="_1635574106" r:id="rId379"/>
        </w:object>
      </w:r>
      <w:r>
        <w:rPr>
          <w:sz w:val="24"/>
        </w:rPr>
        <w:t xml:space="preserve"> по кривым кратностей допустимых перегрузок силовых трансформаторов определяется коэ</w:t>
      </w:r>
      <w:r>
        <w:rPr>
          <w:sz w:val="24"/>
        </w:rPr>
        <w:t>ф</w:t>
      </w:r>
      <w:r>
        <w:rPr>
          <w:sz w:val="24"/>
        </w:rPr>
        <w:t xml:space="preserve">фициент допустимой перегрузки </w:t>
      </w:r>
      <w:r w:rsidRPr="00104481">
        <w:rPr>
          <w:position w:val="-12"/>
          <w:sz w:val="24"/>
        </w:rPr>
        <w:object w:dxaOrig="499" w:dyaOrig="360">
          <v:shape id="_x0000_i1234" type="#_x0000_t75" style="width:24.9pt;height:17.8pt" o:ole="">
            <v:imagedata r:id="rId380" o:title=""/>
          </v:shape>
          <o:OLEObject Type="Embed" ProgID="Equation.3" ShapeID="_x0000_i1234" DrawAspect="Content" ObjectID="_1635574107" r:id="rId381"/>
        </w:object>
      </w:r>
      <w:r>
        <w:rPr>
          <w:sz w:val="24"/>
        </w:rPr>
        <w:t>.</w:t>
      </w:r>
    </w:p>
    <w:p w:rsidR="00F2734A" w:rsidRDefault="00F2734A">
      <w:pPr>
        <w:ind w:firstLine="851"/>
        <w:jc w:val="both"/>
        <w:rPr>
          <w:sz w:val="24"/>
        </w:rPr>
      </w:pPr>
      <w:r>
        <w:rPr>
          <w:sz w:val="24"/>
        </w:rPr>
        <w:t xml:space="preserve">Номинальная мощность трансформатора </w:t>
      </w:r>
      <w:r w:rsidRPr="00104481">
        <w:rPr>
          <w:position w:val="-12"/>
          <w:sz w:val="24"/>
        </w:rPr>
        <w:object w:dxaOrig="480" w:dyaOrig="360">
          <v:shape id="_x0000_i1235" type="#_x0000_t75" style="width:24pt;height:17.8pt" o:ole="" fillcolor="window">
            <v:imagedata r:id="rId382" o:title=""/>
          </v:shape>
          <o:OLEObject Type="Embed" ProgID="Equation.3" ShapeID="_x0000_i1235" DrawAspect="Content" ObjectID="_1635574108" r:id="rId383"/>
        </w:object>
      </w:r>
      <w:r>
        <w:rPr>
          <w:sz w:val="24"/>
        </w:rPr>
        <w:t>, кВА, определяется по формуле:</w:t>
      </w:r>
    </w:p>
    <w:p w:rsidR="00F2734A" w:rsidRDefault="00F2734A">
      <w:pPr>
        <w:jc w:val="both"/>
      </w:pPr>
    </w:p>
    <w:p w:rsidR="00F2734A" w:rsidRDefault="00F2734A">
      <w:pPr>
        <w:rPr>
          <w:sz w:val="24"/>
        </w:rPr>
      </w:pPr>
      <w:r>
        <w:rPr>
          <w:sz w:val="24"/>
        </w:rPr>
        <w:t xml:space="preserve">                                                                        </w:t>
      </w:r>
      <w:r w:rsidRPr="00104481">
        <w:rPr>
          <w:position w:val="-32"/>
          <w:sz w:val="24"/>
        </w:rPr>
        <w:object w:dxaOrig="1180" w:dyaOrig="720">
          <v:shape id="_x0000_i1236" type="#_x0000_t75" style="width:59.55pt;height:36.45pt" o:ole="" fillcolor="window">
            <v:imagedata r:id="rId384" o:title=""/>
          </v:shape>
          <o:OLEObject Type="Embed" ProgID="Equation.3" ShapeID="_x0000_i1236" DrawAspect="Content" ObjectID="_1635574109" r:id="rId385"/>
        </w:object>
      </w:r>
      <w:r>
        <w:rPr>
          <w:sz w:val="24"/>
        </w:rPr>
        <w:t xml:space="preserve">                                                             (48)</w:t>
      </w:r>
    </w:p>
    <w:p w:rsidR="00F2734A" w:rsidRDefault="00F2734A">
      <w:pPr>
        <w:jc w:val="both"/>
        <w:rPr>
          <w:sz w:val="24"/>
        </w:rPr>
      </w:pPr>
    </w:p>
    <w:p w:rsidR="00F2734A" w:rsidRDefault="00F2734A">
      <w:pPr>
        <w:ind w:left="851"/>
        <w:jc w:val="both"/>
        <w:rPr>
          <w:sz w:val="24"/>
        </w:rPr>
      </w:pPr>
      <w:r>
        <w:rPr>
          <w:sz w:val="24"/>
        </w:rPr>
        <w:t xml:space="preserve">где </w:t>
      </w:r>
      <w:r w:rsidRPr="00104481">
        <w:rPr>
          <w:position w:val="-10"/>
          <w:sz w:val="24"/>
        </w:rPr>
        <w:object w:dxaOrig="320" w:dyaOrig="340">
          <v:shape id="_x0000_i1237" type="#_x0000_t75" style="width:16pt;height:16.9pt" o:ole="" fillcolor="window">
            <v:imagedata r:id="rId386" o:title=""/>
          </v:shape>
          <o:OLEObject Type="Embed" ProgID="Equation.3" ShapeID="_x0000_i1237" DrawAspect="Content" ObjectID="_1635574110" r:id="rId387"/>
        </w:object>
      </w:r>
      <w:r>
        <w:rPr>
          <w:sz w:val="24"/>
        </w:rPr>
        <w:t xml:space="preserve"> – максимальная мощность трансформатора, кВА.</w:t>
      </w:r>
    </w:p>
    <w:p w:rsidR="00F2734A" w:rsidRDefault="00F2734A">
      <w:pPr>
        <w:jc w:val="both"/>
      </w:pPr>
    </w:p>
    <w:p w:rsidR="00F2734A" w:rsidRDefault="00F2734A">
      <w:pPr>
        <w:ind w:firstLine="851"/>
        <w:jc w:val="both"/>
        <w:rPr>
          <w:sz w:val="24"/>
          <w:vertAlign w:val="subscript"/>
        </w:rPr>
      </w:pPr>
      <w:r>
        <w:rPr>
          <w:sz w:val="24"/>
        </w:rPr>
        <w:t xml:space="preserve">По полученному </w:t>
      </w:r>
      <w:r w:rsidRPr="00104481">
        <w:rPr>
          <w:position w:val="-12"/>
          <w:sz w:val="24"/>
        </w:rPr>
        <w:object w:dxaOrig="480" w:dyaOrig="360">
          <v:shape id="_x0000_i1238" type="#_x0000_t75" style="width:24pt;height:17.8pt" o:ole="" fillcolor="window">
            <v:imagedata r:id="rId382" o:title=""/>
          </v:shape>
          <o:OLEObject Type="Embed" ProgID="Equation.3" ShapeID="_x0000_i1238" DrawAspect="Content" ObjectID="_1635574111" r:id="rId388"/>
        </w:object>
      </w:r>
      <w:r>
        <w:rPr>
          <w:sz w:val="24"/>
        </w:rPr>
        <w:t xml:space="preserve"> принимается ближайшая стандартная мощность трансформ</w:t>
      </w:r>
      <w:r>
        <w:rPr>
          <w:sz w:val="24"/>
        </w:rPr>
        <w:t>а</w:t>
      </w:r>
      <w:r>
        <w:rPr>
          <w:sz w:val="24"/>
        </w:rPr>
        <w:t xml:space="preserve">тора </w:t>
      </w:r>
      <w:r w:rsidRPr="00104481">
        <w:rPr>
          <w:position w:val="-14"/>
          <w:sz w:val="24"/>
        </w:rPr>
        <w:object w:dxaOrig="480" w:dyaOrig="380">
          <v:shape id="_x0000_i1239" type="#_x0000_t75" style="width:24pt;height:18.65pt" o:ole="" fillcolor="window">
            <v:imagedata r:id="rId389" o:title=""/>
          </v:shape>
          <o:OLEObject Type="Embed" ProgID="Equation.3" ShapeID="_x0000_i1239" DrawAspect="Content" ObjectID="_1635574112" r:id="rId390"/>
        </w:object>
      </w:r>
    </w:p>
    <w:p w:rsidR="00F2734A" w:rsidRDefault="00F2734A">
      <w:pPr>
        <w:ind w:firstLine="851"/>
        <w:jc w:val="both"/>
        <w:rPr>
          <w:sz w:val="24"/>
        </w:rPr>
      </w:pPr>
      <w:r>
        <w:rPr>
          <w:sz w:val="24"/>
        </w:rPr>
        <w:t>При проектировании подстанций, для которых график нагрузки неизвестен, мо</w:t>
      </w:r>
      <w:r>
        <w:rPr>
          <w:sz w:val="24"/>
        </w:rPr>
        <w:t>щ</w:t>
      </w:r>
      <w:r>
        <w:rPr>
          <w:sz w:val="24"/>
        </w:rPr>
        <w:t>ность трансформаторов принимается по расчетной нагрузке с учетом рекомендуемых коэ</w:t>
      </w:r>
      <w:r>
        <w:rPr>
          <w:sz w:val="24"/>
        </w:rPr>
        <w:t>ф</w:t>
      </w:r>
      <w:r>
        <w:rPr>
          <w:sz w:val="24"/>
        </w:rPr>
        <w:t>фициентов загрузки трансформаторов (таблица 22).</w:t>
      </w:r>
    </w:p>
    <w:p w:rsidR="00F2734A" w:rsidRDefault="00F2734A">
      <w:pPr>
        <w:pStyle w:val="a5"/>
      </w:pPr>
      <w:r>
        <w:t xml:space="preserve">Фактический коэффициент загрузки трансформатора в нормальном режиме </w:t>
      </w:r>
      <w:r w:rsidRPr="00104481">
        <w:rPr>
          <w:position w:val="-14"/>
        </w:rPr>
        <w:object w:dxaOrig="560" w:dyaOrig="380">
          <v:shape id="_x0000_i1240" type="#_x0000_t75" style="width:27.55pt;height:18.65pt" o:ole="">
            <v:imagedata r:id="rId391" o:title=""/>
          </v:shape>
          <o:OLEObject Type="Embed" ProgID="Equation.3" ShapeID="_x0000_i1240" DrawAspect="Content" ObjectID="_1635574113" r:id="rId392"/>
        </w:object>
      </w:r>
      <w:r>
        <w:t xml:space="preserve"> о</w:t>
      </w:r>
      <w:r>
        <w:t>п</w:t>
      </w:r>
      <w:r>
        <w:t>ределяется по формуле:</w:t>
      </w:r>
    </w:p>
    <w:p w:rsidR="00F2734A" w:rsidRDefault="00F2734A"/>
    <w:p w:rsidR="00F2734A" w:rsidRDefault="00F2734A">
      <w:pPr>
        <w:rPr>
          <w:sz w:val="24"/>
        </w:rPr>
      </w:pPr>
      <w:r>
        <w:rPr>
          <w:sz w:val="24"/>
        </w:rPr>
        <w:t xml:space="preserve">                                                                     </w:t>
      </w:r>
      <w:r w:rsidRPr="00104481">
        <w:rPr>
          <w:position w:val="-34"/>
        </w:rPr>
        <w:object w:dxaOrig="1480" w:dyaOrig="760">
          <v:shape id="_x0000_i1241" type="#_x0000_t75" style="width:73.8pt;height:38.2pt" o:ole="">
            <v:imagedata r:id="rId393" o:title=""/>
          </v:shape>
          <o:OLEObject Type="Embed" ProgID="Equation.3" ShapeID="_x0000_i1241" DrawAspect="Content" ObjectID="_1635574114" r:id="rId394"/>
        </w:object>
      </w:r>
      <w:r>
        <w:rPr>
          <w:sz w:val="24"/>
        </w:rPr>
        <w:t xml:space="preserve">                                                            (49)</w:t>
      </w:r>
    </w:p>
    <w:p w:rsidR="00F2734A" w:rsidRDefault="00F2734A">
      <w:pPr>
        <w:jc w:val="both"/>
      </w:pPr>
    </w:p>
    <w:p w:rsidR="00F2734A" w:rsidRDefault="00F2734A">
      <w:pPr>
        <w:jc w:val="both"/>
        <w:rPr>
          <w:sz w:val="24"/>
        </w:rPr>
      </w:pPr>
      <w:r>
        <w:rPr>
          <w:sz w:val="24"/>
        </w:rPr>
        <w:t>и не должен превышать рекомендуемых коэффициентов загрузки приведенных в таблице 22.</w:t>
      </w:r>
    </w:p>
    <w:p w:rsidR="00F2734A" w:rsidRDefault="00F2734A">
      <w:pPr>
        <w:ind w:firstLine="851"/>
        <w:jc w:val="both"/>
        <w:rPr>
          <w:sz w:val="24"/>
        </w:rPr>
      </w:pPr>
      <w:r>
        <w:rPr>
          <w:sz w:val="24"/>
        </w:rPr>
        <w:t>Для сухих трансформаторов общего назначения (в том числе с литой изоляцией), предназначенных для комплектных трансформаторных подстанций, допускается аварийная перегрузка на 30% сверх номинального тока не более чем на 3 часа в сутки, если длительная предварительная нагрузка составляет не более 70% номинального тока трансформатора.</w:t>
      </w:r>
    </w:p>
    <w:p w:rsidR="00F2734A" w:rsidRDefault="00F2734A">
      <w:pPr>
        <w:ind w:firstLine="851"/>
        <w:jc w:val="both"/>
        <w:rPr>
          <w:sz w:val="24"/>
        </w:rPr>
      </w:pPr>
      <w:r>
        <w:rPr>
          <w:sz w:val="24"/>
        </w:rPr>
        <w:t>Для масляных трансформаторов с постоянной системой охлаждения допускается аварийная перегрузка на 40% сверх номинального тока в течение 6 суток по 5 часов каждые сутки, если предварительно он был загружен не более чем на 80% номинального тока тран</w:t>
      </w:r>
      <w:r>
        <w:rPr>
          <w:sz w:val="24"/>
        </w:rPr>
        <w:t>с</w:t>
      </w:r>
      <w:r>
        <w:rPr>
          <w:sz w:val="24"/>
        </w:rPr>
        <w:t>форматора.</w:t>
      </w:r>
    </w:p>
    <w:p w:rsidR="00F2734A" w:rsidRDefault="00F2734A">
      <w:pPr>
        <w:pStyle w:val="a3"/>
        <w:ind w:firstLine="851"/>
        <w:rPr>
          <w:sz w:val="24"/>
        </w:rPr>
      </w:pPr>
      <w:r>
        <w:rPr>
          <w:sz w:val="24"/>
        </w:rPr>
        <w:t>С учетом указанных допустимых перегрузок коэффициент загрузки в аварийном р</w:t>
      </w:r>
      <w:r>
        <w:rPr>
          <w:sz w:val="24"/>
        </w:rPr>
        <w:t>е</w:t>
      </w:r>
      <w:r>
        <w:rPr>
          <w:sz w:val="24"/>
        </w:rPr>
        <w:t>жиме должен быть:</w:t>
      </w:r>
    </w:p>
    <w:p w:rsidR="00F2734A" w:rsidRDefault="00F2734A">
      <w:pPr>
        <w:numPr>
          <w:ilvl w:val="0"/>
          <w:numId w:val="15"/>
        </w:numPr>
        <w:tabs>
          <w:tab w:val="clear" w:pos="360"/>
          <w:tab w:val="num" w:pos="1701"/>
        </w:tabs>
        <w:ind w:left="1860"/>
        <w:jc w:val="both"/>
        <w:rPr>
          <w:sz w:val="24"/>
        </w:rPr>
      </w:pPr>
      <w:r>
        <w:rPr>
          <w:sz w:val="24"/>
        </w:rPr>
        <w:t xml:space="preserve">для сухих трансформаторов               - </w:t>
      </w:r>
      <w:r w:rsidRPr="00104481">
        <w:rPr>
          <w:position w:val="-14"/>
          <w:sz w:val="24"/>
        </w:rPr>
        <w:object w:dxaOrig="1060" w:dyaOrig="380">
          <v:shape id="_x0000_i1242" type="#_x0000_t75" style="width:53.35pt;height:18.65pt" o:ole="" fillcolor="window">
            <v:imagedata r:id="rId395" o:title=""/>
          </v:shape>
          <o:OLEObject Type="Embed" ProgID="Equation.3" ShapeID="_x0000_i1242" DrawAspect="Content" ObjectID="_1635574115" r:id="rId396"/>
        </w:object>
      </w:r>
    </w:p>
    <w:p w:rsidR="00F2734A" w:rsidRDefault="00F2734A">
      <w:pPr>
        <w:numPr>
          <w:ilvl w:val="0"/>
          <w:numId w:val="15"/>
        </w:numPr>
        <w:tabs>
          <w:tab w:val="clear" w:pos="360"/>
          <w:tab w:val="num" w:pos="1701"/>
        </w:tabs>
        <w:ind w:left="1860"/>
        <w:jc w:val="both"/>
        <w:rPr>
          <w:sz w:val="24"/>
        </w:rPr>
      </w:pPr>
      <w:r>
        <w:rPr>
          <w:sz w:val="24"/>
        </w:rPr>
        <w:t xml:space="preserve">для масляных трансформаторов        - </w:t>
      </w:r>
      <w:r w:rsidRPr="00104481">
        <w:rPr>
          <w:position w:val="-14"/>
          <w:sz w:val="24"/>
        </w:rPr>
        <w:object w:dxaOrig="1060" w:dyaOrig="380">
          <v:shape id="_x0000_i1243" type="#_x0000_t75" style="width:53.35pt;height:18.65pt" o:ole="" fillcolor="window">
            <v:imagedata r:id="rId397" o:title=""/>
          </v:shape>
          <o:OLEObject Type="Embed" ProgID="Equation.3" ShapeID="_x0000_i1243" DrawAspect="Content" ObjectID="_1635574116" r:id="rId398"/>
        </w:object>
      </w:r>
    </w:p>
    <w:p w:rsidR="00F2734A" w:rsidRDefault="00F2734A">
      <w:pPr>
        <w:jc w:val="both"/>
        <w:rPr>
          <w:sz w:val="24"/>
        </w:rPr>
      </w:pPr>
      <w:r>
        <w:rPr>
          <w:sz w:val="24"/>
        </w:rPr>
        <w:br w:type="page"/>
      </w:r>
      <w:r>
        <w:rPr>
          <w:sz w:val="24"/>
        </w:rPr>
        <w:lastRenderedPageBreak/>
        <w:t xml:space="preserve">Таблица 22 – </w:t>
      </w:r>
      <w:r>
        <w:rPr>
          <w:b/>
          <w:sz w:val="24"/>
        </w:rPr>
        <w:t>Рекомендуемые коэффициенты загрузки трансформаторов на подстанциях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37"/>
        <w:gridCol w:w="2318"/>
      </w:tblGrid>
      <w:tr w:rsidR="00F2734A">
        <w:tc>
          <w:tcPr>
            <w:tcW w:w="3824" w:type="pct"/>
            <w:tcBorders>
              <w:top w:val="single" w:sz="18" w:space="0" w:color="auto"/>
              <w:left w:val="single" w:sz="18" w:space="0" w:color="auto"/>
              <w:bottom w:val="single" w:sz="18" w:space="0" w:color="auto"/>
              <w:right w:val="single" w:sz="18" w:space="0" w:color="auto"/>
            </w:tcBorders>
          </w:tcPr>
          <w:p w:rsidR="00F2734A" w:rsidRDefault="00F2734A">
            <w:pPr>
              <w:pStyle w:val="4"/>
            </w:pPr>
          </w:p>
          <w:p w:rsidR="00F2734A" w:rsidRDefault="00F2734A">
            <w:pPr>
              <w:pStyle w:val="4"/>
            </w:pPr>
            <w:r>
              <w:t>Характер нагрузки и вид трансформаторной подстанции</w:t>
            </w:r>
          </w:p>
        </w:tc>
        <w:tc>
          <w:tcPr>
            <w:tcW w:w="1176" w:type="pct"/>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 xml:space="preserve">Коэффициенты </w:t>
            </w:r>
          </w:p>
          <w:p w:rsidR="00F2734A" w:rsidRDefault="00F2734A">
            <w:pPr>
              <w:jc w:val="center"/>
              <w:rPr>
                <w:sz w:val="24"/>
              </w:rPr>
            </w:pPr>
            <w:r>
              <w:rPr>
                <w:sz w:val="24"/>
              </w:rPr>
              <w:t xml:space="preserve">загрузки </w:t>
            </w:r>
          </w:p>
          <w:p w:rsidR="00F2734A" w:rsidRDefault="00F2734A">
            <w:pPr>
              <w:jc w:val="center"/>
              <w:rPr>
                <w:sz w:val="24"/>
              </w:rPr>
            </w:pPr>
            <w:r>
              <w:rPr>
                <w:sz w:val="24"/>
              </w:rPr>
              <w:t xml:space="preserve">трансформаторов </w:t>
            </w:r>
          </w:p>
          <w:p w:rsidR="00F2734A" w:rsidRDefault="00F2734A">
            <w:pPr>
              <w:jc w:val="center"/>
              <w:rPr>
                <w:sz w:val="24"/>
                <w:vertAlign w:val="subscript"/>
              </w:rPr>
            </w:pPr>
            <w:r>
              <w:rPr>
                <w:sz w:val="24"/>
              </w:rPr>
              <w:t>К</w:t>
            </w:r>
            <w:r>
              <w:rPr>
                <w:sz w:val="24"/>
                <w:vertAlign w:val="subscript"/>
              </w:rPr>
              <w:t>з</w:t>
            </w:r>
          </w:p>
        </w:tc>
      </w:tr>
      <w:tr w:rsidR="00F2734A">
        <w:tc>
          <w:tcPr>
            <w:tcW w:w="3824" w:type="pct"/>
            <w:tcBorders>
              <w:top w:val="single" w:sz="18" w:space="0" w:color="auto"/>
              <w:left w:val="single" w:sz="18" w:space="0" w:color="auto"/>
              <w:right w:val="single" w:sz="18" w:space="0" w:color="auto"/>
            </w:tcBorders>
          </w:tcPr>
          <w:p w:rsidR="00F2734A" w:rsidRDefault="00F2734A">
            <w:pPr>
              <w:rPr>
                <w:sz w:val="24"/>
              </w:rPr>
            </w:pPr>
            <w:r>
              <w:rPr>
                <w:sz w:val="24"/>
              </w:rPr>
              <w:t>При преобладании нагрузок I категории на двухтрансформаторных подстанциях</w:t>
            </w:r>
          </w:p>
        </w:tc>
        <w:tc>
          <w:tcPr>
            <w:tcW w:w="1176" w:type="pct"/>
            <w:tcBorders>
              <w:top w:val="single" w:sz="18" w:space="0" w:color="auto"/>
              <w:left w:val="single" w:sz="18" w:space="0" w:color="auto"/>
              <w:right w:val="single" w:sz="18" w:space="0" w:color="auto"/>
            </w:tcBorders>
          </w:tcPr>
          <w:p w:rsidR="00F2734A" w:rsidRDefault="00F2734A">
            <w:pPr>
              <w:jc w:val="center"/>
              <w:rPr>
                <w:sz w:val="24"/>
              </w:rPr>
            </w:pPr>
            <w:r>
              <w:rPr>
                <w:sz w:val="24"/>
              </w:rPr>
              <w:t>0,65 – 0,7</w:t>
            </w:r>
          </w:p>
        </w:tc>
      </w:tr>
      <w:tr w:rsidR="00F2734A">
        <w:tc>
          <w:tcPr>
            <w:tcW w:w="3824" w:type="pct"/>
            <w:tcBorders>
              <w:left w:val="single" w:sz="18" w:space="0" w:color="auto"/>
              <w:right w:val="single" w:sz="18" w:space="0" w:color="auto"/>
            </w:tcBorders>
          </w:tcPr>
          <w:p w:rsidR="00F2734A" w:rsidRDefault="00F2734A">
            <w:pPr>
              <w:rPr>
                <w:sz w:val="24"/>
              </w:rPr>
            </w:pPr>
            <w:r>
              <w:rPr>
                <w:sz w:val="24"/>
              </w:rPr>
              <w:t xml:space="preserve">При преобладании нагрузки </w:t>
            </w:r>
            <w:r>
              <w:rPr>
                <w:sz w:val="24"/>
                <w:lang w:val="en-US"/>
              </w:rPr>
              <w:t>II</w:t>
            </w:r>
            <w:r>
              <w:rPr>
                <w:sz w:val="24"/>
              </w:rPr>
              <w:t xml:space="preserve"> категории на однотрансформаторных подстанциях  и взаимном резервировании трансформаторов по связям вторичного напряжения </w:t>
            </w:r>
          </w:p>
        </w:tc>
        <w:tc>
          <w:tcPr>
            <w:tcW w:w="1176" w:type="pct"/>
            <w:tcBorders>
              <w:left w:val="single" w:sz="18" w:space="0" w:color="auto"/>
              <w:right w:val="single" w:sz="18" w:space="0" w:color="auto"/>
            </w:tcBorders>
          </w:tcPr>
          <w:p w:rsidR="00F2734A" w:rsidRDefault="00F2734A">
            <w:pPr>
              <w:jc w:val="center"/>
              <w:rPr>
                <w:sz w:val="24"/>
              </w:rPr>
            </w:pPr>
            <w:r>
              <w:rPr>
                <w:sz w:val="24"/>
              </w:rPr>
              <w:t>0,70 – 0,80</w:t>
            </w:r>
          </w:p>
        </w:tc>
      </w:tr>
      <w:tr w:rsidR="00F2734A">
        <w:tc>
          <w:tcPr>
            <w:tcW w:w="3824" w:type="pct"/>
            <w:tcBorders>
              <w:left w:val="single" w:sz="18" w:space="0" w:color="auto"/>
              <w:right w:val="single" w:sz="18" w:space="0" w:color="auto"/>
            </w:tcBorders>
          </w:tcPr>
          <w:p w:rsidR="00F2734A" w:rsidRDefault="00F2734A">
            <w:pPr>
              <w:rPr>
                <w:sz w:val="24"/>
              </w:rPr>
            </w:pPr>
            <w:r>
              <w:rPr>
                <w:sz w:val="24"/>
              </w:rPr>
              <w:t xml:space="preserve">При преобладании нагрузок </w:t>
            </w:r>
            <w:r>
              <w:rPr>
                <w:sz w:val="24"/>
                <w:lang w:val="en-US"/>
              </w:rPr>
              <w:t>II</w:t>
            </w:r>
            <w:r>
              <w:rPr>
                <w:sz w:val="24"/>
              </w:rPr>
              <w:t xml:space="preserve"> категории и при наличии централиз</w:t>
            </w:r>
            <w:r>
              <w:rPr>
                <w:sz w:val="24"/>
              </w:rPr>
              <w:t>о</w:t>
            </w:r>
            <w:r>
              <w:rPr>
                <w:sz w:val="24"/>
              </w:rPr>
              <w:t xml:space="preserve">ванного (складского) резерва трансформаторов, а также при нагрузке </w:t>
            </w:r>
            <w:r>
              <w:rPr>
                <w:sz w:val="24"/>
                <w:lang w:val="en-US"/>
              </w:rPr>
              <w:t>III</w:t>
            </w:r>
            <w:r>
              <w:rPr>
                <w:sz w:val="24"/>
              </w:rPr>
              <w:t xml:space="preserve"> категории </w:t>
            </w:r>
          </w:p>
        </w:tc>
        <w:tc>
          <w:tcPr>
            <w:tcW w:w="1176" w:type="pct"/>
            <w:tcBorders>
              <w:left w:val="single" w:sz="18" w:space="0" w:color="auto"/>
              <w:right w:val="single" w:sz="18" w:space="0" w:color="auto"/>
            </w:tcBorders>
          </w:tcPr>
          <w:p w:rsidR="00F2734A" w:rsidRDefault="00F2734A">
            <w:pPr>
              <w:jc w:val="center"/>
              <w:rPr>
                <w:sz w:val="24"/>
              </w:rPr>
            </w:pPr>
            <w:r>
              <w:rPr>
                <w:sz w:val="24"/>
              </w:rPr>
              <w:t>0,90 –0,95</w:t>
            </w:r>
          </w:p>
        </w:tc>
      </w:tr>
      <w:tr w:rsidR="00F2734A">
        <w:tc>
          <w:tcPr>
            <w:tcW w:w="3824" w:type="pct"/>
            <w:tcBorders>
              <w:left w:val="single" w:sz="18" w:space="0" w:color="auto"/>
              <w:bottom w:val="single" w:sz="18" w:space="0" w:color="auto"/>
              <w:right w:val="single" w:sz="18" w:space="0" w:color="auto"/>
            </w:tcBorders>
          </w:tcPr>
          <w:p w:rsidR="00F2734A" w:rsidRDefault="00F2734A">
            <w:pPr>
              <w:rPr>
                <w:sz w:val="24"/>
              </w:rPr>
            </w:pPr>
            <w:r>
              <w:rPr>
                <w:sz w:val="24"/>
              </w:rPr>
              <w:t>На ступенях высшего напряжения СЭС мощных промышленных предприятий (на ГПП, УПР, крупных ПГВ)</w:t>
            </w:r>
          </w:p>
        </w:tc>
        <w:tc>
          <w:tcPr>
            <w:tcW w:w="1176" w:type="pct"/>
            <w:tcBorders>
              <w:left w:val="single" w:sz="18" w:space="0" w:color="auto"/>
              <w:bottom w:val="single" w:sz="18" w:space="0" w:color="auto"/>
              <w:right w:val="single" w:sz="18" w:space="0" w:color="auto"/>
            </w:tcBorders>
          </w:tcPr>
          <w:p w:rsidR="00F2734A" w:rsidRDefault="00F2734A">
            <w:pPr>
              <w:jc w:val="center"/>
              <w:rPr>
                <w:sz w:val="24"/>
              </w:rPr>
            </w:pPr>
            <w:r>
              <w:rPr>
                <w:sz w:val="24"/>
              </w:rPr>
              <w:t>0,50 – 0,55</w:t>
            </w:r>
          </w:p>
          <w:p w:rsidR="00F2734A" w:rsidRDefault="00F2734A">
            <w:pPr>
              <w:jc w:val="center"/>
              <w:rPr>
                <w:sz w:val="24"/>
              </w:rPr>
            </w:pPr>
          </w:p>
        </w:tc>
      </w:tr>
    </w:tbl>
    <w:p w:rsidR="00F2734A" w:rsidRDefault="00F2734A">
      <w:pPr>
        <w:pStyle w:val="a5"/>
        <w:ind w:firstLine="0"/>
        <w:rPr>
          <w:sz w:val="20"/>
        </w:rPr>
      </w:pPr>
    </w:p>
    <w:p w:rsidR="00F2734A" w:rsidRDefault="00F2734A">
      <w:pPr>
        <w:ind w:firstLine="851"/>
        <w:jc w:val="both"/>
        <w:rPr>
          <w:sz w:val="24"/>
        </w:rPr>
      </w:pPr>
      <w:r>
        <w:rPr>
          <w:sz w:val="24"/>
        </w:rPr>
        <w:t xml:space="preserve">Фактический коэффициент загрузки в аварийном режиме </w:t>
      </w:r>
      <w:r w:rsidRPr="00104481">
        <w:rPr>
          <w:position w:val="-14"/>
          <w:sz w:val="24"/>
        </w:rPr>
        <w:object w:dxaOrig="580" w:dyaOrig="380">
          <v:shape id="_x0000_i1244" type="#_x0000_t75" style="width:29.35pt;height:18.65pt" o:ole="" fillcolor="window">
            <v:imagedata r:id="rId399" o:title=""/>
          </v:shape>
          <o:OLEObject Type="Embed" ProgID="Equation.3" ShapeID="_x0000_i1244" DrawAspect="Content" ObjectID="_1635574117" r:id="rId400"/>
        </w:object>
      </w:r>
      <w:r>
        <w:rPr>
          <w:sz w:val="24"/>
        </w:rPr>
        <w:t xml:space="preserve"> рассчитывается по формуле:</w:t>
      </w:r>
    </w:p>
    <w:p w:rsidR="00F2734A" w:rsidRDefault="00F2734A">
      <w:pPr>
        <w:jc w:val="both"/>
      </w:pPr>
    </w:p>
    <w:p w:rsidR="00F2734A" w:rsidRDefault="00F2734A">
      <w:pPr>
        <w:jc w:val="both"/>
      </w:pPr>
      <w:r>
        <w:rPr>
          <w:sz w:val="24"/>
        </w:rPr>
        <w:t xml:space="preserve">                                                                     </w:t>
      </w:r>
      <w:r w:rsidRPr="00104481">
        <w:rPr>
          <w:position w:val="-34"/>
          <w:sz w:val="24"/>
        </w:rPr>
        <w:object w:dxaOrig="1300" w:dyaOrig="760">
          <v:shape id="_x0000_i1245" type="#_x0000_t75" style="width:64.9pt;height:38.2pt" o:ole="" fillcolor="window">
            <v:imagedata r:id="rId401" o:title=""/>
          </v:shape>
          <o:OLEObject Type="Embed" ProgID="Equation.3" ShapeID="_x0000_i1245" DrawAspect="Content" ObjectID="_1635574118" r:id="rId402"/>
        </w:object>
      </w:r>
      <w:r>
        <w:rPr>
          <w:sz w:val="24"/>
        </w:rPr>
        <w:t xml:space="preserve">                                                             (50)</w:t>
      </w:r>
    </w:p>
    <w:p w:rsidR="00F2734A" w:rsidRDefault="00F2734A">
      <w:pPr>
        <w:jc w:val="both"/>
      </w:pPr>
    </w:p>
    <w:p w:rsidR="00F2734A" w:rsidRDefault="00F2734A">
      <w:pPr>
        <w:pStyle w:val="a4"/>
        <w:tabs>
          <w:tab w:val="clear" w:pos="4153"/>
          <w:tab w:val="clear" w:pos="8306"/>
        </w:tabs>
        <w:ind w:firstLine="851"/>
        <w:jc w:val="both"/>
      </w:pPr>
      <w:r>
        <w:t>По результатам выбора числа и мощности трансформаторов необходимо в поясн</w:t>
      </w:r>
      <w:r>
        <w:t>и</w:t>
      </w:r>
      <w:r>
        <w:t>тельной записке дипломного проекта указать количество выбранных трансформаторов, их стандартную маркировку, фактические коэффициенты загрузки в нормальном и аварийном режиме, а также решить вопрос об ограничении питания электроприемников в аварийном режиме.</w:t>
      </w:r>
    </w:p>
    <w:p w:rsidR="00F2734A" w:rsidRDefault="00F2734A">
      <w:pPr>
        <w:pStyle w:val="a4"/>
        <w:tabs>
          <w:tab w:val="clear" w:pos="4153"/>
          <w:tab w:val="clear" w:pos="8306"/>
        </w:tabs>
        <w:jc w:val="both"/>
        <w:rPr>
          <w:sz w:val="20"/>
        </w:rPr>
      </w:pPr>
    </w:p>
    <w:p w:rsidR="00F2734A" w:rsidRDefault="00F2734A">
      <w:pPr>
        <w:numPr>
          <w:ilvl w:val="1"/>
          <w:numId w:val="51"/>
        </w:numPr>
        <w:tabs>
          <w:tab w:val="clear" w:pos="1440"/>
        </w:tabs>
        <w:ind w:left="1276" w:hanging="425"/>
        <w:rPr>
          <w:sz w:val="24"/>
        </w:rPr>
      </w:pPr>
      <w:r>
        <w:rPr>
          <w:b/>
          <w:sz w:val="28"/>
        </w:rPr>
        <w:t>Определение центра электрических нагрузок</w:t>
      </w:r>
    </w:p>
    <w:p w:rsidR="00F2734A" w:rsidRDefault="00F2734A">
      <w:pPr>
        <w:pStyle w:val="a4"/>
        <w:tabs>
          <w:tab w:val="clear" w:pos="4153"/>
          <w:tab w:val="clear" w:pos="8306"/>
        </w:tabs>
        <w:jc w:val="both"/>
        <w:rPr>
          <w:sz w:val="20"/>
        </w:rPr>
      </w:pPr>
    </w:p>
    <w:p w:rsidR="00F2734A" w:rsidRDefault="00F2734A">
      <w:pPr>
        <w:pStyle w:val="a4"/>
        <w:tabs>
          <w:tab w:val="clear" w:pos="4153"/>
          <w:tab w:val="clear" w:pos="8306"/>
        </w:tabs>
        <w:ind w:firstLine="851"/>
        <w:jc w:val="both"/>
      </w:pPr>
      <w:r>
        <w:t>Оптимальное размещение подстанции является одним из важных вопросов постро</w:t>
      </w:r>
      <w:r>
        <w:t>е</w:t>
      </w:r>
      <w:r>
        <w:t>ния системы электроснабжения.</w:t>
      </w:r>
    </w:p>
    <w:p w:rsidR="00F2734A" w:rsidRDefault="00F2734A">
      <w:pPr>
        <w:pStyle w:val="a4"/>
        <w:tabs>
          <w:tab w:val="clear" w:pos="4153"/>
          <w:tab w:val="clear" w:pos="8306"/>
        </w:tabs>
        <w:ind w:firstLine="851"/>
        <w:jc w:val="both"/>
      </w:pPr>
      <w:r>
        <w:t>Для определения местоположения подстанции находится центр электрических н</w:t>
      </w:r>
      <w:r>
        <w:t>а</w:t>
      </w:r>
      <w:r>
        <w:t>грузок (ЦЭН), который является символическим центром потребления электрической н</w:t>
      </w:r>
      <w:r>
        <w:t>а</w:t>
      </w:r>
      <w:r>
        <w:t>грузки. Расположение подстанции в ЦЭН позволяет приблизить высокое напряжение к це</w:t>
      </w:r>
      <w:r>
        <w:t>н</w:t>
      </w:r>
      <w:r>
        <w:t>тру потребления электрической энергии и обеспечить минимальную протяженность эле</w:t>
      </w:r>
      <w:r>
        <w:t>к</w:t>
      </w:r>
      <w:r>
        <w:t>трических сетей, минимальный расход проводникового материала и потери электрической энергии.</w:t>
      </w:r>
    </w:p>
    <w:p w:rsidR="00F2734A" w:rsidRDefault="00F2734A">
      <w:pPr>
        <w:pStyle w:val="a4"/>
        <w:tabs>
          <w:tab w:val="clear" w:pos="4153"/>
          <w:tab w:val="clear" w:pos="8306"/>
        </w:tabs>
        <w:ind w:firstLine="851"/>
        <w:jc w:val="both"/>
      </w:pPr>
      <w:r>
        <w:t>При проектировании СЭС на плане указываются все электроприемники (потребит</w:t>
      </w:r>
      <w:r>
        <w:t>е</w:t>
      </w:r>
      <w:r>
        <w:t>ли). Для определения ЦЭН применяется следующий математический метод.</w:t>
      </w:r>
    </w:p>
    <w:p w:rsidR="00F2734A" w:rsidRDefault="00F2734A">
      <w:pPr>
        <w:pStyle w:val="a4"/>
        <w:tabs>
          <w:tab w:val="clear" w:pos="4153"/>
          <w:tab w:val="clear" w:pos="8306"/>
        </w:tabs>
        <w:ind w:firstLine="851"/>
        <w:jc w:val="both"/>
      </w:pPr>
      <w:r>
        <w:t xml:space="preserve">Территория принимается за плоскость, на которой расположены электроприемники (потребители), каждый из которых имеет свою среднюю активную мощность </w:t>
      </w:r>
      <w:r w:rsidRPr="00104481">
        <w:rPr>
          <w:position w:val="-12"/>
        </w:rPr>
        <w:object w:dxaOrig="400" w:dyaOrig="360">
          <v:shape id="_x0000_i1246" type="#_x0000_t75" style="width:20.45pt;height:17.8pt" o:ole="">
            <v:imagedata r:id="rId403" o:title=""/>
          </v:shape>
          <o:OLEObject Type="Embed" ProgID="Equation.3" ShapeID="_x0000_i1246" DrawAspect="Content" ObjectID="_1635574119" r:id="rId404"/>
        </w:object>
      </w:r>
      <w:r>
        <w:t xml:space="preserve"> и свои к</w:t>
      </w:r>
      <w:r>
        <w:t>о</w:t>
      </w:r>
      <w:r>
        <w:t xml:space="preserve">ординаты </w:t>
      </w:r>
      <w:r w:rsidRPr="00104481">
        <w:rPr>
          <w:position w:val="-12"/>
        </w:rPr>
        <w:object w:dxaOrig="260" w:dyaOrig="360">
          <v:shape id="_x0000_i1247" type="#_x0000_t75" style="width:12.45pt;height:17.8pt" o:ole="">
            <v:imagedata r:id="rId405" o:title=""/>
          </v:shape>
          <o:OLEObject Type="Embed" ProgID="Equation.3" ShapeID="_x0000_i1247" DrawAspect="Content" ObjectID="_1635574120" r:id="rId406"/>
        </w:object>
      </w:r>
      <w:r>
        <w:t xml:space="preserve"> и </w:t>
      </w:r>
      <w:r w:rsidRPr="00104481">
        <w:rPr>
          <w:position w:val="-12"/>
        </w:rPr>
        <w:object w:dxaOrig="279" w:dyaOrig="360">
          <v:shape id="_x0000_i1248" type="#_x0000_t75" style="width:14.2pt;height:17.8pt" o:ole="">
            <v:imagedata r:id="rId407" o:title=""/>
          </v:shape>
          <o:OLEObject Type="Embed" ProgID="Equation.3" ShapeID="_x0000_i1248" DrawAspect="Content" ObjectID="_1635574121" r:id="rId408"/>
        </w:object>
      </w:r>
      <w:r>
        <w:rPr>
          <w:vertAlign w:val="subscript"/>
        </w:rPr>
        <w:t xml:space="preserve"> </w:t>
      </w:r>
      <w:r>
        <w:t>на плане. Тогда координаты ЦЭН можно определить по следующим фо</w:t>
      </w:r>
      <w:r>
        <w:t>р</w:t>
      </w:r>
      <w:r>
        <w:t>мулам:</w:t>
      </w:r>
    </w:p>
    <w:p w:rsidR="00F2734A" w:rsidRDefault="00F2734A">
      <w:pPr>
        <w:pStyle w:val="a4"/>
        <w:tabs>
          <w:tab w:val="clear" w:pos="4153"/>
          <w:tab w:val="clear" w:pos="8306"/>
        </w:tabs>
        <w:jc w:val="both"/>
        <w:rPr>
          <w:sz w:val="20"/>
        </w:rPr>
      </w:pPr>
    </w:p>
    <w:p w:rsidR="00F2734A" w:rsidRDefault="00F2734A">
      <w:pPr>
        <w:pStyle w:val="a4"/>
        <w:tabs>
          <w:tab w:val="clear" w:pos="4153"/>
          <w:tab w:val="clear" w:pos="8306"/>
        </w:tabs>
      </w:pPr>
      <w:r>
        <w:t xml:space="preserve">                                                   </w:t>
      </w:r>
      <w:r w:rsidRPr="00104481">
        <w:rPr>
          <w:position w:val="-54"/>
        </w:rPr>
        <w:object w:dxaOrig="1480" w:dyaOrig="1200">
          <v:shape id="_x0000_i1249" type="#_x0000_t75" style="width:73.8pt;height:60.45pt" o:ole="">
            <v:imagedata r:id="rId409" o:title=""/>
          </v:shape>
          <o:OLEObject Type="Embed" ProgID="Equation.3" ShapeID="_x0000_i1249" DrawAspect="Content" ObjectID="_1635574122" r:id="rId410"/>
        </w:object>
      </w:r>
      <w:r>
        <w:t xml:space="preserve">,       </w:t>
      </w:r>
      <w:r w:rsidRPr="00104481">
        <w:rPr>
          <w:position w:val="-54"/>
        </w:rPr>
        <w:object w:dxaOrig="1480" w:dyaOrig="1200">
          <v:shape id="_x0000_i1250" type="#_x0000_t75" style="width:73.8pt;height:60.45pt" o:ole="">
            <v:imagedata r:id="rId411" o:title=""/>
          </v:shape>
          <o:OLEObject Type="Embed" ProgID="Equation.3" ShapeID="_x0000_i1250" DrawAspect="Content" ObjectID="_1635574123" r:id="rId412"/>
        </w:object>
      </w:r>
      <w:r>
        <w:t xml:space="preserve">                                             (51)</w:t>
      </w:r>
    </w:p>
    <w:p w:rsidR="00F2734A" w:rsidRDefault="00F2734A">
      <w:pPr>
        <w:pStyle w:val="a4"/>
        <w:tabs>
          <w:tab w:val="clear" w:pos="4153"/>
          <w:tab w:val="clear" w:pos="8306"/>
        </w:tabs>
        <w:rPr>
          <w:sz w:val="20"/>
        </w:rPr>
      </w:pPr>
    </w:p>
    <w:p w:rsidR="00F2734A" w:rsidRDefault="00F2734A">
      <w:pPr>
        <w:pStyle w:val="a4"/>
        <w:tabs>
          <w:tab w:val="clear" w:pos="4153"/>
          <w:tab w:val="clear" w:pos="8306"/>
        </w:tabs>
        <w:ind w:firstLine="851"/>
        <w:jc w:val="both"/>
      </w:pPr>
      <w:r>
        <w:t>Если здание многоэтажное, то для определения ЦЭН вводится третья координата:</w:t>
      </w:r>
    </w:p>
    <w:p w:rsidR="00F2734A" w:rsidRDefault="00F2734A">
      <w:pPr>
        <w:pStyle w:val="a4"/>
        <w:tabs>
          <w:tab w:val="clear" w:pos="4153"/>
          <w:tab w:val="clear" w:pos="8306"/>
        </w:tabs>
        <w:rPr>
          <w:sz w:val="20"/>
        </w:rPr>
      </w:pPr>
    </w:p>
    <w:p w:rsidR="00F2734A" w:rsidRDefault="00F2734A">
      <w:pPr>
        <w:pStyle w:val="a4"/>
        <w:tabs>
          <w:tab w:val="clear" w:pos="4153"/>
          <w:tab w:val="clear" w:pos="8306"/>
        </w:tabs>
      </w:pPr>
      <w:r>
        <w:t xml:space="preserve">                                                                     </w:t>
      </w:r>
      <w:r w:rsidRPr="00104481">
        <w:rPr>
          <w:position w:val="-54"/>
        </w:rPr>
        <w:object w:dxaOrig="1440" w:dyaOrig="1200">
          <v:shape id="_x0000_i1251" type="#_x0000_t75" style="width:1in;height:60.45pt" o:ole="">
            <v:imagedata r:id="rId413" o:title=""/>
          </v:shape>
          <o:OLEObject Type="Embed" ProgID="Equation.3" ShapeID="_x0000_i1251" DrawAspect="Content" ObjectID="_1635574124" r:id="rId414"/>
        </w:object>
      </w:r>
      <w:r>
        <w:t xml:space="preserve">                                                            (52)</w:t>
      </w:r>
    </w:p>
    <w:p w:rsidR="00F2734A" w:rsidRDefault="00F2734A">
      <w:pPr>
        <w:pStyle w:val="a4"/>
        <w:tabs>
          <w:tab w:val="clear" w:pos="4153"/>
          <w:tab w:val="clear" w:pos="8306"/>
        </w:tabs>
        <w:jc w:val="center"/>
      </w:pPr>
    </w:p>
    <w:p w:rsidR="00F2734A" w:rsidRDefault="00F2734A">
      <w:pPr>
        <w:pStyle w:val="a4"/>
        <w:tabs>
          <w:tab w:val="clear" w:pos="4153"/>
          <w:tab w:val="clear" w:pos="8306"/>
        </w:tabs>
        <w:ind w:firstLine="851"/>
        <w:jc w:val="both"/>
      </w:pPr>
      <w:r>
        <w:t>Данный метод нахождения ЦЭН определяет его как некоторый условный центр, так как в реальных условиях центр не находится на одном месте. Это объясняется следующими причинами, вызывающими смещение ЦЭН:</w:t>
      </w:r>
    </w:p>
    <w:p w:rsidR="00F2734A" w:rsidRDefault="00F2734A">
      <w:pPr>
        <w:pStyle w:val="a4"/>
        <w:numPr>
          <w:ilvl w:val="0"/>
          <w:numId w:val="60"/>
        </w:numPr>
        <w:tabs>
          <w:tab w:val="clear" w:pos="1435"/>
          <w:tab w:val="clear" w:pos="4153"/>
          <w:tab w:val="clear" w:pos="8306"/>
          <w:tab w:val="left" w:pos="993"/>
        </w:tabs>
        <w:ind w:left="0" w:firstLine="851"/>
        <w:jc w:val="both"/>
      </w:pPr>
      <w:r>
        <w:t>изменение во времени потребляемой мощности отдельными электроприемниками;</w:t>
      </w:r>
    </w:p>
    <w:p w:rsidR="00F2734A" w:rsidRDefault="00F2734A">
      <w:pPr>
        <w:pStyle w:val="a4"/>
        <w:numPr>
          <w:ilvl w:val="0"/>
          <w:numId w:val="60"/>
        </w:numPr>
        <w:tabs>
          <w:tab w:val="clear" w:pos="1435"/>
          <w:tab w:val="clear" w:pos="4153"/>
          <w:tab w:val="clear" w:pos="8306"/>
          <w:tab w:val="left" w:pos="993"/>
        </w:tabs>
        <w:ind w:left="0" w:firstLine="851"/>
        <w:jc w:val="both"/>
      </w:pPr>
      <w:r>
        <w:t>изменение технологического процесса производства;</w:t>
      </w:r>
    </w:p>
    <w:p w:rsidR="00F2734A" w:rsidRDefault="00F2734A">
      <w:pPr>
        <w:pStyle w:val="a4"/>
        <w:numPr>
          <w:ilvl w:val="0"/>
          <w:numId w:val="60"/>
        </w:numPr>
        <w:tabs>
          <w:tab w:val="clear" w:pos="1435"/>
          <w:tab w:val="clear" w:pos="4153"/>
          <w:tab w:val="clear" w:pos="8306"/>
          <w:tab w:val="left" w:pos="993"/>
        </w:tabs>
        <w:ind w:left="0" w:firstLine="851"/>
        <w:jc w:val="both"/>
      </w:pPr>
      <w:r>
        <w:t>внедрение новых производственных процессов;</w:t>
      </w:r>
    </w:p>
    <w:p w:rsidR="00F2734A" w:rsidRDefault="00F2734A">
      <w:pPr>
        <w:pStyle w:val="a4"/>
        <w:numPr>
          <w:ilvl w:val="0"/>
          <w:numId w:val="60"/>
        </w:numPr>
        <w:tabs>
          <w:tab w:val="clear" w:pos="1435"/>
          <w:tab w:val="clear" w:pos="4153"/>
          <w:tab w:val="clear" w:pos="8306"/>
          <w:tab w:val="left" w:pos="993"/>
        </w:tabs>
        <w:ind w:left="0" w:firstLine="851"/>
        <w:jc w:val="both"/>
      </w:pPr>
      <w:r>
        <w:t xml:space="preserve">изменение удельного расхода электроэнергии на единицу продукции; </w:t>
      </w:r>
    </w:p>
    <w:p w:rsidR="00F2734A" w:rsidRDefault="00F2734A">
      <w:pPr>
        <w:pStyle w:val="a4"/>
        <w:numPr>
          <w:ilvl w:val="0"/>
          <w:numId w:val="60"/>
        </w:numPr>
        <w:tabs>
          <w:tab w:val="clear" w:pos="1435"/>
          <w:tab w:val="clear" w:pos="4153"/>
          <w:tab w:val="clear" w:pos="8306"/>
          <w:tab w:val="left" w:pos="993"/>
        </w:tabs>
        <w:ind w:left="0" w:firstLine="851"/>
        <w:jc w:val="both"/>
      </w:pPr>
      <w:r>
        <w:t>развитием цеха и т.д.</w:t>
      </w:r>
    </w:p>
    <w:p w:rsidR="00F2734A" w:rsidRDefault="00F2734A">
      <w:pPr>
        <w:jc w:val="both"/>
        <w:rPr>
          <w:sz w:val="24"/>
        </w:rPr>
      </w:pPr>
    </w:p>
    <w:p w:rsidR="00F2734A" w:rsidRDefault="00F2734A">
      <w:pPr>
        <w:ind w:firstLine="851"/>
        <w:jc w:val="both"/>
        <w:rPr>
          <w:b/>
          <w:sz w:val="28"/>
        </w:rPr>
      </w:pPr>
      <w:r>
        <w:rPr>
          <w:b/>
          <w:sz w:val="28"/>
        </w:rPr>
        <w:t>2.8 Определение местоположения трансформаторной подстанции</w:t>
      </w:r>
    </w:p>
    <w:p w:rsidR="00F2734A" w:rsidRDefault="00F2734A">
      <w:pPr>
        <w:jc w:val="both"/>
        <w:rPr>
          <w:sz w:val="24"/>
        </w:rPr>
      </w:pPr>
    </w:p>
    <w:p w:rsidR="00F2734A" w:rsidRDefault="00F2734A">
      <w:pPr>
        <w:pStyle w:val="a5"/>
        <w:ind w:firstLine="851"/>
      </w:pPr>
      <w:r>
        <w:t>При определении местоположения трансформаторной подстанции или низковоль</w:t>
      </w:r>
      <w:r>
        <w:t>т</w:t>
      </w:r>
      <w:r>
        <w:t>ного вводного устройства учитываются следующие факторы:</w:t>
      </w:r>
    </w:p>
    <w:p w:rsidR="00F2734A" w:rsidRDefault="00F2734A">
      <w:pPr>
        <w:numPr>
          <w:ilvl w:val="0"/>
          <w:numId w:val="16"/>
        </w:numPr>
        <w:tabs>
          <w:tab w:val="clear" w:pos="2524"/>
          <w:tab w:val="num" w:pos="2552"/>
        </w:tabs>
        <w:ind w:left="1069" w:firstLine="1199"/>
        <w:jc w:val="both"/>
        <w:rPr>
          <w:sz w:val="24"/>
        </w:rPr>
      </w:pPr>
      <w:r>
        <w:rPr>
          <w:sz w:val="24"/>
        </w:rPr>
        <w:t>координаты центра электрических нагрузок;</w:t>
      </w:r>
    </w:p>
    <w:p w:rsidR="00F2734A" w:rsidRDefault="00F2734A">
      <w:pPr>
        <w:numPr>
          <w:ilvl w:val="0"/>
          <w:numId w:val="16"/>
        </w:numPr>
        <w:tabs>
          <w:tab w:val="clear" w:pos="2524"/>
          <w:tab w:val="num" w:pos="2552"/>
        </w:tabs>
        <w:ind w:left="1069" w:firstLine="1199"/>
        <w:jc w:val="both"/>
        <w:rPr>
          <w:sz w:val="24"/>
        </w:rPr>
      </w:pPr>
      <w:r>
        <w:rPr>
          <w:sz w:val="24"/>
        </w:rPr>
        <w:t>технологический процесс;</w:t>
      </w:r>
    </w:p>
    <w:p w:rsidR="00F2734A" w:rsidRDefault="00F2734A">
      <w:pPr>
        <w:numPr>
          <w:ilvl w:val="0"/>
          <w:numId w:val="16"/>
        </w:numPr>
        <w:tabs>
          <w:tab w:val="clear" w:pos="2524"/>
          <w:tab w:val="num" w:pos="2552"/>
        </w:tabs>
        <w:ind w:left="1069" w:firstLine="1199"/>
        <w:jc w:val="both"/>
        <w:rPr>
          <w:sz w:val="24"/>
        </w:rPr>
      </w:pPr>
      <w:r>
        <w:rPr>
          <w:sz w:val="24"/>
        </w:rPr>
        <w:t>координаты источника питания (ГПП, ЦРП, РП);</w:t>
      </w:r>
    </w:p>
    <w:p w:rsidR="00F2734A" w:rsidRDefault="00F2734A">
      <w:pPr>
        <w:numPr>
          <w:ilvl w:val="0"/>
          <w:numId w:val="16"/>
        </w:numPr>
        <w:tabs>
          <w:tab w:val="clear" w:pos="2524"/>
          <w:tab w:val="num" w:pos="2552"/>
        </w:tabs>
        <w:ind w:left="1069" w:firstLine="1199"/>
        <w:jc w:val="both"/>
        <w:rPr>
          <w:sz w:val="24"/>
        </w:rPr>
      </w:pPr>
      <w:r>
        <w:rPr>
          <w:sz w:val="24"/>
        </w:rPr>
        <w:t>характер окружающей среды.</w:t>
      </w:r>
    </w:p>
    <w:p w:rsidR="00F2734A" w:rsidRDefault="00F2734A">
      <w:pPr>
        <w:pStyle w:val="a5"/>
        <w:ind w:firstLine="851"/>
      </w:pPr>
      <w:r>
        <w:t>Цеховые ТП, если позволяет технологическое оборудование, следует размещать как можно ближе к ЦЭН цеха, либо вдоль или в середине длинной стены цеха со стороны исто</w:t>
      </w:r>
      <w:r>
        <w:t>ч</w:t>
      </w:r>
      <w:r>
        <w:t xml:space="preserve">ника питания (ГПП, ЦРП, РП) </w:t>
      </w:r>
    </w:p>
    <w:p w:rsidR="00F2734A" w:rsidRDefault="00F2734A">
      <w:pPr>
        <w:ind w:firstLine="851"/>
        <w:jc w:val="both"/>
        <w:rPr>
          <w:sz w:val="24"/>
        </w:rPr>
      </w:pPr>
      <w:r>
        <w:rPr>
          <w:sz w:val="24"/>
        </w:rPr>
        <w:t>По месту расположения на территории объекта различают следующие подстанции:</w:t>
      </w:r>
    </w:p>
    <w:p w:rsidR="00F2734A" w:rsidRDefault="00F2734A">
      <w:pPr>
        <w:numPr>
          <w:ilvl w:val="0"/>
          <w:numId w:val="17"/>
        </w:numPr>
        <w:tabs>
          <w:tab w:val="clear" w:pos="2524"/>
          <w:tab w:val="num" w:pos="284"/>
        </w:tabs>
        <w:ind w:left="420" w:hanging="420"/>
        <w:jc w:val="both"/>
        <w:rPr>
          <w:sz w:val="24"/>
        </w:rPr>
      </w:pPr>
      <w:r>
        <w:rPr>
          <w:sz w:val="24"/>
          <w:u w:val="single"/>
        </w:rPr>
        <w:t>отдельно стоящие на расстоянии от зданий</w:t>
      </w:r>
    </w:p>
    <w:p w:rsidR="00F2734A" w:rsidRDefault="00F2734A">
      <w:pPr>
        <w:ind w:left="851" w:firstLine="11"/>
        <w:jc w:val="both"/>
        <w:rPr>
          <w:sz w:val="24"/>
        </w:rPr>
      </w:pPr>
      <w:r>
        <w:rPr>
          <w:sz w:val="24"/>
        </w:rPr>
        <w:t>применяются для питания от одной подстанции нескольких цехов, при невозможн</w:t>
      </w:r>
      <w:r>
        <w:rPr>
          <w:sz w:val="24"/>
        </w:rPr>
        <w:t>о</w:t>
      </w:r>
      <w:r>
        <w:rPr>
          <w:sz w:val="24"/>
        </w:rPr>
        <w:t>сти размещения подстанций внутри цехов или у наружных их стен по соображениям производственного или архитектурного характера при наличии в цехах пожароопа</w:t>
      </w:r>
      <w:r>
        <w:rPr>
          <w:sz w:val="24"/>
        </w:rPr>
        <w:t>с</w:t>
      </w:r>
      <w:r>
        <w:rPr>
          <w:sz w:val="24"/>
        </w:rPr>
        <w:t>ных или взрывоопасных производств;</w:t>
      </w:r>
    </w:p>
    <w:p w:rsidR="00F2734A" w:rsidRDefault="00F2734A">
      <w:pPr>
        <w:numPr>
          <w:ilvl w:val="0"/>
          <w:numId w:val="65"/>
        </w:numPr>
        <w:tabs>
          <w:tab w:val="clear" w:pos="720"/>
        </w:tabs>
        <w:ind w:left="284" w:hanging="284"/>
        <w:jc w:val="both"/>
        <w:rPr>
          <w:sz w:val="24"/>
          <w:u w:val="single"/>
        </w:rPr>
      </w:pPr>
      <w:r>
        <w:rPr>
          <w:sz w:val="24"/>
          <w:u w:val="single"/>
        </w:rPr>
        <w:t>пристроенные, непосредственно примыкающие к основному зданию снаружи</w:t>
      </w:r>
    </w:p>
    <w:p w:rsidR="00F2734A" w:rsidRDefault="00F2734A">
      <w:pPr>
        <w:ind w:left="851"/>
        <w:jc w:val="both"/>
        <w:rPr>
          <w:sz w:val="24"/>
        </w:rPr>
      </w:pPr>
      <w:r>
        <w:rPr>
          <w:sz w:val="24"/>
        </w:rPr>
        <w:t>располагаются вдоль одной из длинных сторон цеха, желательно ближайшей к и</w:t>
      </w:r>
      <w:r>
        <w:rPr>
          <w:sz w:val="24"/>
        </w:rPr>
        <w:t>с</w:t>
      </w:r>
      <w:r>
        <w:rPr>
          <w:sz w:val="24"/>
        </w:rPr>
        <w:t>точнику питания, или же при небольшой ширине цеха в шахматном порядке вдоль его двух сторон;</w:t>
      </w:r>
    </w:p>
    <w:p w:rsidR="00F2734A" w:rsidRDefault="00F2734A">
      <w:pPr>
        <w:numPr>
          <w:ilvl w:val="0"/>
          <w:numId w:val="65"/>
        </w:numPr>
        <w:tabs>
          <w:tab w:val="clear" w:pos="720"/>
        </w:tabs>
        <w:ind w:left="284" w:hanging="284"/>
        <w:jc w:val="both"/>
        <w:rPr>
          <w:sz w:val="24"/>
          <w:u w:val="single"/>
        </w:rPr>
      </w:pPr>
      <w:r>
        <w:rPr>
          <w:sz w:val="24"/>
          <w:u w:val="single"/>
        </w:rPr>
        <w:t>встроенные, находящиеся в отдельных помещениях внутри здания, но с выкаткой тран</w:t>
      </w:r>
      <w:r>
        <w:rPr>
          <w:sz w:val="24"/>
          <w:u w:val="single"/>
        </w:rPr>
        <w:t>с</w:t>
      </w:r>
      <w:r>
        <w:rPr>
          <w:sz w:val="24"/>
          <w:u w:val="single"/>
        </w:rPr>
        <w:t>форматоров наружу</w:t>
      </w:r>
    </w:p>
    <w:p w:rsidR="00F2734A" w:rsidRDefault="00F2734A">
      <w:pPr>
        <w:ind w:left="851"/>
        <w:jc w:val="both"/>
        <w:rPr>
          <w:sz w:val="24"/>
        </w:rPr>
      </w:pPr>
      <w:r>
        <w:rPr>
          <w:sz w:val="24"/>
        </w:rPr>
        <w:t>(см. пристроенные подстанции)</w:t>
      </w:r>
    </w:p>
    <w:p w:rsidR="00F2734A" w:rsidRDefault="00F2734A">
      <w:pPr>
        <w:numPr>
          <w:ilvl w:val="0"/>
          <w:numId w:val="65"/>
        </w:numPr>
        <w:tabs>
          <w:tab w:val="clear" w:pos="720"/>
        </w:tabs>
        <w:ind w:left="284" w:hanging="284"/>
        <w:jc w:val="both"/>
        <w:rPr>
          <w:sz w:val="24"/>
          <w:u w:val="single"/>
        </w:rPr>
      </w:pPr>
      <w:r>
        <w:rPr>
          <w:sz w:val="24"/>
          <w:u w:val="single"/>
        </w:rPr>
        <w:t>внутрицеховые, расположенные внутри производственных зданий с размещением эле</w:t>
      </w:r>
      <w:r>
        <w:rPr>
          <w:sz w:val="24"/>
          <w:u w:val="single"/>
        </w:rPr>
        <w:t>к</w:t>
      </w:r>
      <w:r>
        <w:rPr>
          <w:sz w:val="24"/>
          <w:u w:val="single"/>
        </w:rPr>
        <w:t>трооборудования непосредственно в производственном или отдельном закрытом помещ</w:t>
      </w:r>
      <w:r>
        <w:rPr>
          <w:sz w:val="24"/>
          <w:u w:val="single"/>
        </w:rPr>
        <w:t>е</w:t>
      </w:r>
      <w:r>
        <w:rPr>
          <w:sz w:val="24"/>
          <w:u w:val="single"/>
        </w:rPr>
        <w:t>нии с выкаткой электрооборудования в цех</w:t>
      </w:r>
    </w:p>
    <w:p w:rsidR="00F2734A" w:rsidRDefault="00F2734A">
      <w:pPr>
        <w:ind w:left="851"/>
        <w:jc w:val="both"/>
        <w:rPr>
          <w:sz w:val="24"/>
        </w:rPr>
      </w:pPr>
      <w:r>
        <w:rPr>
          <w:sz w:val="24"/>
        </w:rPr>
        <w:t>место для расположения внутрицеховых КТП выбирают в межколонных зонах, в мертвых пространствах подъемно-транспортных устройств, в свободных зонах ме</w:t>
      </w:r>
      <w:r>
        <w:rPr>
          <w:sz w:val="24"/>
        </w:rPr>
        <w:t>ж</w:t>
      </w:r>
      <w:r>
        <w:rPr>
          <w:sz w:val="24"/>
        </w:rPr>
        <w:t>ду технологическими установками, в специальных электротехнических пролетах технологических корпусов, на вспомогательных галереях и в других не занятых те</w:t>
      </w:r>
      <w:r>
        <w:rPr>
          <w:sz w:val="24"/>
        </w:rPr>
        <w:t>х</w:t>
      </w:r>
      <w:r>
        <w:rPr>
          <w:sz w:val="24"/>
        </w:rPr>
        <w:t>нологическим оборудованием или транспортными путями зонах.</w:t>
      </w:r>
    </w:p>
    <w:p w:rsidR="00F2734A" w:rsidRDefault="00F2734A">
      <w:pPr>
        <w:ind w:firstLine="851"/>
        <w:jc w:val="both"/>
        <w:rPr>
          <w:sz w:val="24"/>
        </w:rPr>
      </w:pPr>
      <w:r>
        <w:rPr>
          <w:sz w:val="24"/>
        </w:rPr>
        <w:t xml:space="preserve">Минимальное расстояние между соседними камерами разных внутрицеховых КТП допускается </w:t>
      </w:r>
      <w:smartTag w:uri="urn:schemas-microsoft-com:office:smarttags" w:element="metricconverter">
        <w:smartTagPr>
          <w:attr w:name="ProductID" w:val="10 м"/>
        </w:smartTagPr>
        <w:r>
          <w:rPr>
            <w:sz w:val="24"/>
          </w:rPr>
          <w:t>10 м</w:t>
        </w:r>
      </w:smartTag>
      <w:r>
        <w:rPr>
          <w:sz w:val="24"/>
        </w:rPr>
        <w:t>.</w:t>
      </w:r>
    </w:p>
    <w:p w:rsidR="00F2734A" w:rsidRDefault="00F2734A">
      <w:pPr>
        <w:ind w:firstLine="851"/>
        <w:jc w:val="both"/>
        <w:rPr>
          <w:sz w:val="24"/>
        </w:rPr>
      </w:pPr>
      <w:r>
        <w:rPr>
          <w:sz w:val="24"/>
        </w:rPr>
        <w:t xml:space="preserve">Внутрицеховые подстанции могут размещаться только в здании с первой и второй категорией огнестойкости и с производствами, отнесенными к категориям Г и Д согласно противопожарным нормам. </w:t>
      </w:r>
    </w:p>
    <w:p w:rsidR="00F2734A" w:rsidRDefault="00F2734A">
      <w:pPr>
        <w:ind w:firstLine="851"/>
        <w:jc w:val="both"/>
        <w:rPr>
          <w:sz w:val="24"/>
        </w:rPr>
      </w:pPr>
      <w:r>
        <w:rPr>
          <w:sz w:val="24"/>
        </w:rPr>
        <w:lastRenderedPageBreak/>
        <w:t>Число масляных трансформаторов на внутрицеховых подстанциях не должно быть более трех. Эти ограничения не распространяются на трансформаторы сухие или заполне</w:t>
      </w:r>
      <w:r>
        <w:rPr>
          <w:sz w:val="24"/>
        </w:rPr>
        <w:t>н</w:t>
      </w:r>
      <w:r>
        <w:rPr>
          <w:sz w:val="24"/>
        </w:rPr>
        <w:t xml:space="preserve">ные негорючей жидкостью. </w:t>
      </w:r>
    </w:p>
    <w:p w:rsidR="00F2734A" w:rsidRDefault="00F2734A">
      <w:pPr>
        <w:ind w:firstLine="851"/>
        <w:jc w:val="both"/>
        <w:rPr>
          <w:sz w:val="24"/>
        </w:rPr>
      </w:pPr>
      <w:r>
        <w:rPr>
          <w:sz w:val="24"/>
        </w:rPr>
        <w:t>В городских электрических сетях напряжением 6(10) кВ применяют закрытые по</w:t>
      </w:r>
      <w:r>
        <w:rPr>
          <w:sz w:val="24"/>
        </w:rPr>
        <w:t>д</w:t>
      </w:r>
      <w:r>
        <w:rPr>
          <w:sz w:val="24"/>
        </w:rPr>
        <w:t>станции, оборудованные одним или двумя трансформаторами мощностью 100 – 630 кВА к</w:t>
      </w:r>
      <w:r>
        <w:rPr>
          <w:sz w:val="24"/>
        </w:rPr>
        <w:t>а</w:t>
      </w:r>
      <w:r>
        <w:rPr>
          <w:sz w:val="24"/>
        </w:rPr>
        <w:t>ждый с первичным напряжением 6 – 10 кВ и вторичным напряжением 0,4/0,23 кВ с возду</w:t>
      </w:r>
      <w:r>
        <w:rPr>
          <w:sz w:val="24"/>
        </w:rPr>
        <w:t>ш</w:t>
      </w:r>
      <w:r>
        <w:rPr>
          <w:sz w:val="24"/>
        </w:rPr>
        <w:t>ными или кабельными вводами. В небольших поселках и сельской местности часто подста</w:t>
      </w:r>
      <w:r>
        <w:rPr>
          <w:sz w:val="24"/>
        </w:rPr>
        <w:t>н</w:t>
      </w:r>
      <w:r>
        <w:rPr>
          <w:sz w:val="24"/>
        </w:rPr>
        <w:t>ции с одним трансформатором мощностью до 400 кВА устанавливают открыто на деревя</w:t>
      </w:r>
      <w:r>
        <w:rPr>
          <w:sz w:val="24"/>
        </w:rPr>
        <w:t>н</w:t>
      </w:r>
      <w:r>
        <w:rPr>
          <w:sz w:val="24"/>
        </w:rPr>
        <w:t>ных или бетонных конструкциях. В городах с небольшой плотностью застройки широко применяют отдельно стоящие подстанции. В городах с большой плотностью застройки пр</w:t>
      </w:r>
      <w:r>
        <w:rPr>
          <w:sz w:val="24"/>
        </w:rPr>
        <w:t>и</w:t>
      </w:r>
      <w:r>
        <w:rPr>
          <w:sz w:val="24"/>
        </w:rPr>
        <w:t>меняют двухтрансформаторные подстанции. Строительная часть подстанций выполняется из железобетона и кирпича.</w:t>
      </w:r>
    </w:p>
    <w:p w:rsidR="00F2734A" w:rsidRDefault="00F2734A">
      <w:pPr>
        <w:jc w:val="both"/>
      </w:pPr>
    </w:p>
    <w:p w:rsidR="00F2734A" w:rsidRDefault="00F2734A">
      <w:pPr>
        <w:ind w:firstLine="851"/>
        <w:jc w:val="both"/>
        <w:rPr>
          <w:b/>
          <w:sz w:val="28"/>
        </w:rPr>
      </w:pPr>
      <w:r>
        <w:rPr>
          <w:b/>
          <w:sz w:val="28"/>
        </w:rPr>
        <w:t>2.9 Выбор защитной и коммутационной аппаратуры</w:t>
      </w:r>
    </w:p>
    <w:p w:rsidR="00F2734A" w:rsidRDefault="00F2734A">
      <w:pPr>
        <w:jc w:val="both"/>
      </w:pPr>
    </w:p>
    <w:p w:rsidR="00F2734A" w:rsidRDefault="00F2734A">
      <w:pPr>
        <w:ind w:firstLine="851"/>
        <w:jc w:val="both"/>
        <w:rPr>
          <w:sz w:val="24"/>
        </w:rPr>
      </w:pPr>
      <w:r>
        <w:rPr>
          <w:sz w:val="24"/>
        </w:rPr>
        <w:t>Провода и кабели, выбранные по номинальному или максимальному току, в но</w:t>
      </w:r>
      <w:r>
        <w:rPr>
          <w:sz w:val="24"/>
        </w:rPr>
        <w:t>р</w:t>
      </w:r>
      <w:r>
        <w:rPr>
          <w:sz w:val="24"/>
        </w:rPr>
        <w:t>мальном режиме могут испытывать нагрузки значительно превышающие допустимые из-за перегрузок электроприемников, а также при однофазных и междуфазных коротких замык</w:t>
      </w:r>
      <w:r>
        <w:rPr>
          <w:sz w:val="24"/>
        </w:rPr>
        <w:t>а</w:t>
      </w:r>
      <w:r>
        <w:rPr>
          <w:sz w:val="24"/>
        </w:rPr>
        <w:t>ния, поэтому как электроприемники, так и участки сети должны защищаться защитными а</w:t>
      </w:r>
      <w:r>
        <w:rPr>
          <w:sz w:val="24"/>
        </w:rPr>
        <w:t>п</w:t>
      </w:r>
      <w:r>
        <w:rPr>
          <w:sz w:val="24"/>
        </w:rPr>
        <w:t>паратами: плавкими предохранителями, автоматическими выключателями, магнитными пу</w:t>
      </w:r>
      <w:r>
        <w:rPr>
          <w:sz w:val="24"/>
        </w:rPr>
        <w:t>с</w:t>
      </w:r>
      <w:r>
        <w:rPr>
          <w:sz w:val="24"/>
        </w:rPr>
        <w:t>кателями.</w:t>
      </w:r>
    </w:p>
    <w:p w:rsidR="00F2734A" w:rsidRDefault="00F2734A">
      <w:pPr>
        <w:ind w:firstLine="851"/>
        <w:jc w:val="both"/>
        <w:rPr>
          <w:sz w:val="24"/>
        </w:rPr>
      </w:pPr>
      <w:r>
        <w:rPr>
          <w:sz w:val="24"/>
        </w:rPr>
        <w:t>Главные функции аппаратуры управления и защиты:</w:t>
      </w:r>
    </w:p>
    <w:p w:rsidR="00F2734A" w:rsidRDefault="00F2734A">
      <w:pPr>
        <w:numPr>
          <w:ilvl w:val="0"/>
          <w:numId w:val="18"/>
        </w:numPr>
        <w:tabs>
          <w:tab w:val="clear" w:pos="360"/>
          <w:tab w:val="num" w:pos="-600"/>
        </w:tabs>
        <w:ind w:left="993" w:hanging="142"/>
        <w:jc w:val="both"/>
        <w:rPr>
          <w:sz w:val="24"/>
        </w:rPr>
      </w:pPr>
      <w:r>
        <w:rPr>
          <w:sz w:val="24"/>
        </w:rPr>
        <w:t>включение и отключение электроприемников и электрических цепей;</w:t>
      </w:r>
    </w:p>
    <w:p w:rsidR="00F2734A" w:rsidRDefault="00F2734A">
      <w:pPr>
        <w:numPr>
          <w:ilvl w:val="0"/>
          <w:numId w:val="18"/>
        </w:numPr>
        <w:tabs>
          <w:tab w:val="clear" w:pos="360"/>
          <w:tab w:val="num" w:pos="-600"/>
          <w:tab w:val="left" w:pos="993"/>
        </w:tabs>
        <w:ind w:left="0" w:firstLine="851"/>
        <w:jc w:val="both"/>
        <w:rPr>
          <w:sz w:val="24"/>
        </w:rPr>
      </w:pPr>
      <w:r>
        <w:rPr>
          <w:sz w:val="24"/>
        </w:rPr>
        <w:t>электрическая защита их от перегрузки, коротких замыканий, понижения напряж</w:t>
      </w:r>
      <w:r>
        <w:rPr>
          <w:sz w:val="24"/>
        </w:rPr>
        <w:t>е</w:t>
      </w:r>
      <w:r>
        <w:rPr>
          <w:sz w:val="24"/>
        </w:rPr>
        <w:t>ния или самозапуска;</w:t>
      </w:r>
    </w:p>
    <w:p w:rsidR="00F2734A" w:rsidRDefault="00F2734A">
      <w:pPr>
        <w:numPr>
          <w:ilvl w:val="0"/>
          <w:numId w:val="18"/>
        </w:numPr>
        <w:tabs>
          <w:tab w:val="clear" w:pos="360"/>
          <w:tab w:val="num" w:pos="-600"/>
        </w:tabs>
        <w:ind w:left="993" w:hanging="142"/>
        <w:jc w:val="both"/>
        <w:rPr>
          <w:sz w:val="24"/>
        </w:rPr>
      </w:pPr>
      <w:r>
        <w:rPr>
          <w:sz w:val="24"/>
        </w:rPr>
        <w:t>регулирование числа оборотов электродвигателей;</w:t>
      </w:r>
    </w:p>
    <w:p w:rsidR="00F2734A" w:rsidRDefault="00F2734A">
      <w:pPr>
        <w:numPr>
          <w:ilvl w:val="0"/>
          <w:numId w:val="18"/>
        </w:numPr>
        <w:tabs>
          <w:tab w:val="clear" w:pos="360"/>
          <w:tab w:val="num" w:pos="-600"/>
        </w:tabs>
        <w:ind w:left="993" w:hanging="142"/>
        <w:jc w:val="both"/>
        <w:rPr>
          <w:sz w:val="24"/>
        </w:rPr>
      </w:pPr>
      <w:r>
        <w:rPr>
          <w:sz w:val="24"/>
        </w:rPr>
        <w:t>реверсирование двигателей;</w:t>
      </w:r>
    </w:p>
    <w:p w:rsidR="00F2734A" w:rsidRDefault="00F2734A">
      <w:pPr>
        <w:numPr>
          <w:ilvl w:val="0"/>
          <w:numId w:val="18"/>
        </w:numPr>
        <w:tabs>
          <w:tab w:val="clear" w:pos="360"/>
          <w:tab w:val="num" w:pos="-600"/>
        </w:tabs>
        <w:ind w:left="993" w:hanging="142"/>
        <w:jc w:val="both"/>
        <w:rPr>
          <w:sz w:val="24"/>
        </w:rPr>
      </w:pPr>
      <w:r>
        <w:rPr>
          <w:sz w:val="24"/>
        </w:rPr>
        <w:t>электрическое торможение.</w:t>
      </w:r>
    </w:p>
    <w:p w:rsidR="00F2734A" w:rsidRDefault="00F2734A">
      <w:pPr>
        <w:tabs>
          <w:tab w:val="num" w:pos="1560"/>
        </w:tabs>
        <w:ind w:right="-58" w:firstLine="851"/>
        <w:jc w:val="both"/>
        <w:rPr>
          <w:sz w:val="24"/>
        </w:rPr>
      </w:pPr>
      <w:r>
        <w:rPr>
          <w:sz w:val="24"/>
        </w:rPr>
        <w:t>Аппарат может быть предназначен для выполнения как одной, так и нескольких функций, что определяет его конструкцию и схему соединения. Аппаратура может срабат</w:t>
      </w:r>
      <w:r>
        <w:rPr>
          <w:sz w:val="24"/>
        </w:rPr>
        <w:t>ы</w:t>
      </w:r>
      <w:r>
        <w:rPr>
          <w:sz w:val="24"/>
        </w:rPr>
        <w:t>вать в результате воздействия на неё оператора, под влиянием физических процессов в эле</w:t>
      </w:r>
      <w:r>
        <w:rPr>
          <w:sz w:val="24"/>
        </w:rPr>
        <w:t>к</w:t>
      </w:r>
      <w:r>
        <w:rPr>
          <w:sz w:val="24"/>
        </w:rPr>
        <w:t>трической цепи.</w:t>
      </w:r>
    </w:p>
    <w:p w:rsidR="00F2734A" w:rsidRDefault="00F2734A">
      <w:pPr>
        <w:tabs>
          <w:tab w:val="num" w:pos="1560"/>
        </w:tabs>
        <w:ind w:right="-58" w:firstLine="851"/>
        <w:jc w:val="both"/>
        <w:rPr>
          <w:sz w:val="24"/>
        </w:rPr>
      </w:pPr>
      <w:r>
        <w:rPr>
          <w:sz w:val="24"/>
        </w:rPr>
        <w:t>Любую защиту электроприемника или участка цепи характеризуют следующими п</w:t>
      </w:r>
      <w:r>
        <w:rPr>
          <w:sz w:val="24"/>
        </w:rPr>
        <w:t>о</w:t>
      </w:r>
      <w:r>
        <w:rPr>
          <w:sz w:val="24"/>
        </w:rPr>
        <w:t>казателями:</w:t>
      </w:r>
    </w:p>
    <w:p w:rsidR="00F2734A" w:rsidRDefault="00F2734A">
      <w:pPr>
        <w:numPr>
          <w:ilvl w:val="0"/>
          <w:numId w:val="66"/>
        </w:numPr>
        <w:tabs>
          <w:tab w:val="clear" w:pos="1435"/>
        </w:tabs>
        <w:ind w:left="993" w:right="-58" w:hanging="142"/>
        <w:jc w:val="both"/>
        <w:rPr>
          <w:sz w:val="24"/>
        </w:rPr>
      </w:pPr>
      <w:r>
        <w:rPr>
          <w:sz w:val="24"/>
        </w:rPr>
        <w:t>избирательность (селективность) действия;</w:t>
      </w:r>
    </w:p>
    <w:p w:rsidR="00F2734A" w:rsidRDefault="00F2734A">
      <w:pPr>
        <w:numPr>
          <w:ilvl w:val="0"/>
          <w:numId w:val="66"/>
        </w:numPr>
        <w:tabs>
          <w:tab w:val="clear" w:pos="1435"/>
        </w:tabs>
        <w:ind w:left="993" w:right="-58" w:hanging="142"/>
        <w:jc w:val="both"/>
        <w:rPr>
          <w:sz w:val="24"/>
        </w:rPr>
      </w:pPr>
      <w:r>
        <w:rPr>
          <w:sz w:val="24"/>
        </w:rPr>
        <w:t>время срабатывания;</w:t>
      </w:r>
    </w:p>
    <w:p w:rsidR="00F2734A" w:rsidRDefault="00F2734A">
      <w:pPr>
        <w:numPr>
          <w:ilvl w:val="0"/>
          <w:numId w:val="66"/>
        </w:numPr>
        <w:tabs>
          <w:tab w:val="clear" w:pos="1435"/>
        </w:tabs>
        <w:ind w:left="993" w:right="-58" w:hanging="142"/>
        <w:jc w:val="both"/>
        <w:rPr>
          <w:sz w:val="24"/>
        </w:rPr>
      </w:pPr>
      <w:r>
        <w:rPr>
          <w:sz w:val="24"/>
        </w:rPr>
        <w:t>зона действия;</w:t>
      </w:r>
    </w:p>
    <w:p w:rsidR="00F2734A" w:rsidRDefault="00F2734A">
      <w:pPr>
        <w:numPr>
          <w:ilvl w:val="0"/>
          <w:numId w:val="66"/>
        </w:numPr>
        <w:tabs>
          <w:tab w:val="clear" w:pos="1435"/>
        </w:tabs>
        <w:ind w:left="993" w:right="-58" w:hanging="142"/>
        <w:jc w:val="both"/>
        <w:rPr>
          <w:sz w:val="24"/>
        </w:rPr>
      </w:pPr>
      <w:r>
        <w:rPr>
          <w:sz w:val="24"/>
        </w:rPr>
        <w:t>надежность действия.</w:t>
      </w:r>
    </w:p>
    <w:p w:rsidR="00F2734A" w:rsidRDefault="00F2734A">
      <w:pPr>
        <w:ind w:right="-58" w:firstLine="709"/>
        <w:jc w:val="both"/>
        <w:rPr>
          <w:sz w:val="24"/>
        </w:rPr>
      </w:pPr>
      <w:r>
        <w:rPr>
          <w:b/>
          <w:sz w:val="28"/>
        </w:rPr>
        <w:t>Внимание!</w:t>
      </w:r>
    </w:p>
    <w:p w:rsidR="00F2734A" w:rsidRDefault="00F2734A">
      <w:pPr>
        <w:ind w:right="-58" w:firstLine="709"/>
        <w:jc w:val="both"/>
        <w:rPr>
          <w:sz w:val="24"/>
        </w:rPr>
      </w:pPr>
      <w:r>
        <w:rPr>
          <w:sz w:val="24"/>
        </w:rPr>
        <w:t>При выборе параметров защитных аппаратов следует учитывать, что аппарат, выбра</w:t>
      </w:r>
      <w:r>
        <w:rPr>
          <w:sz w:val="24"/>
        </w:rPr>
        <w:t>н</w:t>
      </w:r>
      <w:r>
        <w:rPr>
          <w:sz w:val="24"/>
        </w:rPr>
        <w:t xml:space="preserve">ный для защиты электроприемника, должен также защищать и провода (кабели), питающие этот электроприемник. </w:t>
      </w:r>
    </w:p>
    <w:p w:rsidR="00F2734A" w:rsidRDefault="00F2734A">
      <w:pPr>
        <w:ind w:right="-58" w:firstLine="709"/>
        <w:jc w:val="both"/>
        <w:rPr>
          <w:sz w:val="24"/>
        </w:rPr>
      </w:pPr>
      <w:r>
        <w:rPr>
          <w:sz w:val="24"/>
        </w:rPr>
        <w:t>Перед выбором защитных и коммутационных аппаратов необходимо для защищаем</w:t>
      </w:r>
      <w:r>
        <w:rPr>
          <w:sz w:val="24"/>
        </w:rPr>
        <w:t>о</w:t>
      </w:r>
      <w:r>
        <w:rPr>
          <w:sz w:val="24"/>
        </w:rPr>
        <w:t>го участка (элемента) определить:</w:t>
      </w:r>
    </w:p>
    <w:p w:rsidR="00F2734A" w:rsidRDefault="00F2734A">
      <w:pPr>
        <w:numPr>
          <w:ilvl w:val="0"/>
          <w:numId w:val="32"/>
        </w:numPr>
        <w:ind w:right="-58"/>
        <w:jc w:val="both"/>
        <w:rPr>
          <w:sz w:val="24"/>
        </w:rPr>
      </w:pPr>
      <w:r>
        <w:rPr>
          <w:sz w:val="24"/>
        </w:rPr>
        <w:t>номинальное напряжение;</w:t>
      </w:r>
    </w:p>
    <w:p w:rsidR="00F2734A" w:rsidRDefault="00F2734A">
      <w:pPr>
        <w:numPr>
          <w:ilvl w:val="0"/>
          <w:numId w:val="32"/>
        </w:numPr>
        <w:ind w:right="-58"/>
        <w:jc w:val="both"/>
        <w:rPr>
          <w:sz w:val="24"/>
        </w:rPr>
      </w:pPr>
      <w:r>
        <w:rPr>
          <w:sz w:val="24"/>
        </w:rPr>
        <w:t>номинальный ток:</w:t>
      </w:r>
    </w:p>
    <w:p w:rsidR="00F2734A" w:rsidRDefault="00F2734A">
      <w:pPr>
        <w:numPr>
          <w:ilvl w:val="0"/>
          <w:numId w:val="68"/>
        </w:numPr>
        <w:tabs>
          <w:tab w:val="clear" w:pos="1435"/>
        </w:tabs>
        <w:ind w:left="993" w:right="-58" w:hanging="142"/>
        <w:jc w:val="both"/>
        <w:rPr>
          <w:sz w:val="24"/>
        </w:rPr>
      </w:pPr>
      <w:r>
        <w:rPr>
          <w:sz w:val="24"/>
        </w:rPr>
        <w:t xml:space="preserve">для большинства трехфазных электроприемников номинальный ток </w:t>
      </w:r>
      <w:r w:rsidRPr="00104481">
        <w:rPr>
          <w:position w:val="-12"/>
          <w:sz w:val="24"/>
        </w:rPr>
        <w:object w:dxaOrig="440" w:dyaOrig="360">
          <v:shape id="_x0000_i1252" type="#_x0000_t75" style="width:21.35pt;height:17.8pt" o:ole="">
            <v:imagedata r:id="rId415" o:title=""/>
          </v:shape>
          <o:OLEObject Type="Embed" ProgID="Equation.3" ShapeID="_x0000_i1252" DrawAspect="Content" ObjectID="_1635574125" r:id="rId416"/>
        </w:object>
      </w:r>
      <w:r>
        <w:rPr>
          <w:sz w:val="24"/>
        </w:rPr>
        <w:t>, А, опр</w:t>
      </w:r>
      <w:r>
        <w:rPr>
          <w:sz w:val="24"/>
        </w:rPr>
        <w:t>е</w:t>
      </w:r>
      <w:r>
        <w:rPr>
          <w:sz w:val="24"/>
        </w:rPr>
        <w:t>деляется по формуле:</w:t>
      </w:r>
    </w:p>
    <w:p w:rsidR="00F2734A" w:rsidRDefault="00F2734A">
      <w:pPr>
        <w:ind w:right="-58"/>
        <w:jc w:val="both"/>
      </w:pPr>
    </w:p>
    <w:p w:rsidR="00F2734A" w:rsidRDefault="00F2734A">
      <w:pPr>
        <w:ind w:right="-58"/>
        <w:jc w:val="both"/>
        <w:rPr>
          <w:sz w:val="24"/>
        </w:rPr>
      </w:pPr>
      <w:r>
        <w:rPr>
          <w:sz w:val="24"/>
        </w:rPr>
        <w:t xml:space="preserve">                                                               </w:t>
      </w:r>
      <w:r w:rsidRPr="00104481">
        <w:rPr>
          <w:position w:val="-32"/>
          <w:sz w:val="24"/>
        </w:rPr>
        <w:object w:dxaOrig="2620" w:dyaOrig="700">
          <v:shape id="_x0000_i1253" type="#_x0000_t75" style="width:131.55pt;height:35.55pt" o:ole="">
            <v:imagedata r:id="rId417" o:title=""/>
          </v:shape>
          <o:OLEObject Type="Embed" ProgID="Equation.3" ShapeID="_x0000_i1253" DrawAspect="Content" ObjectID="_1635574126" r:id="rId418"/>
        </w:object>
      </w:r>
      <w:r>
        <w:rPr>
          <w:sz w:val="24"/>
        </w:rPr>
        <w:t xml:space="preserve">                                                (53)</w:t>
      </w:r>
    </w:p>
    <w:p w:rsidR="00F2734A" w:rsidRDefault="00F2734A">
      <w:pPr>
        <w:ind w:right="-58"/>
        <w:jc w:val="both"/>
      </w:pPr>
    </w:p>
    <w:p w:rsidR="00F2734A" w:rsidRDefault="00F2734A">
      <w:pPr>
        <w:ind w:right="-58" w:firstLine="851"/>
        <w:jc w:val="both"/>
        <w:rPr>
          <w:sz w:val="24"/>
        </w:rPr>
      </w:pPr>
      <w:r>
        <w:rPr>
          <w:sz w:val="24"/>
        </w:rPr>
        <w:t xml:space="preserve">где </w:t>
      </w:r>
      <w:r w:rsidRPr="00104481">
        <w:rPr>
          <w:position w:val="-12"/>
          <w:sz w:val="24"/>
        </w:rPr>
        <w:object w:dxaOrig="499" w:dyaOrig="360">
          <v:shape id="_x0000_i1254" type="#_x0000_t75" style="width:24.9pt;height:17.8pt" o:ole="">
            <v:imagedata r:id="rId419" o:title=""/>
          </v:shape>
          <o:OLEObject Type="Embed" ProgID="Equation.3" ShapeID="_x0000_i1254" DrawAspect="Content" ObjectID="_1635574127" r:id="rId420"/>
        </w:object>
      </w:r>
      <w:r>
        <w:rPr>
          <w:sz w:val="24"/>
        </w:rPr>
        <w:t xml:space="preserve"> – номинальная активная мощность электроприемника, кВт;</w:t>
      </w:r>
    </w:p>
    <w:p w:rsidR="00F2734A" w:rsidRDefault="00F2734A">
      <w:pPr>
        <w:ind w:left="1276" w:right="-58"/>
        <w:jc w:val="both"/>
        <w:rPr>
          <w:sz w:val="24"/>
        </w:rPr>
      </w:pPr>
      <w:r w:rsidRPr="00104481">
        <w:rPr>
          <w:position w:val="-12"/>
          <w:sz w:val="24"/>
        </w:rPr>
        <w:object w:dxaOrig="540" w:dyaOrig="360">
          <v:shape id="_x0000_i1255" type="#_x0000_t75" style="width:26.65pt;height:17.8pt" o:ole="">
            <v:imagedata r:id="rId421" o:title=""/>
          </v:shape>
          <o:OLEObject Type="Embed" ProgID="Equation.3" ShapeID="_x0000_i1255" DrawAspect="Content" ObjectID="_1635574128" r:id="rId422"/>
        </w:object>
      </w:r>
      <w:r>
        <w:rPr>
          <w:sz w:val="24"/>
        </w:rPr>
        <w:t xml:space="preserve"> – номинальное линейное напряжение сети, кВ;</w:t>
      </w:r>
    </w:p>
    <w:p w:rsidR="00F2734A" w:rsidRDefault="00F2734A">
      <w:pPr>
        <w:ind w:left="1276" w:right="-58"/>
        <w:jc w:val="both"/>
        <w:rPr>
          <w:sz w:val="24"/>
        </w:rPr>
      </w:pPr>
      <w:r w:rsidRPr="00104481">
        <w:rPr>
          <w:position w:val="-10"/>
          <w:sz w:val="24"/>
        </w:rPr>
        <w:object w:dxaOrig="420" w:dyaOrig="320">
          <v:shape id="_x0000_i1256" type="#_x0000_t75" style="width:21.35pt;height:16pt" o:ole="" fillcolor="window">
            <v:imagedata r:id="rId423" o:title=""/>
          </v:shape>
          <o:OLEObject Type="Embed" ProgID="Equation.2" ShapeID="_x0000_i1256" DrawAspect="Content" ObjectID="_1635574129" r:id="rId424"/>
        </w:object>
      </w:r>
      <w:r>
        <w:rPr>
          <w:sz w:val="24"/>
        </w:rPr>
        <w:t xml:space="preserve"> – номинальный коэффициент полезного действия;</w:t>
      </w:r>
    </w:p>
    <w:p w:rsidR="00F2734A" w:rsidRDefault="00F2734A">
      <w:pPr>
        <w:ind w:left="1276" w:right="-58"/>
        <w:jc w:val="both"/>
        <w:rPr>
          <w:sz w:val="24"/>
        </w:rPr>
      </w:pPr>
      <w:r w:rsidRPr="00104481">
        <w:rPr>
          <w:position w:val="-10"/>
          <w:sz w:val="24"/>
        </w:rPr>
        <w:object w:dxaOrig="760" w:dyaOrig="320">
          <v:shape id="_x0000_i1257" type="#_x0000_t75" style="width:38.2pt;height:16pt" o:ole="" fillcolor="window">
            <v:imagedata r:id="rId425" o:title=""/>
          </v:shape>
          <o:OLEObject Type="Embed" ProgID="Equation.2" ShapeID="_x0000_i1257" DrawAspect="Content" ObjectID="_1635574130" r:id="rId426"/>
        </w:object>
      </w:r>
      <w:r>
        <w:rPr>
          <w:sz w:val="24"/>
        </w:rPr>
        <w:t>– номинальный коэффициент мощности.</w:t>
      </w:r>
    </w:p>
    <w:p w:rsidR="00F2734A" w:rsidRDefault="00F2734A">
      <w:pPr>
        <w:ind w:right="-58"/>
        <w:jc w:val="both"/>
      </w:pPr>
    </w:p>
    <w:p w:rsidR="00F2734A" w:rsidRDefault="00F2734A">
      <w:pPr>
        <w:ind w:right="-58" w:firstLine="851"/>
        <w:jc w:val="both"/>
        <w:rPr>
          <w:sz w:val="24"/>
        </w:rPr>
      </w:pPr>
      <w:r>
        <w:rPr>
          <w:sz w:val="24"/>
        </w:rPr>
        <w:t xml:space="preserve">Значения </w:t>
      </w:r>
      <w:r w:rsidRPr="00104481">
        <w:rPr>
          <w:position w:val="-12"/>
          <w:sz w:val="24"/>
        </w:rPr>
        <w:object w:dxaOrig="499" w:dyaOrig="360">
          <v:shape id="_x0000_i1258" type="#_x0000_t75" style="width:24.9pt;height:17.8pt" o:ole="">
            <v:imagedata r:id="rId419" o:title=""/>
          </v:shape>
          <o:OLEObject Type="Embed" ProgID="Equation.3" ShapeID="_x0000_i1258" DrawAspect="Content" ObjectID="_1635574131" r:id="rId427"/>
        </w:object>
      </w:r>
      <w:r>
        <w:rPr>
          <w:sz w:val="24"/>
        </w:rPr>
        <w:t xml:space="preserve">, </w:t>
      </w:r>
      <w:r w:rsidRPr="00104481">
        <w:rPr>
          <w:position w:val="-10"/>
          <w:sz w:val="24"/>
        </w:rPr>
        <w:object w:dxaOrig="420" w:dyaOrig="320">
          <v:shape id="_x0000_i1259" type="#_x0000_t75" style="width:21.35pt;height:16pt" o:ole="" fillcolor="window">
            <v:imagedata r:id="rId423" o:title=""/>
          </v:shape>
          <o:OLEObject Type="Embed" ProgID="Equation.2" ShapeID="_x0000_i1259" DrawAspect="Content" ObjectID="_1635574132" r:id="rId428"/>
        </w:object>
      </w:r>
      <w:r>
        <w:rPr>
          <w:sz w:val="24"/>
        </w:rPr>
        <w:t xml:space="preserve"> и </w:t>
      </w:r>
      <w:r w:rsidRPr="00104481">
        <w:rPr>
          <w:position w:val="-10"/>
          <w:sz w:val="24"/>
        </w:rPr>
        <w:object w:dxaOrig="760" w:dyaOrig="320">
          <v:shape id="_x0000_i1260" type="#_x0000_t75" style="width:38.2pt;height:16pt" o:ole="" fillcolor="window">
            <v:imagedata r:id="rId425" o:title=""/>
          </v:shape>
          <o:OLEObject Type="Embed" ProgID="Equation.2" ShapeID="_x0000_i1260" DrawAspect="Content" ObjectID="_1635574133" r:id="rId429"/>
        </w:object>
      </w:r>
      <w:r>
        <w:rPr>
          <w:sz w:val="24"/>
        </w:rPr>
        <w:t xml:space="preserve"> должны быть приняты по каталогу (паспорту) электр</w:t>
      </w:r>
      <w:r>
        <w:rPr>
          <w:sz w:val="24"/>
        </w:rPr>
        <w:t>о</w:t>
      </w:r>
      <w:r>
        <w:rPr>
          <w:sz w:val="24"/>
        </w:rPr>
        <w:t>приемника.</w:t>
      </w:r>
    </w:p>
    <w:p w:rsidR="00F2734A" w:rsidRDefault="00F2734A">
      <w:pPr>
        <w:numPr>
          <w:ilvl w:val="0"/>
          <w:numId w:val="67"/>
        </w:numPr>
        <w:tabs>
          <w:tab w:val="clear" w:pos="1435"/>
          <w:tab w:val="left" w:pos="993"/>
        </w:tabs>
        <w:ind w:left="0" w:right="-58" w:firstLine="851"/>
        <w:jc w:val="both"/>
        <w:rPr>
          <w:sz w:val="24"/>
        </w:rPr>
      </w:pPr>
      <w:r>
        <w:rPr>
          <w:sz w:val="24"/>
        </w:rPr>
        <w:t xml:space="preserve">для многодвигательного электропривода номинальный ток </w:t>
      </w:r>
      <w:r w:rsidRPr="00104481">
        <w:rPr>
          <w:position w:val="-12"/>
          <w:sz w:val="24"/>
        </w:rPr>
        <w:object w:dxaOrig="440" w:dyaOrig="360">
          <v:shape id="_x0000_i1261" type="#_x0000_t75" style="width:21.35pt;height:17.8pt" o:ole="">
            <v:imagedata r:id="rId415" o:title=""/>
          </v:shape>
          <o:OLEObject Type="Embed" ProgID="Equation.3" ShapeID="_x0000_i1261" DrawAspect="Content" ObjectID="_1635574134" r:id="rId430"/>
        </w:object>
      </w:r>
      <w:r>
        <w:rPr>
          <w:sz w:val="24"/>
        </w:rPr>
        <w:t xml:space="preserve">, А, принимается с учетом </w:t>
      </w:r>
      <w:r w:rsidRPr="00104481">
        <w:rPr>
          <w:position w:val="-10"/>
          <w:sz w:val="24"/>
        </w:rPr>
        <w:object w:dxaOrig="420" w:dyaOrig="320">
          <v:shape id="_x0000_i1262" type="#_x0000_t75" style="width:21.35pt;height:16pt" o:ole="" fillcolor="window">
            <v:imagedata r:id="rId423" o:title=""/>
          </v:shape>
          <o:OLEObject Type="Embed" ProgID="Equation.2" ShapeID="_x0000_i1262" DrawAspect="Content" ObjectID="_1635574135" r:id="rId431"/>
        </w:object>
      </w:r>
      <w:r>
        <w:rPr>
          <w:sz w:val="24"/>
        </w:rPr>
        <w:t xml:space="preserve"> и </w:t>
      </w:r>
      <w:r w:rsidRPr="00104481">
        <w:rPr>
          <w:position w:val="-10"/>
          <w:sz w:val="24"/>
        </w:rPr>
        <w:object w:dxaOrig="760" w:dyaOrig="320">
          <v:shape id="_x0000_i1263" type="#_x0000_t75" style="width:38.2pt;height:16pt" o:ole="" fillcolor="window">
            <v:imagedata r:id="rId425" o:title=""/>
          </v:shape>
          <o:OLEObject Type="Embed" ProgID="Equation.2" ShapeID="_x0000_i1263" DrawAspect="Content" ObjectID="_1635574136" r:id="rId432"/>
        </w:object>
      </w:r>
      <w:r>
        <w:rPr>
          <w:sz w:val="24"/>
        </w:rPr>
        <w:t xml:space="preserve"> наиболее мощного электроприемника такого привода:</w:t>
      </w:r>
    </w:p>
    <w:p w:rsidR="00F2734A" w:rsidRDefault="00F2734A">
      <w:pPr>
        <w:ind w:right="-58"/>
        <w:jc w:val="both"/>
      </w:pPr>
    </w:p>
    <w:p w:rsidR="00F2734A" w:rsidRDefault="00F2734A">
      <w:pPr>
        <w:ind w:right="-58"/>
        <w:jc w:val="both"/>
      </w:pPr>
      <w:r>
        <w:rPr>
          <w:sz w:val="24"/>
        </w:rPr>
        <w:t xml:space="preserve">                                                          </w:t>
      </w:r>
      <w:r w:rsidRPr="00104481">
        <w:rPr>
          <w:position w:val="-32"/>
          <w:sz w:val="24"/>
        </w:rPr>
        <w:object w:dxaOrig="2700" w:dyaOrig="720">
          <v:shape id="_x0000_i1264" type="#_x0000_t75" style="width:135.1pt;height:36.45pt" o:ole="">
            <v:imagedata r:id="rId433" o:title=""/>
          </v:shape>
          <o:OLEObject Type="Embed" ProgID="Equation.3" ShapeID="_x0000_i1264" DrawAspect="Content" ObjectID="_1635574137" r:id="rId434"/>
        </w:object>
      </w:r>
      <w:r>
        <w:rPr>
          <w:sz w:val="24"/>
        </w:rPr>
        <w:t xml:space="preserve">                                                   (54)</w:t>
      </w:r>
    </w:p>
    <w:p w:rsidR="00F2734A" w:rsidRDefault="00F2734A">
      <w:pPr>
        <w:ind w:right="-58"/>
        <w:jc w:val="both"/>
      </w:pPr>
    </w:p>
    <w:p w:rsidR="00F2734A" w:rsidRDefault="00F2734A">
      <w:pPr>
        <w:ind w:left="2268" w:right="-58" w:hanging="1417"/>
        <w:jc w:val="both"/>
        <w:rPr>
          <w:sz w:val="24"/>
        </w:rPr>
      </w:pPr>
      <w:r>
        <w:rPr>
          <w:sz w:val="24"/>
        </w:rPr>
        <w:t xml:space="preserve">где </w:t>
      </w:r>
      <w:r w:rsidRPr="00104481">
        <w:rPr>
          <w:position w:val="-12"/>
          <w:sz w:val="24"/>
        </w:rPr>
        <w:object w:dxaOrig="760" w:dyaOrig="400">
          <v:shape id="_x0000_i1265" type="#_x0000_t75" style="width:38.2pt;height:20.45pt" o:ole="" fillcolor="window">
            <v:imagedata r:id="rId435" o:title=""/>
          </v:shape>
          <o:OLEObject Type="Embed" ProgID="Equation.2" ShapeID="_x0000_i1265" DrawAspect="Content" ObjectID="_1635574138" r:id="rId436"/>
        </w:object>
      </w:r>
      <w:r>
        <w:rPr>
          <w:sz w:val="24"/>
        </w:rPr>
        <w:t xml:space="preserve"> – сумма номинальных мощностей электроприемников многодвигательн</w:t>
      </w:r>
      <w:r>
        <w:rPr>
          <w:sz w:val="24"/>
        </w:rPr>
        <w:t>о</w:t>
      </w:r>
      <w:r>
        <w:rPr>
          <w:sz w:val="24"/>
        </w:rPr>
        <w:t>го привода, кВт;</w:t>
      </w:r>
    </w:p>
    <w:p w:rsidR="00F2734A" w:rsidRDefault="00F2734A">
      <w:pPr>
        <w:ind w:right="-58"/>
        <w:jc w:val="both"/>
      </w:pPr>
    </w:p>
    <w:p w:rsidR="00F2734A" w:rsidRDefault="00F2734A">
      <w:pPr>
        <w:numPr>
          <w:ilvl w:val="0"/>
          <w:numId w:val="67"/>
        </w:numPr>
        <w:tabs>
          <w:tab w:val="clear" w:pos="1435"/>
        </w:tabs>
        <w:ind w:left="993" w:right="-58" w:hanging="142"/>
        <w:jc w:val="both"/>
        <w:rPr>
          <w:sz w:val="24"/>
        </w:rPr>
      </w:pPr>
      <w:r>
        <w:rPr>
          <w:sz w:val="24"/>
        </w:rPr>
        <w:t>для трехфазной электрической печи</w:t>
      </w:r>
    </w:p>
    <w:p w:rsidR="00F2734A" w:rsidRDefault="00F2734A">
      <w:pPr>
        <w:ind w:right="-58"/>
        <w:jc w:val="both"/>
      </w:pPr>
    </w:p>
    <w:p w:rsidR="00F2734A" w:rsidRDefault="00F2734A">
      <w:pPr>
        <w:ind w:right="-58"/>
        <w:jc w:val="both"/>
        <w:rPr>
          <w:sz w:val="24"/>
        </w:rPr>
      </w:pPr>
      <w:r>
        <w:rPr>
          <w:sz w:val="24"/>
        </w:rPr>
        <w:t xml:space="preserve">                                                              </w:t>
      </w:r>
      <w:r w:rsidRPr="00104481">
        <w:rPr>
          <w:position w:val="-32"/>
          <w:sz w:val="24"/>
        </w:rPr>
        <w:object w:dxaOrig="2280" w:dyaOrig="720">
          <v:shape id="_x0000_i1266" type="#_x0000_t75" style="width:113.8pt;height:36.45pt" o:ole="">
            <v:imagedata r:id="rId437" o:title=""/>
          </v:shape>
          <o:OLEObject Type="Embed" ProgID="Equation.3" ShapeID="_x0000_i1266" DrawAspect="Content" ObjectID="_1635574139" r:id="rId438"/>
        </w:object>
      </w:r>
      <w:r>
        <w:rPr>
          <w:sz w:val="24"/>
        </w:rPr>
        <w:t xml:space="preserve">                                                      (55)</w:t>
      </w:r>
    </w:p>
    <w:p w:rsidR="00F2734A" w:rsidRDefault="00F2734A">
      <w:pPr>
        <w:ind w:right="-58"/>
        <w:jc w:val="both"/>
      </w:pPr>
    </w:p>
    <w:p w:rsidR="00F2734A" w:rsidRDefault="00F2734A">
      <w:pPr>
        <w:numPr>
          <w:ilvl w:val="0"/>
          <w:numId w:val="67"/>
        </w:numPr>
        <w:tabs>
          <w:tab w:val="clear" w:pos="1435"/>
        </w:tabs>
        <w:ind w:left="993" w:right="-58" w:hanging="142"/>
        <w:jc w:val="both"/>
        <w:rPr>
          <w:sz w:val="24"/>
        </w:rPr>
      </w:pPr>
      <w:r>
        <w:rPr>
          <w:sz w:val="24"/>
        </w:rPr>
        <w:t>для трехфазной выпрямительной установки</w:t>
      </w:r>
    </w:p>
    <w:p w:rsidR="00F2734A" w:rsidRDefault="00F2734A">
      <w:pPr>
        <w:ind w:right="-58"/>
        <w:jc w:val="both"/>
      </w:pPr>
    </w:p>
    <w:p w:rsidR="00F2734A" w:rsidRDefault="00F2734A">
      <w:pPr>
        <w:ind w:right="-58"/>
        <w:jc w:val="both"/>
        <w:rPr>
          <w:sz w:val="24"/>
        </w:rPr>
      </w:pPr>
      <w:r>
        <w:rPr>
          <w:sz w:val="24"/>
        </w:rPr>
        <w:t xml:space="preserve">                                                                    </w:t>
      </w:r>
      <w:r w:rsidRPr="00104481">
        <w:rPr>
          <w:position w:val="-32"/>
          <w:sz w:val="24"/>
        </w:rPr>
        <w:object w:dxaOrig="1520" w:dyaOrig="720">
          <v:shape id="_x0000_i1267" type="#_x0000_t75" style="width:75.55pt;height:36.45pt" o:ole="">
            <v:imagedata r:id="rId439" o:title=""/>
          </v:shape>
          <o:OLEObject Type="Embed" ProgID="Equation.3" ShapeID="_x0000_i1267" DrawAspect="Content" ObjectID="_1635574140" r:id="rId440"/>
        </w:object>
      </w:r>
      <w:r>
        <w:rPr>
          <w:sz w:val="24"/>
        </w:rPr>
        <w:t xml:space="preserve">                                                             (56)</w:t>
      </w:r>
    </w:p>
    <w:p w:rsidR="00F2734A" w:rsidRDefault="00F2734A">
      <w:pPr>
        <w:ind w:right="-58"/>
        <w:jc w:val="both"/>
      </w:pPr>
    </w:p>
    <w:p w:rsidR="00F2734A" w:rsidRDefault="00F2734A">
      <w:pPr>
        <w:numPr>
          <w:ilvl w:val="0"/>
          <w:numId w:val="67"/>
        </w:numPr>
        <w:tabs>
          <w:tab w:val="clear" w:pos="1435"/>
        </w:tabs>
        <w:ind w:left="993" w:right="-58" w:hanging="142"/>
        <w:jc w:val="both"/>
        <w:rPr>
          <w:sz w:val="24"/>
        </w:rPr>
      </w:pPr>
      <w:r>
        <w:rPr>
          <w:sz w:val="24"/>
        </w:rPr>
        <w:t>для однофазных электроприемников, подключенных на фазное напряжение</w:t>
      </w:r>
    </w:p>
    <w:p w:rsidR="00F2734A" w:rsidRDefault="00F2734A">
      <w:pPr>
        <w:ind w:right="-58"/>
        <w:jc w:val="both"/>
      </w:pPr>
    </w:p>
    <w:p w:rsidR="00F2734A" w:rsidRDefault="00F2734A">
      <w:pPr>
        <w:ind w:right="-58"/>
        <w:jc w:val="both"/>
      </w:pPr>
      <w:r>
        <w:rPr>
          <w:sz w:val="24"/>
        </w:rPr>
        <w:t xml:space="preserve">                                                            </w:t>
      </w:r>
      <w:r w:rsidRPr="00104481">
        <w:rPr>
          <w:position w:val="-36"/>
          <w:sz w:val="24"/>
        </w:rPr>
        <w:object w:dxaOrig="2420" w:dyaOrig="780">
          <v:shape id="_x0000_i1268" type="#_x0000_t75" style="width:120.9pt;height:39.1pt" o:ole="">
            <v:imagedata r:id="rId441" o:title=""/>
          </v:shape>
          <o:OLEObject Type="Embed" ProgID="Equation.3" ShapeID="_x0000_i1268" DrawAspect="Content" ObjectID="_1635574141" r:id="rId442"/>
        </w:object>
      </w:r>
      <w:r>
        <w:rPr>
          <w:sz w:val="24"/>
        </w:rPr>
        <w:t xml:space="preserve">                                                      (57)</w:t>
      </w:r>
    </w:p>
    <w:p w:rsidR="00F2734A" w:rsidRDefault="00F2734A">
      <w:pPr>
        <w:ind w:right="-58"/>
        <w:jc w:val="both"/>
      </w:pPr>
    </w:p>
    <w:p w:rsidR="00F2734A" w:rsidRDefault="00F2734A">
      <w:pPr>
        <w:ind w:right="-58" w:firstLine="851"/>
        <w:jc w:val="both"/>
        <w:rPr>
          <w:sz w:val="24"/>
        </w:rPr>
      </w:pPr>
      <w:r>
        <w:rPr>
          <w:sz w:val="24"/>
        </w:rPr>
        <w:t xml:space="preserve">где </w:t>
      </w:r>
      <w:r w:rsidRPr="00104481">
        <w:rPr>
          <w:position w:val="-14"/>
          <w:sz w:val="24"/>
        </w:rPr>
        <w:object w:dxaOrig="340" w:dyaOrig="380">
          <v:shape id="_x0000_i1269" type="#_x0000_t75" style="width:16.9pt;height:18.65pt" o:ole="">
            <v:imagedata r:id="rId443" o:title=""/>
          </v:shape>
          <o:OLEObject Type="Embed" ProgID="Equation.3" ShapeID="_x0000_i1269" DrawAspect="Content" ObjectID="_1635574142" r:id="rId444"/>
        </w:object>
      </w:r>
      <w:r>
        <w:rPr>
          <w:sz w:val="24"/>
        </w:rPr>
        <w:t xml:space="preserve"> – активная мощность однофазного электроприемника, кВт;</w:t>
      </w:r>
    </w:p>
    <w:p w:rsidR="00F2734A" w:rsidRDefault="00F2734A">
      <w:pPr>
        <w:ind w:right="-58" w:firstLine="1276"/>
        <w:jc w:val="both"/>
        <w:rPr>
          <w:sz w:val="24"/>
        </w:rPr>
      </w:pPr>
      <w:r w:rsidRPr="00104481">
        <w:rPr>
          <w:position w:val="-14"/>
          <w:sz w:val="24"/>
        </w:rPr>
        <w:object w:dxaOrig="680" w:dyaOrig="380">
          <v:shape id="_x0000_i1270" type="#_x0000_t75" style="width:33.8pt;height:18.65pt" o:ole="">
            <v:imagedata r:id="rId445" o:title=""/>
          </v:shape>
          <o:OLEObject Type="Embed" ProgID="Equation.3" ShapeID="_x0000_i1270" DrawAspect="Content" ObjectID="_1635574143" r:id="rId446"/>
        </w:object>
      </w:r>
      <w:r>
        <w:rPr>
          <w:sz w:val="24"/>
        </w:rPr>
        <w:t xml:space="preserve"> – номинальное фазное напряжение сети, кВ.</w:t>
      </w:r>
    </w:p>
    <w:p w:rsidR="00F2734A" w:rsidRDefault="00F2734A">
      <w:pPr>
        <w:ind w:right="-58"/>
        <w:jc w:val="both"/>
      </w:pPr>
    </w:p>
    <w:p w:rsidR="00F2734A" w:rsidRDefault="00F2734A">
      <w:pPr>
        <w:numPr>
          <w:ilvl w:val="0"/>
          <w:numId w:val="67"/>
        </w:numPr>
        <w:tabs>
          <w:tab w:val="clear" w:pos="1435"/>
          <w:tab w:val="left" w:pos="993"/>
        </w:tabs>
        <w:ind w:left="0" w:right="-58" w:firstLine="851"/>
        <w:jc w:val="both"/>
        <w:rPr>
          <w:sz w:val="24"/>
        </w:rPr>
      </w:pPr>
      <w:r>
        <w:rPr>
          <w:sz w:val="24"/>
        </w:rPr>
        <w:t>для сетей постоянного тока и однофазного тока с активной нагрузкой (например, группы осветительных электроприемников с лампами накаливания)</w:t>
      </w:r>
    </w:p>
    <w:p w:rsidR="00F2734A" w:rsidRDefault="00F2734A">
      <w:pPr>
        <w:ind w:right="-58"/>
        <w:jc w:val="both"/>
      </w:pPr>
    </w:p>
    <w:p w:rsidR="00F2734A" w:rsidRDefault="00F2734A">
      <w:pPr>
        <w:ind w:right="-58"/>
        <w:jc w:val="both"/>
        <w:rPr>
          <w:sz w:val="24"/>
        </w:rPr>
      </w:pPr>
      <w:r>
        <w:rPr>
          <w:sz w:val="24"/>
        </w:rPr>
        <w:t xml:space="preserve">                                                                     </w:t>
      </w:r>
      <w:r w:rsidRPr="00104481">
        <w:rPr>
          <w:position w:val="-34"/>
          <w:sz w:val="24"/>
        </w:rPr>
        <w:object w:dxaOrig="1380" w:dyaOrig="760">
          <v:shape id="_x0000_i1271" type="#_x0000_t75" style="width:69.35pt;height:38.2pt" o:ole="">
            <v:imagedata r:id="rId447" o:title=""/>
          </v:shape>
          <o:OLEObject Type="Embed" ProgID="Equation.3" ShapeID="_x0000_i1271" DrawAspect="Content" ObjectID="_1635574144" r:id="rId448"/>
        </w:object>
      </w:r>
      <w:r>
        <w:rPr>
          <w:sz w:val="24"/>
        </w:rPr>
        <w:t xml:space="preserve">                                                              (58)</w:t>
      </w:r>
    </w:p>
    <w:p w:rsidR="00F2734A" w:rsidRDefault="00F2734A">
      <w:pPr>
        <w:ind w:right="-58"/>
        <w:jc w:val="both"/>
      </w:pPr>
    </w:p>
    <w:p w:rsidR="00F2734A" w:rsidRDefault="00F2734A">
      <w:pPr>
        <w:ind w:left="2127" w:right="-58" w:hanging="1276"/>
        <w:jc w:val="both"/>
        <w:rPr>
          <w:sz w:val="24"/>
        </w:rPr>
      </w:pPr>
      <w:r>
        <w:rPr>
          <w:sz w:val="24"/>
        </w:rPr>
        <w:t xml:space="preserve">где </w:t>
      </w:r>
      <w:r w:rsidRPr="00104481">
        <w:rPr>
          <w:position w:val="-14"/>
          <w:sz w:val="24"/>
        </w:rPr>
        <w:object w:dxaOrig="480" w:dyaOrig="380">
          <v:shape id="_x0000_i1272" type="#_x0000_t75" style="width:24pt;height:18.65pt" o:ole="">
            <v:imagedata r:id="rId449" o:title=""/>
          </v:shape>
          <o:OLEObject Type="Embed" ProgID="Equation.3" ShapeID="_x0000_i1272" DrawAspect="Content" ObjectID="_1635574145" r:id="rId450"/>
        </w:object>
      </w:r>
      <w:r>
        <w:rPr>
          <w:sz w:val="24"/>
        </w:rPr>
        <w:t xml:space="preserve"> – активная мощность одного или группы осветительных электроприемн</w:t>
      </w:r>
      <w:r>
        <w:rPr>
          <w:sz w:val="24"/>
        </w:rPr>
        <w:t>и</w:t>
      </w:r>
      <w:r>
        <w:rPr>
          <w:sz w:val="24"/>
        </w:rPr>
        <w:t>ков, присоединенных на фазное напряжение, кВт.</w:t>
      </w:r>
    </w:p>
    <w:p w:rsidR="00F2734A" w:rsidRDefault="00F2734A">
      <w:pPr>
        <w:ind w:right="-58"/>
        <w:jc w:val="both"/>
      </w:pPr>
    </w:p>
    <w:p w:rsidR="00F2734A" w:rsidRDefault="00F2734A">
      <w:pPr>
        <w:numPr>
          <w:ilvl w:val="0"/>
          <w:numId w:val="67"/>
        </w:numPr>
        <w:tabs>
          <w:tab w:val="clear" w:pos="1435"/>
        </w:tabs>
        <w:ind w:left="993" w:right="-58" w:hanging="142"/>
        <w:jc w:val="both"/>
        <w:rPr>
          <w:sz w:val="24"/>
        </w:rPr>
      </w:pPr>
      <w:r>
        <w:rPr>
          <w:sz w:val="24"/>
        </w:rPr>
        <w:t>для трехфазной осветительной сети с лампами накаливания</w:t>
      </w:r>
    </w:p>
    <w:p w:rsidR="00F2734A" w:rsidRDefault="00F2734A">
      <w:pPr>
        <w:ind w:right="-58"/>
        <w:jc w:val="both"/>
      </w:pPr>
    </w:p>
    <w:p w:rsidR="00F2734A" w:rsidRDefault="00F2734A">
      <w:pPr>
        <w:ind w:right="-58"/>
        <w:jc w:val="both"/>
        <w:rPr>
          <w:sz w:val="24"/>
        </w:rPr>
      </w:pPr>
      <w:r>
        <w:rPr>
          <w:sz w:val="24"/>
        </w:rPr>
        <w:lastRenderedPageBreak/>
        <w:t xml:space="preserve">                                                                  </w:t>
      </w:r>
      <w:r w:rsidRPr="00104481">
        <w:rPr>
          <w:position w:val="-36"/>
          <w:sz w:val="24"/>
        </w:rPr>
        <w:object w:dxaOrig="1660" w:dyaOrig="760">
          <v:shape id="_x0000_i1273" type="#_x0000_t75" style="width:83.55pt;height:38.2pt" o:ole="">
            <v:imagedata r:id="rId451" o:title=""/>
          </v:shape>
          <o:OLEObject Type="Embed" ProgID="Equation.3" ShapeID="_x0000_i1273" DrawAspect="Content" ObjectID="_1635574146" r:id="rId452"/>
        </w:object>
      </w:r>
      <w:r>
        <w:rPr>
          <w:sz w:val="24"/>
        </w:rPr>
        <w:t xml:space="preserve">                                                             (59)</w:t>
      </w:r>
    </w:p>
    <w:p w:rsidR="00F2734A" w:rsidRDefault="00F2734A">
      <w:pPr>
        <w:ind w:right="-58"/>
        <w:jc w:val="both"/>
      </w:pPr>
    </w:p>
    <w:p w:rsidR="00F2734A" w:rsidRDefault="00F2734A">
      <w:pPr>
        <w:ind w:left="1843" w:right="-58" w:hanging="992"/>
        <w:jc w:val="both"/>
        <w:rPr>
          <w:sz w:val="24"/>
        </w:rPr>
      </w:pPr>
      <w:r>
        <w:rPr>
          <w:sz w:val="24"/>
        </w:rPr>
        <w:t xml:space="preserve">где </w:t>
      </w:r>
      <w:r w:rsidRPr="00104481">
        <w:rPr>
          <w:position w:val="-12"/>
          <w:sz w:val="24"/>
        </w:rPr>
        <w:object w:dxaOrig="320" w:dyaOrig="360">
          <v:shape id="_x0000_i1274" type="#_x0000_t75" style="width:16pt;height:17.8pt" o:ole="">
            <v:imagedata r:id="rId453" o:title=""/>
          </v:shape>
          <o:OLEObject Type="Embed" ProgID="Equation.3" ShapeID="_x0000_i1274" DrawAspect="Content" ObjectID="_1635574147" r:id="rId454"/>
        </w:object>
      </w:r>
      <w:r>
        <w:rPr>
          <w:sz w:val="24"/>
        </w:rPr>
        <w:t xml:space="preserve"> – суммарная активная трехфазная мощность нагрузки осветительной сети, все электроприемники которой присоединяются на фазное напряжение, кВт.</w:t>
      </w:r>
    </w:p>
    <w:p w:rsidR="00F2734A" w:rsidRDefault="00F2734A">
      <w:pPr>
        <w:ind w:right="-58"/>
        <w:jc w:val="both"/>
      </w:pPr>
    </w:p>
    <w:p w:rsidR="00F2734A" w:rsidRDefault="00F2734A">
      <w:pPr>
        <w:ind w:right="-58" w:firstLine="709"/>
        <w:jc w:val="both"/>
        <w:rPr>
          <w:sz w:val="24"/>
        </w:rPr>
      </w:pPr>
      <w:r>
        <w:rPr>
          <w:i/>
          <w:sz w:val="24"/>
        </w:rPr>
        <w:t>Основная функция плавких предохранителей</w:t>
      </w:r>
      <w:r>
        <w:rPr>
          <w:sz w:val="24"/>
        </w:rPr>
        <w:t>: защита электрических сетей от токов к</w:t>
      </w:r>
      <w:r>
        <w:rPr>
          <w:sz w:val="24"/>
        </w:rPr>
        <w:t>о</w:t>
      </w:r>
      <w:r>
        <w:rPr>
          <w:sz w:val="24"/>
        </w:rPr>
        <w:t>роткого замыкания.</w:t>
      </w:r>
    </w:p>
    <w:p w:rsidR="00F2734A" w:rsidRDefault="00F2734A">
      <w:pPr>
        <w:ind w:right="-58" w:firstLine="709"/>
        <w:jc w:val="both"/>
        <w:rPr>
          <w:sz w:val="24"/>
        </w:rPr>
      </w:pPr>
      <w:r>
        <w:rPr>
          <w:sz w:val="24"/>
        </w:rPr>
        <w:t>Предохранители напряжением до 1 кВ выбираются по следующим условиям:</w:t>
      </w:r>
    </w:p>
    <w:p w:rsidR="00F2734A" w:rsidRDefault="00F2734A">
      <w:pPr>
        <w:numPr>
          <w:ilvl w:val="0"/>
          <w:numId w:val="69"/>
        </w:numPr>
        <w:ind w:right="-58" w:hanging="294"/>
        <w:jc w:val="both"/>
        <w:rPr>
          <w:sz w:val="24"/>
        </w:rPr>
      </w:pPr>
      <w:r>
        <w:rPr>
          <w:sz w:val="24"/>
        </w:rPr>
        <w:t xml:space="preserve">по номинальному напряжению </w:t>
      </w:r>
    </w:p>
    <w:p w:rsidR="00F2734A" w:rsidRDefault="00F2734A">
      <w:pPr>
        <w:ind w:right="-58"/>
        <w:jc w:val="both"/>
      </w:pPr>
    </w:p>
    <w:p w:rsidR="00F2734A" w:rsidRDefault="00F2734A">
      <w:pPr>
        <w:ind w:right="-58"/>
        <w:jc w:val="both"/>
        <w:rPr>
          <w:sz w:val="24"/>
        </w:rPr>
      </w:pPr>
      <w:r>
        <w:rPr>
          <w:sz w:val="24"/>
        </w:rPr>
        <w:t xml:space="preserve">                                                                  </w:t>
      </w:r>
      <w:r w:rsidRPr="00104481">
        <w:rPr>
          <w:position w:val="-14"/>
          <w:sz w:val="24"/>
        </w:rPr>
        <w:object w:dxaOrig="1800" w:dyaOrig="380">
          <v:shape id="_x0000_i1275" type="#_x0000_t75" style="width:89.8pt;height:18.65pt" o:ole="">
            <v:imagedata r:id="rId455" o:title=""/>
          </v:shape>
          <o:OLEObject Type="Embed" ProgID="Equation.3" ShapeID="_x0000_i1275" DrawAspect="Content" ObjectID="_1635574148" r:id="rId456"/>
        </w:object>
      </w:r>
      <w:r>
        <w:rPr>
          <w:sz w:val="24"/>
        </w:rPr>
        <w:t xml:space="preserve">                                                          (60)</w:t>
      </w:r>
    </w:p>
    <w:p w:rsidR="00F2734A" w:rsidRDefault="00F2734A">
      <w:pPr>
        <w:ind w:right="-58"/>
        <w:jc w:val="both"/>
      </w:pPr>
    </w:p>
    <w:p w:rsidR="00F2734A" w:rsidRDefault="00F2734A">
      <w:pPr>
        <w:numPr>
          <w:ilvl w:val="0"/>
          <w:numId w:val="69"/>
        </w:numPr>
        <w:ind w:hanging="294"/>
        <w:jc w:val="both"/>
        <w:rPr>
          <w:sz w:val="24"/>
        </w:rPr>
      </w:pPr>
      <w:r>
        <w:rPr>
          <w:sz w:val="24"/>
        </w:rPr>
        <w:t>по номинальному току плавкой вставки</w:t>
      </w:r>
    </w:p>
    <w:p w:rsidR="00F2734A" w:rsidRDefault="00F2734A">
      <w:pPr>
        <w:numPr>
          <w:ilvl w:val="1"/>
          <w:numId w:val="69"/>
        </w:numPr>
        <w:tabs>
          <w:tab w:val="clear" w:pos="1435"/>
        </w:tabs>
        <w:ind w:left="993" w:hanging="142"/>
        <w:jc w:val="both"/>
        <w:rPr>
          <w:sz w:val="24"/>
        </w:rPr>
      </w:pPr>
      <w:r>
        <w:rPr>
          <w:sz w:val="24"/>
        </w:rPr>
        <w:t xml:space="preserve">по длительному максимальному току линии </w:t>
      </w:r>
    </w:p>
    <w:p w:rsidR="00F2734A" w:rsidRDefault="00F2734A">
      <w:pPr>
        <w:jc w:val="both"/>
      </w:pPr>
    </w:p>
    <w:p w:rsidR="00F2734A" w:rsidRDefault="00F2734A">
      <w:pPr>
        <w:jc w:val="both"/>
        <w:rPr>
          <w:sz w:val="24"/>
        </w:rPr>
      </w:pPr>
      <w:r>
        <w:rPr>
          <w:sz w:val="24"/>
        </w:rPr>
        <w:t xml:space="preserve">                                                                    </w:t>
      </w:r>
      <w:r w:rsidRPr="00104481">
        <w:rPr>
          <w:position w:val="-14"/>
        </w:rPr>
        <w:object w:dxaOrig="1540" w:dyaOrig="380">
          <v:shape id="_x0000_i1276" type="#_x0000_t75" style="width:77.35pt;height:18.65pt" o:ole="">
            <v:imagedata r:id="rId457" o:title=""/>
          </v:shape>
          <o:OLEObject Type="Embed" ProgID="Equation.3" ShapeID="_x0000_i1276" DrawAspect="Content" ObjectID="_1635574149" r:id="rId458"/>
        </w:object>
      </w:r>
      <w:r>
        <w:rPr>
          <w:sz w:val="24"/>
        </w:rPr>
        <w:t xml:space="preserve">                                                            (61)</w:t>
      </w:r>
    </w:p>
    <w:p w:rsidR="00F2734A" w:rsidRDefault="00F2734A">
      <w:pPr>
        <w:jc w:val="both"/>
      </w:pPr>
    </w:p>
    <w:p w:rsidR="00F2734A" w:rsidRDefault="00F2734A">
      <w:pPr>
        <w:numPr>
          <w:ilvl w:val="0"/>
          <w:numId w:val="70"/>
        </w:numPr>
        <w:tabs>
          <w:tab w:val="clear" w:pos="1435"/>
        </w:tabs>
        <w:ind w:left="993" w:hanging="142"/>
        <w:jc w:val="both"/>
        <w:rPr>
          <w:sz w:val="24"/>
        </w:rPr>
      </w:pPr>
      <w:r>
        <w:rPr>
          <w:sz w:val="24"/>
        </w:rPr>
        <w:t>по пусковому (пиковому) току</w:t>
      </w:r>
    </w:p>
    <w:p w:rsidR="00F2734A" w:rsidRDefault="00F2734A">
      <w:pPr>
        <w:ind w:left="1560" w:hanging="284"/>
        <w:jc w:val="both"/>
        <w:rPr>
          <w:sz w:val="24"/>
        </w:rPr>
      </w:pPr>
      <w:r>
        <w:rPr>
          <w:sz w:val="24"/>
        </w:rPr>
        <w:t>а) при защите ответвления, идущего к одиночному двигателю с нечастыми пу</w:t>
      </w:r>
      <w:r>
        <w:rPr>
          <w:sz w:val="24"/>
        </w:rPr>
        <w:t>с</w:t>
      </w:r>
      <w:r>
        <w:rPr>
          <w:sz w:val="24"/>
        </w:rPr>
        <w:t>ками и длительностью пускового периода не более 2,5 с:</w:t>
      </w:r>
    </w:p>
    <w:p w:rsidR="00F2734A" w:rsidRDefault="00F2734A">
      <w:pPr>
        <w:jc w:val="both"/>
      </w:pPr>
    </w:p>
    <w:p w:rsidR="00F2734A" w:rsidRDefault="00F2734A">
      <w:pPr>
        <w:jc w:val="both"/>
        <w:rPr>
          <w:sz w:val="24"/>
        </w:rPr>
      </w:pPr>
      <w:r>
        <w:rPr>
          <w:sz w:val="24"/>
        </w:rPr>
        <w:t xml:space="preserve">                                                                     </w:t>
      </w:r>
      <w:r w:rsidRPr="00104481">
        <w:rPr>
          <w:position w:val="-28"/>
        </w:rPr>
        <w:object w:dxaOrig="1440" w:dyaOrig="700">
          <v:shape id="_x0000_i1277" type="#_x0000_t75" style="width:1in;height:35.55pt" o:ole="">
            <v:imagedata r:id="rId459" o:title=""/>
          </v:shape>
          <o:OLEObject Type="Embed" ProgID="Equation.3" ShapeID="_x0000_i1277" DrawAspect="Content" ObjectID="_1635574150" r:id="rId460"/>
        </w:object>
      </w:r>
      <w:r>
        <w:rPr>
          <w:sz w:val="24"/>
        </w:rPr>
        <w:t xml:space="preserve">                                                            (62)</w:t>
      </w:r>
    </w:p>
    <w:p w:rsidR="00F2734A" w:rsidRDefault="00F2734A">
      <w:pPr>
        <w:jc w:val="both"/>
      </w:pPr>
    </w:p>
    <w:p w:rsidR="00F2734A" w:rsidRDefault="00F2734A">
      <w:pPr>
        <w:tabs>
          <w:tab w:val="left" w:pos="1560"/>
          <w:tab w:val="left" w:pos="1701"/>
        </w:tabs>
        <w:ind w:left="1560" w:hanging="284"/>
        <w:jc w:val="both"/>
        <w:rPr>
          <w:sz w:val="24"/>
        </w:rPr>
      </w:pPr>
      <w:r>
        <w:rPr>
          <w:sz w:val="24"/>
        </w:rPr>
        <w:t>б) при защите ответвления, идущего к одиночному двигателю с частыми пуск</w:t>
      </w:r>
      <w:r>
        <w:rPr>
          <w:sz w:val="24"/>
        </w:rPr>
        <w:t>а</w:t>
      </w:r>
      <w:r>
        <w:rPr>
          <w:sz w:val="24"/>
        </w:rPr>
        <w:t>ми или большой длительностью пускового периода:</w:t>
      </w:r>
    </w:p>
    <w:p w:rsidR="00F2734A" w:rsidRDefault="00F2734A">
      <w:pPr>
        <w:tabs>
          <w:tab w:val="left" w:pos="1560"/>
          <w:tab w:val="left" w:pos="1701"/>
        </w:tabs>
        <w:jc w:val="both"/>
      </w:pPr>
    </w:p>
    <w:p w:rsidR="00F2734A" w:rsidRDefault="00F2734A">
      <w:pPr>
        <w:tabs>
          <w:tab w:val="left" w:pos="0"/>
        </w:tabs>
        <w:jc w:val="both"/>
        <w:rPr>
          <w:sz w:val="24"/>
        </w:rPr>
      </w:pPr>
      <w:r>
        <w:rPr>
          <w:sz w:val="24"/>
        </w:rPr>
        <w:t xml:space="preserve">                                                                    </w:t>
      </w:r>
      <w:r w:rsidRPr="00104481">
        <w:rPr>
          <w:position w:val="-28"/>
        </w:rPr>
        <w:object w:dxaOrig="1440" w:dyaOrig="700">
          <v:shape id="_x0000_i1278" type="#_x0000_t75" style="width:1in;height:35.55pt" o:ole="">
            <v:imagedata r:id="rId461" o:title=""/>
          </v:shape>
          <o:OLEObject Type="Embed" ProgID="Equation.3" ShapeID="_x0000_i1278" DrawAspect="Content" ObjectID="_1635574151" r:id="rId462"/>
        </w:object>
      </w:r>
      <w:r>
        <w:rPr>
          <w:sz w:val="24"/>
        </w:rPr>
        <w:t xml:space="preserve">                                                             (63)</w:t>
      </w:r>
    </w:p>
    <w:p w:rsidR="00F2734A" w:rsidRDefault="00F2734A">
      <w:pPr>
        <w:tabs>
          <w:tab w:val="left" w:pos="0"/>
        </w:tabs>
        <w:jc w:val="both"/>
      </w:pPr>
    </w:p>
    <w:p w:rsidR="00F2734A" w:rsidRDefault="00F2734A">
      <w:pPr>
        <w:ind w:left="1276"/>
        <w:jc w:val="both"/>
        <w:rPr>
          <w:sz w:val="24"/>
        </w:rPr>
      </w:pPr>
      <w:r>
        <w:rPr>
          <w:sz w:val="24"/>
        </w:rPr>
        <w:t>в) при защите линии, питающей силовую или смешанную нагрузку:</w:t>
      </w:r>
    </w:p>
    <w:p w:rsidR="00F2734A" w:rsidRDefault="00F2734A">
      <w:pPr>
        <w:jc w:val="both"/>
      </w:pPr>
    </w:p>
    <w:p w:rsidR="00F2734A" w:rsidRDefault="00F2734A">
      <w:pPr>
        <w:jc w:val="both"/>
        <w:rPr>
          <w:sz w:val="24"/>
        </w:rPr>
      </w:pPr>
      <w:r>
        <w:rPr>
          <w:sz w:val="24"/>
        </w:rPr>
        <w:t xml:space="preserve">                                                                     </w:t>
      </w:r>
      <w:r w:rsidRPr="00104481">
        <w:rPr>
          <w:position w:val="-28"/>
        </w:rPr>
        <w:object w:dxaOrig="1380" w:dyaOrig="680">
          <v:shape id="_x0000_i1279" type="#_x0000_t75" style="width:69.35pt;height:33.8pt" o:ole="">
            <v:imagedata r:id="rId463" o:title=""/>
          </v:shape>
          <o:OLEObject Type="Embed" ProgID="Equation.3" ShapeID="_x0000_i1279" DrawAspect="Content" ObjectID="_1635574152" r:id="rId464"/>
        </w:object>
      </w:r>
      <w:r>
        <w:rPr>
          <w:sz w:val="24"/>
        </w:rPr>
        <w:t xml:space="preserve">                                                             (64)</w:t>
      </w:r>
    </w:p>
    <w:p w:rsidR="00F2734A" w:rsidRDefault="00F2734A">
      <w:pPr>
        <w:jc w:val="both"/>
      </w:pPr>
    </w:p>
    <w:p w:rsidR="00F2734A" w:rsidRDefault="00F2734A">
      <w:pPr>
        <w:numPr>
          <w:ilvl w:val="0"/>
          <w:numId w:val="71"/>
        </w:numPr>
        <w:tabs>
          <w:tab w:val="clear" w:pos="1080"/>
          <w:tab w:val="num" w:pos="709"/>
        </w:tabs>
        <w:ind w:left="709" w:hanging="283"/>
        <w:jc w:val="both"/>
        <w:rPr>
          <w:sz w:val="24"/>
        </w:rPr>
      </w:pPr>
      <w:r>
        <w:rPr>
          <w:sz w:val="24"/>
        </w:rPr>
        <w:t>по номинальному току предохранителя</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579" w:dyaOrig="380">
          <v:shape id="_x0000_i1280" type="#_x0000_t75" style="width:79.1pt;height:18.65pt" o:ole="">
            <v:imagedata r:id="rId465" o:title=""/>
          </v:shape>
          <o:OLEObject Type="Embed" ProgID="Equation.3" ShapeID="_x0000_i1280" DrawAspect="Content" ObjectID="_1635574153" r:id="rId466"/>
        </w:object>
      </w:r>
      <w:r>
        <w:rPr>
          <w:sz w:val="24"/>
        </w:rPr>
        <w:t xml:space="preserve">                                                            (65)</w:t>
      </w:r>
    </w:p>
    <w:p w:rsidR="00F2734A" w:rsidRDefault="00F2734A">
      <w:pPr>
        <w:jc w:val="both"/>
      </w:pPr>
    </w:p>
    <w:p w:rsidR="00F2734A" w:rsidRDefault="00F2734A">
      <w:pPr>
        <w:ind w:firstLine="709"/>
        <w:jc w:val="both"/>
        <w:rPr>
          <w:sz w:val="24"/>
        </w:rPr>
      </w:pPr>
      <w:r>
        <w:rPr>
          <w:sz w:val="24"/>
        </w:rPr>
        <w:t>Технические характеристики некоторых типов предохранителей представлены в та</w:t>
      </w:r>
      <w:r>
        <w:rPr>
          <w:sz w:val="24"/>
        </w:rPr>
        <w:t>б</w:t>
      </w:r>
      <w:r>
        <w:rPr>
          <w:sz w:val="24"/>
        </w:rPr>
        <w:t xml:space="preserve">лице 63 </w:t>
      </w:r>
      <w:r>
        <w:rPr>
          <w:sz w:val="24"/>
        </w:rPr>
        <w:sym w:font="Symbol" w:char="F05B"/>
      </w:r>
      <w:r>
        <w:rPr>
          <w:sz w:val="24"/>
        </w:rPr>
        <w:t>6.19</w:t>
      </w:r>
      <w:r>
        <w:rPr>
          <w:sz w:val="24"/>
        </w:rPr>
        <w:sym w:font="Symbol" w:char="F05D"/>
      </w:r>
      <w:r>
        <w:rPr>
          <w:sz w:val="24"/>
        </w:rPr>
        <w:t>.</w:t>
      </w:r>
    </w:p>
    <w:p w:rsidR="00F2734A" w:rsidRDefault="00F2734A">
      <w:pPr>
        <w:ind w:firstLine="709"/>
        <w:jc w:val="both"/>
        <w:rPr>
          <w:sz w:val="24"/>
        </w:rPr>
      </w:pPr>
      <w:r>
        <w:rPr>
          <w:i/>
          <w:sz w:val="24"/>
        </w:rPr>
        <w:t>Основные функции автоматических выключателей</w:t>
      </w:r>
      <w:r>
        <w:rPr>
          <w:i/>
        </w:rPr>
        <w:t>:</w:t>
      </w:r>
      <w:r>
        <w:rPr>
          <w:sz w:val="24"/>
        </w:rPr>
        <w:t xml:space="preserve"> защита электрических сетей от токов перегрузки и короткого замыкания.</w:t>
      </w:r>
    </w:p>
    <w:p w:rsidR="00F2734A" w:rsidRDefault="00F2734A">
      <w:pPr>
        <w:ind w:firstLine="709"/>
        <w:jc w:val="both"/>
        <w:rPr>
          <w:sz w:val="24"/>
        </w:rPr>
      </w:pPr>
      <w:r>
        <w:rPr>
          <w:sz w:val="24"/>
        </w:rPr>
        <w:t>Автоматические выключатели напряжением до 1 кВ выбираются по следующим усл</w:t>
      </w:r>
      <w:r>
        <w:rPr>
          <w:sz w:val="24"/>
        </w:rPr>
        <w:t>о</w:t>
      </w:r>
      <w:r>
        <w:rPr>
          <w:sz w:val="24"/>
        </w:rPr>
        <w:t>виям:</w:t>
      </w:r>
    </w:p>
    <w:p w:rsidR="00F2734A" w:rsidRDefault="00F2734A">
      <w:pPr>
        <w:numPr>
          <w:ilvl w:val="0"/>
          <w:numId w:val="19"/>
        </w:numPr>
        <w:jc w:val="both"/>
        <w:rPr>
          <w:sz w:val="24"/>
        </w:rPr>
      </w:pPr>
      <w:r>
        <w:rPr>
          <w:sz w:val="24"/>
        </w:rPr>
        <w:t xml:space="preserve">по номинальному напряжению </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760" w:dyaOrig="380">
          <v:shape id="_x0000_i1281" type="#_x0000_t75" style="width:88pt;height:18.65pt" o:ole="">
            <v:imagedata r:id="rId467" o:title=""/>
          </v:shape>
          <o:OLEObject Type="Embed" ProgID="Equation.3" ShapeID="_x0000_i1281" DrawAspect="Content" ObjectID="_1635574154" r:id="rId468"/>
        </w:object>
      </w:r>
      <w:r>
        <w:rPr>
          <w:sz w:val="24"/>
        </w:rPr>
        <w:t xml:space="preserve">                                                           (66)</w:t>
      </w:r>
    </w:p>
    <w:p w:rsidR="00F2734A" w:rsidRDefault="00F2734A">
      <w:pPr>
        <w:jc w:val="both"/>
      </w:pPr>
    </w:p>
    <w:p w:rsidR="00F2734A" w:rsidRDefault="00F2734A">
      <w:pPr>
        <w:numPr>
          <w:ilvl w:val="0"/>
          <w:numId w:val="19"/>
        </w:numPr>
        <w:jc w:val="both"/>
        <w:rPr>
          <w:sz w:val="24"/>
        </w:rPr>
      </w:pPr>
      <w:r>
        <w:rPr>
          <w:sz w:val="24"/>
        </w:rPr>
        <w:t>по номинальному току теплового расцепителя</w:t>
      </w:r>
    </w:p>
    <w:p w:rsidR="00F2734A" w:rsidRDefault="00F2734A">
      <w:pPr>
        <w:jc w:val="both"/>
        <w:rPr>
          <w:sz w:val="24"/>
        </w:rPr>
      </w:pPr>
      <w:r>
        <w:rPr>
          <w:sz w:val="24"/>
        </w:rPr>
        <w:lastRenderedPageBreak/>
        <w:t xml:space="preserve">                                                                   </w:t>
      </w:r>
      <w:r w:rsidRPr="00104481">
        <w:rPr>
          <w:position w:val="-14"/>
          <w:sz w:val="24"/>
        </w:rPr>
        <w:object w:dxaOrig="1620" w:dyaOrig="380">
          <v:shape id="_x0000_i1282" type="#_x0000_t75" style="width:80.9pt;height:18.65pt" o:ole="">
            <v:imagedata r:id="rId469" o:title=""/>
          </v:shape>
          <o:OLEObject Type="Embed" ProgID="Equation.3" ShapeID="_x0000_i1282" DrawAspect="Content" ObjectID="_1635574155" r:id="rId470"/>
        </w:object>
      </w:r>
      <w:r>
        <w:rPr>
          <w:sz w:val="24"/>
        </w:rPr>
        <w:t xml:space="preserve">                                                           (67)</w:t>
      </w:r>
    </w:p>
    <w:p w:rsidR="00F2734A" w:rsidRDefault="00F2734A">
      <w:pPr>
        <w:jc w:val="both"/>
      </w:pPr>
    </w:p>
    <w:p w:rsidR="00F2734A" w:rsidRDefault="00F2734A">
      <w:pPr>
        <w:ind w:left="1843" w:hanging="1134"/>
        <w:jc w:val="both"/>
        <w:rPr>
          <w:sz w:val="24"/>
        </w:rPr>
      </w:pPr>
      <w:r>
        <w:rPr>
          <w:sz w:val="24"/>
        </w:rPr>
        <w:t xml:space="preserve">где </w:t>
      </w:r>
      <w:r w:rsidRPr="00104481">
        <w:rPr>
          <w:position w:val="-14"/>
          <w:sz w:val="24"/>
        </w:rPr>
        <w:object w:dxaOrig="440" w:dyaOrig="380">
          <v:shape id="_x0000_i1283" type="#_x0000_t75" style="width:21.35pt;height:18.65pt" o:ole="">
            <v:imagedata r:id="rId471" o:title=""/>
          </v:shape>
          <o:OLEObject Type="Embed" ProgID="Equation.3" ShapeID="_x0000_i1283" DrawAspect="Content" ObjectID="_1635574156" r:id="rId472"/>
        </w:object>
      </w:r>
      <w:r>
        <w:rPr>
          <w:sz w:val="24"/>
        </w:rPr>
        <w:t xml:space="preserve"> – коэффициент теплового расцепителя принимается по технической характ</w:t>
      </w:r>
      <w:r>
        <w:rPr>
          <w:sz w:val="24"/>
        </w:rPr>
        <w:t>е</w:t>
      </w:r>
      <w:r>
        <w:rPr>
          <w:sz w:val="24"/>
        </w:rPr>
        <w:t>ристике автоматического выключателя.</w:t>
      </w:r>
    </w:p>
    <w:p w:rsidR="00F2734A" w:rsidRDefault="00F2734A">
      <w:pPr>
        <w:jc w:val="both"/>
      </w:pPr>
    </w:p>
    <w:p w:rsidR="00F2734A" w:rsidRDefault="00F2734A">
      <w:pPr>
        <w:numPr>
          <w:ilvl w:val="0"/>
          <w:numId w:val="19"/>
        </w:numPr>
        <w:jc w:val="both"/>
        <w:rPr>
          <w:sz w:val="24"/>
        </w:rPr>
      </w:pPr>
      <w:r>
        <w:rPr>
          <w:sz w:val="24"/>
        </w:rPr>
        <w:t>по номинальному току электромагнитного расцепителя</w:t>
      </w:r>
    </w:p>
    <w:p w:rsidR="00F2734A" w:rsidRDefault="00F2734A">
      <w:pPr>
        <w:numPr>
          <w:ilvl w:val="0"/>
          <w:numId w:val="70"/>
        </w:numPr>
        <w:tabs>
          <w:tab w:val="clear" w:pos="1435"/>
        </w:tabs>
        <w:ind w:left="993" w:hanging="142"/>
        <w:jc w:val="both"/>
        <w:rPr>
          <w:sz w:val="24"/>
        </w:rPr>
      </w:pPr>
      <w:r>
        <w:rPr>
          <w:sz w:val="24"/>
        </w:rPr>
        <w:t>для одиночного электроприемника</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460" w:dyaOrig="380">
          <v:shape id="_x0000_i1284" type="#_x0000_t75" style="width:72.9pt;height:18.65pt" o:ole="">
            <v:imagedata r:id="rId473" o:title=""/>
          </v:shape>
          <o:OLEObject Type="Embed" ProgID="Equation.3" ShapeID="_x0000_i1284" DrawAspect="Content" ObjectID="_1635574157" r:id="rId474"/>
        </w:object>
      </w:r>
      <w:r>
        <w:rPr>
          <w:sz w:val="24"/>
        </w:rPr>
        <w:t xml:space="preserve">                                                             (68)</w:t>
      </w:r>
    </w:p>
    <w:p w:rsidR="00F2734A" w:rsidRDefault="00F2734A">
      <w:pPr>
        <w:jc w:val="both"/>
      </w:pPr>
    </w:p>
    <w:p w:rsidR="00F2734A" w:rsidRDefault="00F2734A">
      <w:pPr>
        <w:numPr>
          <w:ilvl w:val="0"/>
          <w:numId w:val="70"/>
        </w:numPr>
        <w:tabs>
          <w:tab w:val="clear" w:pos="1435"/>
        </w:tabs>
        <w:ind w:left="993" w:hanging="142"/>
        <w:jc w:val="both"/>
        <w:rPr>
          <w:sz w:val="24"/>
        </w:rPr>
      </w:pPr>
      <w:r>
        <w:rPr>
          <w:sz w:val="24"/>
        </w:rPr>
        <w:t>для группы электроприемников</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579" w:dyaOrig="380">
          <v:shape id="_x0000_i1285" type="#_x0000_t75" style="width:79.1pt;height:18.65pt" o:ole="">
            <v:imagedata r:id="rId475" o:title=""/>
          </v:shape>
          <o:OLEObject Type="Embed" ProgID="Equation.3" ShapeID="_x0000_i1285" DrawAspect="Content" ObjectID="_1635574158" r:id="rId476"/>
        </w:object>
      </w:r>
      <w:r>
        <w:rPr>
          <w:sz w:val="24"/>
        </w:rPr>
        <w:t xml:space="preserve">                                                            (69)</w:t>
      </w:r>
    </w:p>
    <w:p w:rsidR="00F2734A" w:rsidRDefault="00F2734A">
      <w:pPr>
        <w:jc w:val="both"/>
      </w:pPr>
    </w:p>
    <w:p w:rsidR="00F2734A" w:rsidRDefault="00F2734A">
      <w:pPr>
        <w:numPr>
          <w:ilvl w:val="0"/>
          <w:numId w:val="19"/>
        </w:numPr>
        <w:jc w:val="both"/>
        <w:rPr>
          <w:sz w:val="24"/>
        </w:rPr>
      </w:pPr>
      <w:r>
        <w:rPr>
          <w:sz w:val="24"/>
        </w:rPr>
        <w:t>по номинальному току автоматического выключателя</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100" w:dyaOrig="380">
          <v:shape id="_x0000_i1286" type="#_x0000_t75" style="width:55.1pt;height:18.65pt" o:ole="">
            <v:imagedata r:id="rId477" o:title=""/>
          </v:shape>
          <o:OLEObject Type="Embed" ProgID="Equation.3" ShapeID="_x0000_i1286" DrawAspect="Content" ObjectID="_1635574159" r:id="rId478"/>
        </w:object>
      </w:r>
      <w:r>
        <w:rPr>
          <w:sz w:val="24"/>
        </w:rPr>
        <w:t xml:space="preserve">                                                                 (70)</w:t>
      </w:r>
    </w:p>
    <w:p w:rsidR="00F2734A" w:rsidRDefault="00F2734A">
      <w:pPr>
        <w:jc w:val="both"/>
        <w:rPr>
          <w:sz w:val="24"/>
        </w:rPr>
      </w:pPr>
    </w:p>
    <w:p w:rsidR="00F2734A" w:rsidRDefault="00F2734A">
      <w:pPr>
        <w:ind w:firstLine="851"/>
        <w:jc w:val="both"/>
        <w:rPr>
          <w:sz w:val="24"/>
        </w:rPr>
      </w:pPr>
      <w:r>
        <w:rPr>
          <w:sz w:val="24"/>
        </w:rPr>
        <w:t xml:space="preserve">где </w:t>
      </w:r>
      <w:r w:rsidRPr="00104481">
        <w:rPr>
          <w:position w:val="-14"/>
          <w:sz w:val="24"/>
        </w:rPr>
        <w:object w:dxaOrig="260" w:dyaOrig="380">
          <v:shape id="_x0000_i1287" type="#_x0000_t75" style="width:12.45pt;height:18.65pt" o:ole="">
            <v:imagedata r:id="rId166" o:title=""/>
          </v:shape>
          <o:OLEObject Type="Embed" ProgID="Equation.3" ShapeID="_x0000_i1287" DrawAspect="Content" ObjectID="_1635574160" r:id="rId479"/>
        </w:object>
      </w:r>
      <w:r>
        <w:rPr>
          <w:sz w:val="24"/>
        </w:rPr>
        <w:t xml:space="preserve"> – расчетный ток линии, А.</w:t>
      </w:r>
    </w:p>
    <w:p w:rsidR="00F2734A" w:rsidRDefault="00F2734A">
      <w:pPr>
        <w:jc w:val="both"/>
      </w:pPr>
    </w:p>
    <w:p w:rsidR="00F2734A" w:rsidRDefault="00F2734A">
      <w:pPr>
        <w:ind w:firstLine="851"/>
        <w:jc w:val="both"/>
        <w:rPr>
          <w:sz w:val="24"/>
        </w:rPr>
      </w:pPr>
      <w:r>
        <w:rPr>
          <w:sz w:val="24"/>
        </w:rPr>
        <w:t>Расчетный ток определяется в зависимости от числа электроприемников, получа</w:t>
      </w:r>
      <w:r>
        <w:rPr>
          <w:sz w:val="24"/>
        </w:rPr>
        <w:t>ю</w:t>
      </w:r>
      <w:r>
        <w:rPr>
          <w:sz w:val="24"/>
        </w:rPr>
        <w:t>щих питание по линии.</w:t>
      </w:r>
    </w:p>
    <w:p w:rsidR="00F2734A" w:rsidRDefault="00F2734A">
      <w:pPr>
        <w:numPr>
          <w:ilvl w:val="0"/>
          <w:numId w:val="70"/>
        </w:numPr>
        <w:tabs>
          <w:tab w:val="clear" w:pos="1435"/>
        </w:tabs>
        <w:ind w:left="993" w:hanging="142"/>
        <w:jc w:val="both"/>
        <w:rPr>
          <w:sz w:val="24"/>
        </w:rPr>
      </w:pPr>
      <w:r>
        <w:rPr>
          <w:sz w:val="24"/>
        </w:rPr>
        <w:t>для одиночного электроприемника</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080" w:dyaOrig="380">
          <v:shape id="_x0000_i1288" type="#_x0000_t75" style="width:54.2pt;height:18.65pt" o:ole="">
            <v:imagedata r:id="rId480" o:title=""/>
          </v:shape>
          <o:OLEObject Type="Embed" ProgID="Equation.3" ShapeID="_x0000_i1288" DrawAspect="Content" ObjectID="_1635574161" r:id="rId481"/>
        </w:object>
      </w:r>
      <w:r>
        <w:rPr>
          <w:sz w:val="24"/>
        </w:rPr>
        <w:t xml:space="preserve">                                                                 (71)</w:t>
      </w:r>
    </w:p>
    <w:p w:rsidR="00F2734A" w:rsidRDefault="00F2734A">
      <w:pPr>
        <w:jc w:val="both"/>
      </w:pPr>
    </w:p>
    <w:p w:rsidR="00F2734A" w:rsidRDefault="00F2734A">
      <w:pPr>
        <w:numPr>
          <w:ilvl w:val="0"/>
          <w:numId w:val="70"/>
        </w:numPr>
        <w:tabs>
          <w:tab w:val="clear" w:pos="1435"/>
        </w:tabs>
        <w:ind w:left="993" w:hanging="142"/>
        <w:jc w:val="both"/>
        <w:rPr>
          <w:sz w:val="24"/>
        </w:rPr>
      </w:pPr>
      <w:r>
        <w:rPr>
          <w:sz w:val="24"/>
        </w:rPr>
        <w:t>для группы электроприемников</w:t>
      </w:r>
    </w:p>
    <w:p w:rsidR="00F2734A" w:rsidRDefault="00F2734A">
      <w:pPr>
        <w:jc w:val="both"/>
      </w:pPr>
    </w:p>
    <w:p w:rsidR="00F2734A" w:rsidRDefault="00F2734A">
      <w:pPr>
        <w:jc w:val="both"/>
        <w:rPr>
          <w:sz w:val="24"/>
        </w:rPr>
      </w:pPr>
      <w:r>
        <w:rPr>
          <w:sz w:val="24"/>
        </w:rPr>
        <w:t xml:space="preserve">                                                                    </w:t>
      </w:r>
      <w:r w:rsidRPr="00104481">
        <w:rPr>
          <w:position w:val="-24"/>
          <w:sz w:val="24"/>
        </w:rPr>
        <w:object w:dxaOrig="1300" w:dyaOrig="620">
          <v:shape id="_x0000_i1289" type="#_x0000_t75" style="width:64.9pt;height:31.1pt" o:ole="">
            <v:imagedata r:id="rId482" o:title=""/>
          </v:shape>
          <o:OLEObject Type="Embed" ProgID="Equation.3" ShapeID="_x0000_i1289" DrawAspect="Content" ObjectID="_1635574162" r:id="rId483"/>
        </w:object>
      </w:r>
      <w:r>
        <w:rPr>
          <w:sz w:val="24"/>
        </w:rPr>
        <w:t xml:space="preserve">                                                               (72)</w:t>
      </w:r>
    </w:p>
    <w:p w:rsidR="00F2734A" w:rsidRDefault="00F2734A">
      <w:pPr>
        <w:jc w:val="both"/>
      </w:pPr>
    </w:p>
    <w:p w:rsidR="00F2734A" w:rsidRDefault="00F2734A">
      <w:pPr>
        <w:ind w:firstLine="709"/>
        <w:jc w:val="both"/>
        <w:rPr>
          <w:sz w:val="24"/>
        </w:rPr>
      </w:pPr>
      <w:r>
        <w:rPr>
          <w:sz w:val="24"/>
        </w:rPr>
        <w:t xml:space="preserve">Технические характеристики автоматических выключателей приведены в таблицах 64 – 68, 72 </w:t>
      </w:r>
      <w:r>
        <w:rPr>
          <w:sz w:val="24"/>
        </w:rPr>
        <w:sym w:font="Symbol" w:char="F05B"/>
      </w:r>
      <w:r>
        <w:rPr>
          <w:sz w:val="24"/>
        </w:rPr>
        <w:t>6.19</w:t>
      </w:r>
      <w:r>
        <w:rPr>
          <w:sz w:val="24"/>
        </w:rPr>
        <w:sym w:font="Symbol" w:char="F05D"/>
      </w:r>
      <w:r>
        <w:rPr>
          <w:sz w:val="24"/>
        </w:rPr>
        <w:t>.</w:t>
      </w:r>
    </w:p>
    <w:p w:rsidR="00F2734A" w:rsidRDefault="00F2734A">
      <w:pPr>
        <w:ind w:firstLine="709"/>
        <w:jc w:val="both"/>
        <w:rPr>
          <w:sz w:val="24"/>
        </w:rPr>
      </w:pPr>
      <w:r>
        <w:rPr>
          <w:i/>
          <w:sz w:val="24"/>
        </w:rPr>
        <w:t>Основные функции магнитных пускателей:</w:t>
      </w:r>
      <w:r>
        <w:rPr>
          <w:sz w:val="24"/>
        </w:rPr>
        <w:t xml:space="preserve"> дистанционное управление и реверс аси</w:t>
      </w:r>
      <w:r>
        <w:rPr>
          <w:sz w:val="24"/>
        </w:rPr>
        <w:t>н</w:t>
      </w:r>
      <w:r>
        <w:rPr>
          <w:sz w:val="24"/>
        </w:rPr>
        <w:t>хронных двигателей мощностью до 100 кВт, а также защита его от перегруза и работы при пониженном напряжении сети.</w:t>
      </w:r>
    </w:p>
    <w:p w:rsidR="00F2734A" w:rsidRDefault="00F2734A">
      <w:pPr>
        <w:ind w:firstLine="709"/>
        <w:jc w:val="both"/>
        <w:rPr>
          <w:sz w:val="24"/>
        </w:rPr>
      </w:pPr>
      <w:r>
        <w:rPr>
          <w:sz w:val="24"/>
        </w:rPr>
        <w:t>Магнитные пускатели выбираются по следующим условиям:</w:t>
      </w:r>
    </w:p>
    <w:p w:rsidR="00F2734A" w:rsidRDefault="00F2734A">
      <w:pPr>
        <w:numPr>
          <w:ilvl w:val="0"/>
          <w:numId w:val="20"/>
        </w:numPr>
        <w:jc w:val="both"/>
        <w:rPr>
          <w:sz w:val="24"/>
        </w:rPr>
      </w:pPr>
      <w:r>
        <w:rPr>
          <w:sz w:val="24"/>
        </w:rPr>
        <w:t>по номинальному напряжению</w:t>
      </w:r>
    </w:p>
    <w:p w:rsidR="00F2734A" w:rsidRDefault="00F2734A">
      <w:pPr>
        <w:jc w:val="both"/>
      </w:pPr>
    </w:p>
    <w:p w:rsidR="00F2734A" w:rsidRDefault="00F2734A">
      <w:pPr>
        <w:jc w:val="both"/>
      </w:pPr>
      <w:r>
        <w:rPr>
          <w:sz w:val="24"/>
        </w:rPr>
        <w:t xml:space="preserve">                                                                </w:t>
      </w:r>
      <w:r w:rsidRPr="00104481">
        <w:rPr>
          <w:position w:val="-14"/>
          <w:sz w:val="24"/>
        </w:rPr>
        <w:object w:dxaOrig="1860" w:dyaOrig="380">
          <v:shape id="_x0000_i1290" type="#_x0000_t75" style="width:93.35pt;height:18.65pt" o:ole="">
            <v:imagedata r:id="rId484" o:title=""/>
          </v:shape>
          <o:OLEObject Type="Embed" ProgID="Equation.3" ShapeID="_x0000_i1290" DrawAspect="Content" ObjectID="_1635574163" r:id="rId485"/>
        </w:object>
      </w:r>
      <w:r>
        <w:rPr>
          <w:sz w:val="24"/>
        </w:rPr>
        <w:t xml:space="preserve">                                                          (73)</w:t>
      </w:r>
    </w:p>
    <w:p w:rsidR="00F2734A" w:rsidRDefault="00F2734A">
      <w:pPr>
        <w:jc w:val="both"/>
      </w:pPr>
    </w:p>
    <w:p w:rsidR="00F2734A" w:rsidRDefault="00F2734A">
      <w:pPr>
        <w:numPr>
          <w:ilvl w:val="0"/>
          <w:numId w:val="20"/>
        </w:numPr>
        <w:jc w:val="both"/>
        <w:rPr>
          <w:sz w:val="24"/>
        </w:rPr>
      </w:pPr>
      <w:r>
        <w:rPr>
          <w:sz w:val="24"/>
        </w:rPr>
        <w:t>по номинальному току</w:t>
      </w:r>
    </w:p>
    <w:p w:rsidR="00F2734A" w:rsidRDefault="00F2734A">
      <w:pPr>
        <w:jc w:val="both"/>
      </w:pPr>
    </w:p>
    <w:p w:rsidR="00F2734A" w:rsidRDefault="00F2734A">
      <w:pPr>
        <w:jc w:val="both"/>
        <w:rPr>
          <w:sz w:val="24"/>
        </w:rPr>
      </w:pPr>
      <w:r>
        <w:rPr>
          <w:sz w:val="24"/>
        </w:rPr>
        <w:t xml:space="preserve">                                                                  </w:t>
      </w:r>
      <w:r w:rsidRPr="00104481">
        <w:rPr>
          <w:position w:val="-14"/>
          <w:sz w:val="24"/>
        </w:rPr>
        <w:object w:dxaOrig="1640" w:dyaOrig="380">
          <v:shape id="_x0000_i1291" type="#_x0000_t75" style="width:81.8pt;height:18.65pt" o:ole="">
            <v:imagedata r:id="rId486" o:title=""/>
          </v:shape>
          <o:OLEObject Type="Embed" ProgID="Equation.3" ShapeID="_x0000_i1291" DrawAspect="Content" ObjectID="_1635574164" r:id="rId487"/>
        </w:object>
      </w:r>
      <w:r>
        <w:rPr>
          <w:sz w:val="24"/>
        </w:rPr>
        <w:t xml:space="preserve">                                                            (74)</w:t>
      </w:r>
    </w:p>
    <w:p w:rsidR="00F2734A" w:rsidRDefault="00F2734A">
      <w:pPr>
        <w:jc w:val="both"/>
      </w:pPr>
    </w:p>
    <w:p w:rsidR="00F2734A" w:rsidRDefault="00F2734A">
      <w:pPr>
        <w:ind w:firstLine="851"/>
        <w:jc w:val="both"/>
        <w:rPr>
          <w:sz w:val="24"/>
        </w:rPr>
      </w:pPr>
      <w:r>
        <w:rPr>
          <w:sz w:val="24"/>
        </w:rPr>
        <w:t xml:space="preserve">Технические характеристики магнитных пускателей приведены в таблице 62 </w:t>
      </w:r>
      <w:r>
        <w:rPr>
          <w:sz w:val="24"/>
        </w:rPr>
        <w:sym w:font="Symbol" w:char="F05B"/>
      </w:r>
      <w:r>
        <w:rPr>
          <w:sz w:val="24"/>
        </w:rPr>
        <w:t>6.19</w:t>
      </w:r>
      <w:r>
        <w:rPr>
          <w:sz w:val="24"/>
        </w:rPr>
        <w:sym w:font="Symbol" w:char="F05D"/>
      </w:r>
      <w:r>
        <w:rPr>
          <w:sz w:val="24"/>
        </w:rPr>
        <w:t>.</w:t>
      </w:r>
    </w:p>
    <w:p w:rsidR="00F2734A" w:rsidRDefault="00F2734A">
      <w:pPr>
        <w:ind w:firstLine="851"/>
        <w:jc w:val="both"/>
        <w:rPr>
          <w:sz w:val="24"/>
          <w:szCs w:val="24"/>
        </w:rPr>
      </w:pPr>
      <w:r>
        <w:rPr>
          <w:sz w:val="24"/>
          <w:szCs w:val="24"/>
        </w:rPr>
        <w:t>Согласно требованиям п.7.1.71 [6.8] для защиты групповых линий, питающих ште</w:t>
      </w:r>
      <w:r>
        <w:rPr>
          <w:sz w:val="24"/>
          <w:szCs w:val="24"/>
        </w:rPr>
        <w:t>п</w:t>
      </w:r>
      <w:r>
        <w:rPr>
          <w:sz w:val="24"/>
          <w:szCs w:val="24"/>
        </w:rPr>
        <w:t>сельные розетки для переносных электрических приборов, рекомендуется предусматривать устройства защитного отключения (УЗО).</w:t>
      </w:r>
    </w:p>
    <w:p w:rsidR="00F2734A" w:rsidRDefault="00F2734A">
      <w:pPr>
        <w:pStyle w:val="21"/>
        <w:ind w:firstLine="851"/>
      </w:pPr>
      <w:r>
        <w:t>УЗО - быстродействующий защитный выключатель, реагирующий на дифференц</w:t>
      </w:r>
      <w:r>
        <w:t>и</w:t>
      </w:r>
      <w:r>
        <w:t>альный ток, без встроенной защиты от сверхтоков. Отсюда следует современное наименов</w:t>
      </w:r>
      <w:r>
        <w:t>а</w:t>
      </w:r>
      <w:r>
        <w:lastRenderedPageBreak/>
        <w:t>ние данных устройств: «Выключатель дифференциального тока» или «Дифференциальный выключатель».</w:t>
      </w:r>
    </w:p>
    <w:p w:rsidR="00F2734A" w:rsidRDefault="00F2734A">
      <w:pPr>
        <w:pStyle w:val="21"/>
        <w:ind w:firstLine="851"/>
      </w:pPr>
      <w:r>
        <w:t>Дифференциальный выключатель должен включаться в схему последовательно с устройством защиты от сверхтоков (автоматическим выключателем или предохранителем).</w:t>
      </w:r>
    </w:p>
    <w:p w:rsidR="00F2734A" w:rsidRDefault="00F2734A">
      <w:pPr>
        <w:pStyle w:val="21"/>
        <w:ind w:firstLine="851"/>
      </w:pPr>
      <w:r>
        <w:t>Дифференциальный автомат – дифференциальный выключатель со встроенной з</w:t>
      </w:r>
      <w:r>
        <w:t>а</w:t>
      </w:r>
      <w:r>
        <w:t>щитой от сверх токов или комбинация двух защитных устройств в одном корпусе (дифф</w:t>
      </w:r>
      <w:r>
        <w:t>е</w:t>
      </w:r>
      <w:r>
        <w:t>ренциального и автоматического выключателей).</w:t>
      </w:r>
    </w:p>
    <w:p w:rsidR="00F2734A" w:rsidRDefault="00F2734A">
      <w:pPr>
        <w:pStyle w:val="21"/>
        <w:ind w:firstLine="851"/>
      </w:pPr>
      <w:r>
        <w:t>Устройства обеспечивают:</w:t>
      </w:r>
    </w:p>
    <w:p w:rsidR="00F2734A" w:rsidRDefault="00F2734A">
      <w:pPr>
        <w:pStyle w:val="21"/>
        <w:numPr>
          <w:ilvl w:val="0"/>
          <w:numId w:val="70"/>
        </w:numPr>
        <w:tabs>
          <w:tab w:val="clear" w:pos="1435"/>
          <w:tab w:val="left" w:pos="851"/>
          <w:tab w:val="left" w:pos="993"/>
        </w:tabs>
        <w:ind w:left="0" w:firstLine="851"/>
      </w:pPr>
      <w:r>
        <w:t>защиту людей от поражения электрическим током при прямом однофазном пр</w:t>
      </w:r>
      <w:r>
        <w:t>и</w:t>
      </w:r>
      <w:r>
        <w:t>косновении к токоведущим частям;</w:t>
      </w:r>
    </w:p>
    <w:p w:rsidR="00F2734A" w:rsidRDefault="00F2734A">
      <w:pPr>
        <w:pStyle w:val="21"/>
        <w:numPr>
          <w:ilvl w:val="0"/>
          <w:numId w:val="70"/>
        </w:numPr>
        <w:tabs>
          <w:tab w:val="clear" w:pos="1435"/>
          <w:tab w:val="left" w:pos="851"/>
          <w:tab w:val="left" w:pos="993"/>
        </w:tabs>
        <w:ind w:left="0" w:firstLine="851"/>
      </w:pPr>
      <w:r>
        <w:t>защиту людей от поражения электрическим током при косвенном контакте с до</w:t>
      </w:r>
      <w:r>
        <w:t>с</w:t>
      </w:r>
      <w:r>
        <w:t>тупными проводящими частями электроустановок, оказавшимися под напряжением при п</w:t>
      </w:r>
      <w:r>
        <w:t>о</w:t>
      </w:r>
      <w:r>
        <w:t>врежденной изоляции;</w:t>
      </w:r>
    </w:p>
    <w:p w:rsidR="00F2734A" w:rsidRDefault="00F2734A">
      <w:pPr>
        <w:pStyle w:val="21"/>
        <w:numPr>
          <w:ilvl w:val="0"/>
          <w:numId w:val="70"/>
        </w:numPr>
        <w:tabs>
          <w:tab w:val="clear" w:pos="1435"/>
          <w:tab w:val="left" w:pos="851"/>
          <w:tab w:val="left" w:pos="993"/>
        </w:tabs>
        <w:ind w:left="0" w:firstLine="851"/>
      </w:pPr>
      <w:r>
        <w:t>защиту от пожаров, возникающих вследствие длительного протекания токов уте</w:t>
      </w:r>
      <w:r>
        <w:t>ч</w:t>
      </w:r>
      <w:r>
        <w:t>ки на землю.</w:t>
      </w:r>
    </w:p>
    <w:p w:rsidR="00F2734A" w:rsidRDefault="00F2734A">
      <w:pPr>
        <w:pStyle w:val="21"/>
        <w:ind w:firstLine="851"/>
      </w:pPr>
      <w:r>
        <w:t>Таким образом, одно устройство защитного отключения выполняет три вида защиты (от перегрузки, короткого замыкания и дифференциальных токов).</w:t>
      </w:r>
    </w:p>
    <w:p w:rsidR="00F2734A" w:rsidRDefault="00F2734A">
      <w:pPr>
        <w:shd w:val="clear" w:color="auto" w:fill="FFFFFF"/>
        <w:autoSpaceDE w:val="0"/>
        <w:autoSpaceDN w:val="0"/>
        <w:adjustRightInd w:val="0"/>
        <w:ind w:firstLine="851"/>
        <w:jc w:val="both"/>
        <w:rPr>
          <w:color w:val="000000"/>
          <w:sz w:val="24"/>
        </w:rPr>
      </w:pPr>
      <w:r>
        <w:rPr>
          <w:color w:val="000000"/>
          <w:sz w:val="24"/>
        </w:rPr>
        <w:t>Примеры обязательного применения УЗО на объектах приведены в таблице 24.</w:t>
      </w:r>
    </w:p>
    <w:p w:rsidR="00F2734A" w:rsidRDefault="00F2734A">
      <w:pPr>
        <w:shd w:val="clear" w:color="auto" w:fill="FFFFFF"/>
        <w:autoSpaceDE w:val="0"/>
        <w:autoSpaceDN w:val="0"/>
        <w:adjustRightInd w:val="0"/>
        <w:ind w:firstLine="851"/>
        <w:jc w:val="both"/>
        <w:rPr>
          <w:sz w:val="24"/>
          <w:szCs w:val="24"/>
        </w:rPr>
      </w:pPr>
      <w:r>
        <w:rPr>
          <w:color w:val="000000"/>
          <w:sz w:val="24"/>
        </w:rPr>
        <w:t xml:space="preserve">Технические характеристики УЗО приведены в таблицах 70 и 71 </w:t>
      </w:r>
      <w:r>
        <w:rPr>
          <w:sz w:val="24"/>
          <w:szCs w:val="24"/>
        </w:rPr>
        <w:t>[6.19].</w:t>
      </w:r>
    </w:p>
    <w:p w:rsidR="00F2734A" w:rsidRDefault="00F2734A">
      <w:pPr>
        <w:ind w:firstLine="851"/>
        <w:rPr>
          <w:sz w:val="24"/>
        </w:rPr>
      </w:pPr>
      <w:r>
        <w:rPr>
          <w:sz w:val="24"/>
        </w:rPr>
        <w:t>Результаты выбора защитной и коммутационной аппаратуры необходимо предст</w:t>
      </w:r>
      <w:r>
        <w:rPr>
          <w:sz w:val="24"/>
        </w:rPr>
        <w:t>а</w:t>
      </w:r>
      <w:r>
        <w:rPr>
          <w:sz w:val="24"/>
        </w:rPr>
        <w:t>вить в пояснительной записке дипломного проекта в виде таблицы 23.</w:t>
      </w:r>
    </w:p>
    <w:p w:rsidR="00F2734A" w:rsidRDefault="00F2734A">
      <w:pPr>
        <w:shd w:val="clear" w:color="auto" w:fill="FFFFFF"/>
        <w:autoSpaceDE w:val="0"/>
        <w:autoSpaceDN w:val="0"/>
        <w:adjustRightInd w:val="0"/>
        <w:jc w:val="both"/>
        <w:rPr>
          <w:szCs w:val="24"/>
        </w:rPr>
      </w:pPr>
    </w:p>
    <w:p w:rsidR="00F2734A" w:rsidRDefault="00F2734A">
      <w:pPr>
        <w:ind w:firstLine="851"/>
        <w:rPr>
          <w:b/>
          <w:sz w:val="28"/>
        </w:rPr>
      </w:pPr>
      <w:r>
        <w:rPr>
          <w:b/>
          <w:sz w:val="28"/>
        </w:rPr>
        <w:t>2.10 Выбор марок и сечений проводников на всех участках         электрической сети</w:t>
      </w:r>
    </w:p>
    <w:p w:rsidR="00F2734A" w:rsidRDefault="00F2734A">
      <w:pPr>
        <w:shd w:val="clear" w:color="auto" w:fill="FFFFFF"/>
        <w:autoSpaceDE w:val="0"/>
        <w:autoSpaceDN w:val="0"/>
        <w:adjustRightInd w:val="0"/>
        <w:jc w:val="both"/>
        <w:rPr>
          <w:szCs w:val="24"/>
        </w:rPr>
      </w:pPr>
    </w:p>
    <w:p w:rsidR="00F2734A" w:rsidRDefault="00F2734A">
      <w:pPr>
        <w:ind w:firstLine="851"/>
        <w:jc w:val="both"/>
        <w:rPr>
          <w:sz w:val="24"/>
        </w:rPr>
      </w:pPr>
      <w:r>
        <w:rPr>
          <w:sz w:val="24"/>
        </w:rPr>
        <w:t>При протекании тока по проводнику проводник нагревается и его температура п</w:t>
      </w:r>
      <w:r>
        <w:rPr>
          <w:sz w:val="24"/>
        </w:rPr>
        <w:t>о</w:t>
      </w:r>
      <w:r>
        <w:rPr>
          <w:sz w:val="24"/>
        </w:rPr>
        <w:t>вышается. Нарастание температуры проводника будет продолжаться до тех пор, пока кол</w:t>
      </w:r>
      <w:r>
        <w:rPr>
          <w:sz w:val="24"/>
        </w:rPr>
        <w:t>и</w:t>
      </w:r>
      <w:r>
        <w:rPr>
          <w:sz w:val="24"/>
        </w:rPr>
        <w:t>чество теплоты, получаемое проводником в единицу времени, не станет равным количеству теплоты отдаваемому проводником за тот же промежуток времени в окружающую среду. В момент наступления равновесия между теплотой, выделяемой током в проводнике, и тепл</w:t>
      </w:r>
      <w:r>
        <w:rPr>
          <w:sz w:val="24"/>
        </w:rPr>
        <w:t>о</w:t>
      </w:r>
      <w:r>
        <w:rPr>
          <w:sz w:val="24"/>
        </w:rPr>
        <w:t>той, отдаваемой в окружающую среду, рост температуры в проводнике прекратится. Чре</w:t>
      </w:r>
      <w:r>
        <w:rPr>
          <w:sz w:val="24"/>
        </w:rPr>
        <w:t>з</w:t>
      </w:r>
      <w:r>
        <w:rPr>
          <w:sz w:val="24"/>
        </w:rPr>
        <w:t>мерно высокая температура проводов и кабелей приводит к преждевременному износу их изоляции, ухудшению контактных соединений и пожарной опасности. ПУЭ устанавливает в зависимости от марки провода и кабелей, а также материала их изоляции длительно пр</w:t>
      </w:r>
      <w:r>
        <w:rPr>
          <w:sz w:val="24"/>
        </w:rPr>
        <w:t>е</w:t>
      </w:r>
      <w:r>
        <w:rPr>
          <w:sz w:val="24"/>
        </w:rPr>
        <w:t>дельно допустимые температуры, при которых обеспечивается их надежная работа (таблица 25).</w:t>
      </w:r>
    </w:p>
    <w:p w:rsidR="00F2734A" w:rsidRDefault="00F2734A">
      <w:pPr>
        <w:ind w:firstLine="851"/>
        <w:jc w:val="both"/>
        <w:rPr>
          <w:sz w:val="24"/>
        </w:rPr>
      </w:pPr>
      <w:r>
        <w:rPr>
          <w:b/>
          <w:i/>
          <w:sz w:val="24"/>
        </w:rPr>
        <w:t>Предельно допустимый ток по нагреву</w:t>
      </w:r>
      <w:r>
        <w:rPr>
          <w:b/>
          <w:sz w:val="24"/>
        </w:rPr>
        <w:t xml:space="preserve"> – </w:t>
      </w:r>
      <w:r>
        <w:rPr>
          <w:sz w:val="24"/>
        </w:rPr>
        <w:t>максимальное значение длительно прот</w:t>
      </w:r>
      <w:r>
        <w:rPr>
          <w:sz w:val="24"/>
        </w:rPr>
        <w:t>е</w:t>
      </w:r>
      <w:r>
        <w:rPr>
          <w:sz w:val="24"/>
        </w:rPr>
        <w:t xml:space="preserve">кающего тока, при котором температура провода или кабеля станет предельно допустимой </w:t>
      </w:r>
      <w:r w:rsidRPr="00104481">
        <w:rPr>
          <w:position w:val="-12"/>
          <w:sz w:val="24"/>
        </w:rPr>
        <w:object w:dxaOrig="420" w:dyaOrig="360">
          <v:shape id="_x0000_i1292" type="#_x0000_t75" style="width:21.35pt;height:17.8pt" o:ole="">
            <v:imagedata r:id="rId488" o:title=""/>
          </v:shape>
          <o:OLEObject Type="Embed" ProgID="Equation.3" ShapeID="_x0000_i1292" DrawAspect="Content" ObjectID="_1635574165" r:id="rId489"/>
        </w:object>
      </w:r>
      <w:r>
        <w:rPr>
          <w:sz w:val="24"/>
        </w:rPr>
        <w:t>.</w:t>
      </w:r>
    </w:p>
    <w:p w:rsidR="00F2734A" w:rsidRDefault="00F2734A">
      <w:pPr>
        <w:ind w:firstLine="851"/>
        <w:jc w:val="both"/>
        <w:rPr>
          <w:sz w:val="24"/>
        </w:rPr>
      </w:pPr>
      <w:r>
        <w:rPr>
          <w:sz w:val="24"/>
        </w:rPr>
        <w:t>Значение предельно допустимого тока зависит от:</w:t>
      </w:r>
    </w:p>
    <w:p w:rsidR="00F2734A" w:rsidRDefault="00F2734A">
      <w:pPr>
        <w:numPr>
          <w:ilvl w:val="0"/>
          <w:numId w:val="74"/>
        </w:numPr>
        <w:tabs>
          <w:tab w:val="clear" w:pos="1435"/>
        </w:tabs>
        <w:ind w:left="993" w:hanging="142"/>
        <w:jc w:val="both"/>
        <w:rPr>
          <w:sz w:val="24"/>
        </w:rPr>
      </w:pPr>
      <w:r>
        <w:rPr>
          <w:sz w:val="24"/>
        </w:rPr>
        <w:t>материала проводника;</w:t>
      </w:r>
    </w:p>
    <w:p w:rsidR="00F2734A" w:rsidRDefault="00F2734A">
      <w:pPr>
        <w:numPr>
          <w:ilvl w:val="0"/>
          <w:numId w:val="74"/>
        </w:numPr>
        <w:tabs>
          <w:tab w:val="clear" w:pos="1435"/>
        </w:tabs>
        <w:ind w:left="993" w:hanging="142"/>
        <w:jc w:val="both"/>
        <w:rPr>
          <w:sz w:val="24"/>
        </w:rPr>
      </w:pPr>
      <w:r>
        <w:rPr>
          <w:sz w:val="24"/>
        </w:rPr>
        <w:t>количества жил проводника;</w:t>
      </w:r>
    </w:p>
    <w:p w:rsidR="00F2734A" w:rsidRDefault="00F2734A">
      <w:pPr>
        <w:numPr>
          <w:ilvl w:val="0"/>
          <w:numId w:val="74"/>
        </w:numPr>
        <w:tabs>
          <w:tab w:val="clear" w:pos="1435"/>
        </w:tabs>
        <w:ind w:left="993" w:hanging="142"/>
        <w:jc w:val="both"/>
        <w:rPr>
          <w:sz w:val="24"/>
        </w:rPr>
      </w:pPr>
      <w:r>
        <w:rPr>
          <w:sz w:val="24"/>
        </w:rPr>
        <w:t>сечения жил проводника;</w:t>
      </w:r>
    </w:p>
    <w:p w:rsidR="00F2734A" w:rsidRDefault="00F2734A">
      <w:pPr>
        <w:numPr>
          <w:ilvl w:val="0"/>
          <w:numId w:val="74"/>
        </w:numPr>
        <w:tabs>
          <w:tab w:val="clear" w:pos="1435"/>
        </w:tabs>
        <w:ind w:left="993" w:hanging="142"/>
        <w:jc w:val="both"/>
        <w:rPr>
          <w:sz w:val="24"/>
        </w:rPr>
      </w:pPr>
      <w:r>
        <w:rPr>
          <w:sz w:val="24"/>
        </w:rPr>
        <w:t>температуры окружающей среды;</w:t>
      </w:r>
    </w:p>
    <w:p w:rsidR="00F2734A" w:rsidRDefault="00F2734A">
      <w:pPr>
        <w:numPr>
          <w:ilvl w:val="0"/>
          <w:numId w:val="74"/>
        </w:numPr>
        <w:tabs>
          <w:tab w:val="clear" w:pos="1435"/>
        </w:tabs>
        <w:ind w:left="993" w:hanging="142"/>
        <w:jc w:val="both"/>
        <w:rPr>
          <w:sz w:val="24"/>
        </w:rPr>
      </w:pPr>
      <w:r>
        <w:rPr>
          <w:sz w:val="24"/>
        </w:rPr>
        <w:t>материала изоляции проводника;</w:t>
      </w:r>
    </w:p>
    <w:p w:rsidR="00F2734A" w:rsidRDefault="00F2734A">
      <w:pPr>
        <w:numPr>
          <w:ilvl w:val="0"/>
          <w:numId w:val="74"/>
        </w:numPr>
        <w:tabs>
          <w:tab w:val="clear" w:pos="1435"/>
        </w:tabs>
        <w:ind w:left="993" w:hanging="142"/>
        <w:jc w:val="both"/>
        <w:rPr>
          <w:sz w:val="24"/>
        </w:rPr>
      </w:pPr>
      <w:r>
        <w:rPr>
          <w:sz w:val="24"/>
        </w:rPr>
        <w:t>способа прокладки.</w:t>
      </w:r>
    </w:p>
    <w:p w:rsidR="00F2734A" w:rsidRDefault="00F2734A">
      <w:pPr>
        <w:pStyle w:val="a3"/>
        <w:ind w:firstLine="851"/>
        <w:jc w:val="both"/>
        <w:rPr>
          <w:sz w:val="24"/>
        </w:rPr>
      </w:pPr>
      <w:r>
        <w:rPr>
          <w:sz w:val="24"/>
        </w:rPr>
        <w:t>Правила устройства электроустановок нормируют следующие средние расчетные температуры окружающей среды:</w:t>
      </w:r>
    </w:p>
    <w:p w:rsidR="00F2734A" w:rsidRDefault="00F2734A">
      <w:pPr>
        <w:ind w:left="993" w:hanging="993"/>
        <w:jc w:val="both"/>
        <w:rPr>
          <w:sz w:val="24"/>
        </w:rPr>
      </w:pPr>
      <w:r>
        <w:rPr>
          <w:b/>
          <w:sz w:val="24"/>
        </w:rPr>
        <w:t xml:space="preserve">25 </w:t>
      </w:r>
      <w:r>
        <w:rPr>
          <w:b/>
          <w:sz w:val="24"/>
          <w:vertAlign w:val="superscript"/>
        </w:rPr>
        <w:t>о</w:t>
      </w:r>
      <w:r>
        <w:rPr>
          <w:b/>
          <w:sz w:val="24"/>
        </w:rPr>
        <w:t xml:space="preserve">С   </w:t>
      </w:r>
      <w:r>
        <w:rPr>
          <w:sz w:val="24"/>
        </w:rPr>
        <w:t>- для неизолированных и изолированных проводов и кабелей внутри и вне помещ</w:t>
      </w:r>
      <w:r>
        <w:rPr>
          <w:sz w:val="24"/>
        </w:rPr>
        <w:t>е</w:t>
      </w:r>
      <w:r>
        <w:rPr>
          <w:sz w:val="24"/>
        </w:rPr>
        <w:t>ний;</w:t>
      </w:r>
    </w:p>
    <w:p w:rsidR="00F2734A" w:rsidRDefault="00F2734A">
      <w:pPr>
        <w:jc w:val="both"/>
        <w:rPr>
          <w:sz w:val="24"/>
        </w:rPr>
      </w:pPr>
      <w:r>
        <w:rPr>
          <w:b/>
          <w:sz w:val="24"/>
        </w:rPr>
        <w:t xml:space="preserve">15 </w:t>
      </w:r>
      <w:r>
        <w:rPr>
          <w:b/>
          <w:sz w:val="24"/>
          <w:vertAlign w:val="superscript"/>
        </w:rPr>
        <w:t>о</w:t>
      </w:r>
      <w:r>
        <w:rPr>
          <w:b/>
          <w:sz w:val="24"/>
        </w:rPr>
        <w:t xml:space="preserve">С    </w:t>
      </w:r>
      <w:r>
        <w:rPr>
          <w:sz w:val="24"/>
        </w:rPr>
        <w:t xml:space="preserve">- для кабелей, прокладываемых в земле на глубине 0,7 – </w:t>
      </w:r>
      <w:smartTag w:uri="urn:schemas-microsoft-com:office:smarttags" w:element="metricconverter">
        <w:smartTagPr>
          <w:attr w:name="ProductID" w:val="1 м"/>
        </w:smartTagPr>
        <w:r>
          <w:rPr>
            <w:sz w:val="24"/>
          </w:rPr>
          <w:t>1 м</w:t>
        </w:r>
      </w:smartTag>
      <w:r>
        <w:rPr>
          <w:sz w:val="24"/>
        </w:rPr>
        <w:t>.</w:t>
      </w:r>
    </w:p>
    <w:p w:rsidR="00F2734A" w:rsidRDefault="00F2734A">
      <w:pPr>
        <w:jc w:val="both"/>
        <w:rPr>
          <w:sz w:val="24"/>
        </w:rPr>
        <w:sectPr w:rsidR="00F2734A">
          <w:type w:val="oddPage"/>
          <w:pgSz w:w="11907" w:h="16840"/>
          <w:pgMar w:top="1134" w:right="1134" w:bottom="1134" w:left="1134" w:header="720" w:footer="720" w:gutter="0"/>
          <w:cols w:space="720"/>
        </w:sectPr>
      </w:pPr>
    </w:p>
    <w:p w:rsidR="00F2734A" w:rsidRDefault="00F2734A">
      <w:pPr>
        <w:rPr>
          <w:b/>
          <w:sz w:val="24"/>
        </w:rPr>
      </w:pPr>
      <w:r>
        <w:rPr>
          <w:sz w:val="24"/>
        </w:rPr>
        <w:lastRenderedPageBreak/>
        <w:t xml:space="preserve">Таблица 23 – </w:t>
      </w:r>
      <w:r>
        <w:rPr>
          <w:b/>
          <w:sz w:val="24"/>
        </w:rPr>
        <w:t>Результаты выбора защитной и коммутационной аппаратуры</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
        <w:gridCol w:w="719"/>
        <w:gridCol w:w="1369"/>
        <w:gridCol w:w="1430"/>
        <w:gridCol w:w="1048"/>
        <w:gridCol w:w="1399"/>
        <w:gridCol w:w="553"/>
        <w:gridCol w:w="1430"/>
        <w:gridCol w:w="1272"/>
        <w:gridCol w:w="1863"/>
        <w:gridCol w:w="553"/>
        <w:gridCol w:w="1430"/>
        <w:gridCol w:w="911"/>
      </w:tblGrid>
      <w:tr w:rsidR="00F2734A" w:rsidTr="006F1F12">
        <w:trPr>
          <w:cantSplit/>
        </w:trPr>
        <w:tc>
          <w:tcPr>
            <w:tcW w:w="307" w:type="pct"/>
            <w:vMerge w:val="restart"/>
            <w:tcBorders>
              <w:top w:val="single" w:sz="18" w:space="0" w:color="auto"/>
              <w:left w:val="single" w:sz="18" w:space="0" w:color="auto"/>
              <w:right w:val="single" w:sz="18" w:space="0" w:color="auto"/>
            </w:tcBorders>
          </w:tcPr>
          <w:p w:rsidR="00F2734A" w:rsidRDefault="00F2734A">
            <w:pPr>
              <w:jc w:val="center"/>
            </w:pPr>
          </w:p>
          <w:p w:rsidR="00F2734A" w:rsidRDefault="00F2734A">
            <w:pPr>
              <w:jc w:val="center"/>
            </w:pPr>
            <w:r>
              <w:t xml:space="preserve">Узел </w:t>
            </w:r>
          </w:p>
          <w:p w:rsidR="00F2734A" w:rsidRDefault="00F2734A">
            <w:pPr>
              <w:jc w:val="center"/>
            </w:pPr>
            <w:r>
              <w:t>питания</w:t>
            </w:r>
          </w:p>
        </w:tc>
        <w:tc>
          <w:tcPr>
            <w:tcW w:w="2003" w:type="pct"/>
            <w:gridSpan w:val="5"/>
            <w:tcBorders>
              <w:top w:val="single" w:sz="18" w:space="0" w:color="auto"/>
              <w:left w:val="single" w:sz="18" w:space="0" w:color="auto"/>
              <w:bottom w:val="single" w:sz="18" w:space="0" w:color="auto"/>
              <w:right w:val="single" w:sz="18" w:space="0" w:color="auto"/>
            </w:tcBorders>
          </w:tcPr>
          <w:p w:rsidR="00F2734A" w:rsidRDefault="00F2734A">
            <w:pPr>
              <w:jc w:val="center"/>
            </w:pPr>
            <w:r>
              <w:t>Электроприемник</w:t>
            </w:r>
          </w:p>
        </w:tc>
        <w:tc>
          <w:tcPr>
            <w:tcW w:w="1719" w:type="pct"/>
            <w:gridSpan w:val="4"/>
            <w:tcBorders>
              <w:top w:val="single" w:sz="18" w:space="0" w:color="auto"/>
              <w:left w:val="single" w:sz="18" w:space="0" w:color="auto"/>
              <w:bottom w:val="single" w:sz="18" w:space="0" w:color="auto"/>
              <w:right w:val="single" w:sz="18" w:space="0" w:color="auto"/>
            </w:tcBorders>
          </w:tcPr>
          <w:p w:rsidR="00F2734A" w:rsidRDefault="00F2734A">
            <w:pPr>
              <w:jc w:val="center"/>
            </w:pPr>
            <w:r>
              <w:t>Автоматический выключатель</w:t>
            </w:r>
          </w:p>
        </w:tc>
        <w:tc>
          <w:tcPr>
            <w:tcW w:w="972" w:type="pct"/>
            <w:gridSpan w:val="3"/>
            <w:tcBorders>
              <w:top w:val="single" w:sz="18" w:space="0" w:color="auto"/>
              <w:left w:val="single" w:sz="18" w:space="0" w:color="auto"/>
              <w:bottom w:val="single" w:sz="18" w:space="0" w:color="auto"/>
              <w:right w:val="single" w:sz="18" w:space="0" w:color="auto"/>
            </w:tcBorders>
          </w:tcPr>
          <w:p w:rsidR="00F2734A" w:rsidRDefault="00F2734A">
            <w:pPr>
              <w:jc w:val="center"/>
            </w:pPr>
            <w:r>
              <w:t>Предохранитель</w:t>
            </w:r>
          </w:p>
        </w:tc>
      </w:tr>
      <w:tr w:rsidR="00F2734A" w:rsidTr="006F1F12">
        <w:trPr>
          <w:cantSplit/>
        </w:trPr>
        <w:tc>
          <w:tcPr>
            <w:tcW w:w="307" w:type="pct"/>
            <w:vMerge/>
            <w:tcBorders>
              <w:left w:val="single" w:sz="18" w:space="0" w:color="auto"/>
              <w:bottom w:val="single" w:sz="18" w:space="0" w:color="auto"/>
              <w:right w:val="single" w:sz="18" w:space="0" w:color="auto"/>
            </w:tcBorders>
          </w:tcPr>
          <w:p w:rsidR="00F2734A" w:rsidRDefault="00F2734A">
            <w:pPr>
              <w:jc w:val="center"/>
            </w:pPr>
          </w:p>
        </w:tc>
        <w:tc>
          <w:tcPr>
            <w:tcW w:w="241" w:type="pct"/>
            <w:tcBorders>
              <w:top w:val="single" w:sz="18" w:space="0" w:color="auto"/>
              <w:left w:val="single" w:sz="18" w:space="0" w:color="auto"/>
              <w:bottom w:val="single" w:sz="18" w:space="0" w:color="auto"/>
            </w:tcBorders>
          </w:tcPr>
          <w:p w:rsidR="00F2734A" w:rsidRDefault="00F2734A">
            <w:pPr>
              <w:jc w:val="center"/>
            </w:pPr>
            <w:r>
              <w:t xml:space="preserve">№ </w:t>
            </w:r>
          </w:p>
          <w:p w:rsidR="00F2734A" w:rsidRDefault="00F2734A">
            <w:pPr>
              <w:jc w:val="center"/>
            </w:pPr>
            <w:r>
              <w:t>по плану</w:t>
            </w:r>
          </w:p>
        </w:tc>
        <w:tc>
          <w:tcPr>
            <w:tcW w:w="460" w:type="pct"/>
            <w:tcBorders>
              <w:top w:val="single" w:sz="18" w:space="0" w:color="auto"/>
              <w:bottom w:val="single" w:sz="18" w:space="0" w:color="auto"/>
            </w:tcBorders>
          </w:tcPr>
          <w:p w:rsidR="00F2734A" w:rsidRDefault="00F2734A">
            <w:pPr>
              <w:jc w:val="center"/>
            </w:pPr>
            <w:r>
              <w:t xml:space="preserve">Номинальная </w:t>
            </w:r>
          </w:p>
          <w:p w:rsidR="00F2734A" w:rsidRDefault="00F2734A">
            <w:pPr>
              <w:jc w:val="center"/>
            </w:pPr>
            <w:r>
              <w:t>мощность</w:t>
            </w:r>
          </w:p>
          <w:p w:rsidR="00F2734A" w:rsidRDefault="00F2734A">
            <w:pPr>
              <w:jc w:val="center"/>
            </w:pPr>
            <w:r>
              <w:t>Р</w:t>
            </w:r>
            <w:r>
              <w:rPr>
                <w:vertAlign w:val="subscript"/>
              </w:rPr>
              <w:t>ном</w:t>
            </w:r>
            <w:r>
              <w:t>, кВт</w:t>
            </w:r>
          </w:p>
        </w:tc>
        <w:tc>
          <w:tcPr>
            <w:tcW w:w="480" w:type="pct"/>
            <w:tcBorders>
              <w:top w:val="single" w:sz="18" w:space="0" w:color="auto"/>
              <w:bottom w:val="single" w:sz="18" w:space="0" w:color="auto"/>
            </w:tcBorders>
          </w:tcPr>
          <w:p w:rsidR="00F2734A" w:rsidRDefault="00F2734A">
            <w:pPr>
              <w:jc w:val="center"/>
            </w:pPr>
            <w:r>
              <w:t>Номинальный ток</w:t>
            </w:r>
          </w:p>
          <w:p w:rsidR="00F2734A" w:rsidRDefault="00F2734A">
            <w:pPr>
              <w:jc w:val="center"/>
            </w:pPr>
            <w:r>
              <w:rPr>
                <w:lang w:val="en-US"/>
              </w:rPr>
              <w:t>I</w:t>
            </w:r>
            <w:r>
              <w:rPr>
                <w:vertAlign w:val="subscript"/>
              </w:rPr>
              <w:t>ном</w:t>
            </w:r>
            <w:r>
              <w:t>, А</w:t>
            </w:r>
          </w:p>
        </w:tc>
        <w:tc>
          <w:tcPr>
            <w:tcW w:w="352" w:type="pct"/>
            <w:tcBorders>
              <w:top w:val="single" w:sz="18" w:space="0" w:color="auto"/>
              <w:bottom w:val="single" w:sz="18" w:space="0" w:color="auto"/>
            </w:tcBorders>
          </w:tcPr>
          <w:p w:rsidR="00F2734A" w:rsidRDefault="00F2734A">
            <w:pPr>
              <w:jc w:val="center"/>
            </w:pPr>
            <w:r>
              <w:t>Пусковой ток</w:t>
            </w:r>
          </w:p>
          <w:p w:rsidR="00F2734A" w:rsidRDefault="00F2734A">
            <w:pPr>
              <w:jc w:val="center"/>
            </w:pPr>
            <w:r>
              <w:rPr>
                <w:lang w:val="en-US"/>
              </w:rPr>
              <w:t>I</w:t>
            </w:r>
            <w:r>
              <w:rPr>
                <w:vertAlign w:val="subscript"/>
              </w:rPr>
              <w:t>пуск</w:t>
            </w:r>
            <w:r>
              <w:t>, А</w:t>
            </w:r>
          </w:p>
        </w:tc>
        <w:tc>
          <w:tcPr>
            <w:tcW w:w="470" w:type="pct"/>
            <w:tcBorders>
              <w:top w:val="single" w:sz="18" w:space="0" w:color="auto"/>
              <w:bottom w:val="single" w:sz="18" w:space="0" w:color="auto"/>
              <w:right w:val="single" w:sz="18" w:space="0" w:color="auto"/>
            </w:tcBorders>
          </w:tcPr>
          <w:p w:rsidR="00F2734A" w:rsidRDefault="00F2734A">
            <w:pPr>
              <w:jc w:val="center"/>
            </w:pPr>
            <w:r>
              <w:t>Коэффициент</w:t>
            </w:r>
          </w:p>
          <w:p w:rsidR="00F2734A" w:rsidRDefault="00F2734A">
            <w:pPr>
              <w:jc w:val="center"/>
            </w:pPr>
            <w:r>
              <w:sym w:font="Symbol" w:char="F061"/>
            </w:r>
          </w:p>
        </w:tc>
        <w:tc>
          <w:tcPr>
            <w:tcW w:w="186" w:type="pct"/>
            <w:tcBorders>
              <w:top w:val="single" w:sz="18" w:space="0" w:color="auto"/>
              <w:left w:val="single" w:sz="18" w:space="0" w:color="auto"/>
              <w:bottom w:val="single" w:sz="18" w:space="0" w:color="auto"/>
            </w:tcBorders>
          </w:tcPr>
          <w:p w:rsidR="00F2734A" w:rsidRDefault="00F2734A">
            <w:pPr>
              <w:jc w:val="center"/>
            </w:pPr>
          </w:p>
          <w:p w:rsidR="00F2734A" w:rsidRDefault="00F2734A">
            <w:pPr>
              <w:jc w:val="center"/>
            </w:pPr>
            <w:r>
              <w:t>Тип</w:t>
            </w:r>
          </w:p>
        </w:tc>
        <w:tc>
          <w:tcPr>
            <w:tcW w:w="480" w:type="pct"/>
            <w:tcBorders>
              <w:top w:val="single" w:sz="18" w:space="0" w:color="auto"/>
              <w:bottom w:val="single" w:sz="18" w:space="0" w:color="auto"/>
            </w:tcBorders>
          </w:tcPr>
          <w:p w:rsidR="00F2734A" w:rsidRDefault="00F2734A">
            <w:pPr>
              <w:jc w:val="center"/>
            </w:pPr>
            <w:r>
              <w:t xml:space="preserve">Номинальный ток </w:t>
            </w:r>
          </w:p>
          <w:p w:rsidR="00F2734A" w:rsidRDefault="00F2734A">
            <w:pPr>
              <w:jc w:val="center"/>
            </w:pPr>
            <w:r>
              <w:rPr>
                <w:lang w:val="en-US"/>
              </w:rPr>
              <w:t>I</w:t>
            </w:r>
            <w:r>
              <w:rPr>
                <w:vertAlign w:val="subscript"/>
              </w:rPr>
              <w:t>ном.ав</w:t>
            </w:r>
            <w:r>
              <w:t>, А</w:t>
            </w:r>
          </w:p>
        </w:tc>
        <w:tc>
          <w:tcPr>
            <w:tcW w:w="427" w:type="pct"/>
            <w:tcBorders>
              <w:top w:val="single" w:sz="18" w:space="0" w:color="auto"/>
              <w:bottom w:val="single" w:sz="18" w:space="0" w:color="auto"/>
            </w:tcBorders>
          </w:tcPr>
          <w:p w:rsidR="00F2734A" w:rsidRDefault="00F2734A">
            <w:pPr>
              <w:jc w:val="center"/>
            </w:pPr>
            <w:r>
              <w:t xml:space="preserve">Ток </w:t>
            </w:r>
          </w:p>
          <w:p w:rsidR="00F2734A" w:rsidRDefault="00F2734A">
            <w:pPr>
              <w:jc w:val="center"/>
            </w:pPr>
            <w:r>
              <w:t>теплового расцепителя</w:t>
            </w:r>
          </w:p>
          <w:p w:rsidR="00F2734A" w:rsidRDefault="00F2734A">
            <w:pPr>
              <w:jc w:val="center"/>
            </w:pPr>
            <w:r>
              <w:rPr>
                <w:lang w:val="en-US"/>
              </w:rPr>
              <w:t>I</w:t>
            </w:r>
            <w:r>
              <w:rPr>
                <w:vertAlign w:val="subscript"/>
              </w:rPr>
              <w:t>тр</w:t>
            </w:r>
            <w:r>
              <w:t>, А</w:t>
            </w:r>
          </w:p>
        </w:tc>
        <w:tc>
          <w:tcPr>
            <w:tcW w:w="626" w:type="pct"/>
            <w:tcBorders>
              <w:top w:val="single" w:sz="18" w:space="0" w:color="auto"/>
              <w:bottom w:val="single" w:sz="18" w:space="0" w:color="auto"/>
              <w:right w:val="single" w:sz="18" w:space="0" w:color="auto"/>
            </w:tcBorders>
          </w:tcPr>
          <w:p w:rsidR="00F2734A" w:rsidRDefault="00F2734A">
            <w:pPr>
              <w:jc w:val="center"/>
            </w:pPr>
            <w:r>
              <w:t>Ток уставки</w:t>
            </w:r>
          </w:p>
          <w:p w:rsidR="00F2734A" w:rsidRDefault="00F2734A">
            <w:pPr>
              <w:jc w:val="center"/>
            </w:pPr>
            <w:r>
              <w:t xml:space="preserve"> электромагнитн</w:t>
            </w:r>
            <w:r>
              <w:t>о</w:t>
            </w:r>
            <w:r>
              <w:t>го</w:t>
            </w:r>
          </w:p>
          <w:p w:rsidR="00F2734A" w:rsidRDefault="00F2734A">
            <w:pPr>
              <w:jc w:val="center"/>
            </w:pPr>
            <w:r>
              <w:t xml:space="preserve">расцепителя </w:t>
            </w:r>
          </w:p>
          <w:p w:rsidR="00F2734A" w:rsidRDefault="00F2734A">
            <w:pPr>
              <w:jc w:val="center"/>
            </w:pPr>
            <w:r>
              <w:rPr>
                <w:lang w:val="en-US"/>
              </w:rPr>
              <w:t>I</w:t>
            </w:r>
            <w:r>
              <w:rPr>
                <w:vertAlign w:val="subscript"/>
              </w:rPr>
              <w:t>у.э.р.</w:t>
            </w:r>
            <w:r>
              <w:t xml:space="preserve">, А </w:t>
            </w:r>
          </w:p>
        </w:tc>
        <w:tc>
          <w:tcPr>
            <w:tcW w:w="186" w:type="pct"/>
            <w:tcBorders>
              <w:top w:val="single" w:sz="18" w:space="0" w:color="auto"/>
              <w:left w:val="single" w:sz="18" w:space="0" w:color="auto"/>
              <w:bottom w:val="single" w:sz="18" w:space="0" w:color="auto"/>
            </w:tcBorders>
          </w:tcPr>
          <w:p w:rsidR="00F2734A" w:rsidRDefault="00F2734A">
            <w:pPr>
              <w:jc w:val="center"/>
            </w:pPr>
          </w:p>
          <w:p w:rsidR="00F2734A" w:rsidRDefault="00F2734A">
            <w:pPr>
              <w:jc w:val="center"/>
            </w:pPr>
            <w:r>
              <w:t>Тип</w:t>
            </w:r>
          </w:p>
        </w:tc>
        <w:tc>
          <w:tcPr>
            <w:tcW w:w="480" w:type="pct"/>
            <w:tcBorders>
              <w:top w:val="single" w:sz="18" w:space="0" w:color="auto"/>
              <w:bottom w:val="single" w:sz="18" w:space="0" w:color="auto"/>
            </w:tcBorders>
          </w:tcPr>
          <w:p w:rsidR="00F2734A" w:rsidRDefault="00F2734A">
            <w:pPr>
              <w:jc w:val="center"/>
            </w:pPr>
            <w:r>
              <w:t xml:space="preserve">Номинальный ток </w:t>
            </w:r>
          </w:p>
          <w:p w:rsidR="00F2734A" w:rsidRDefault="00F2734A">
            <w:pPr>
              <w:jc w:val="center"/>
            </w:pPr>
            <w:r>
              <w:rPr>
                <w:lang w:val="en-US"/>
              </w:rPr>
              <w:t>I</w:t>
            </w:r>
            <w:r>
              <w:rPr>
                <w:vertAlign w:val="subscript"/>
              </w:rPr>
              <w:t>ном.пр</w:t>
            </w:r>
            <w:r>
              <w:t>, А</w:t>
            </w:r>
          </w:p>
        </w:tc>
        <w:tc>
          <w:tcPr>
            <w:tcW w:w="306" w:type="pct"/>
            <w:tcBorders>
              <w:top w:val="single" w:sz="18" w:space="0" w:color="auto"/>
              <w:bottom w:val="single" w:sz="18" w:space="0" w:color="auto"/>
              <w:right w:val="single" w:sz="18" w:space="0" w:color="auto"/>
            </w:tcBorders>
          </w:tcPr>
          <w:p w:rsidR="00F2734A" w:rsidRDefault="00F2734A">
            <w:pPr>
              <w:jc w:val="center"/>
            </w:pPr>
            <w:r>
              <w:t xml:space="preserve">Ток </w:t>
            </w:r>
          </w:p>
          <w:p w:rsidR="00F2734A" w:rsidRDefault="00F2734A">
            <w:pPr>
              <w:jc w:val="center"/>
            </w:pPr>
            <w:r>
              <w:t>плавкой вставки</w:t>
            </w:r>
          </w:p>
          <w:p w:rsidR="00F2734A" w:rsidRDefault="00F2734A">
            <w:pPr>
              <w:jc w:val="center"/>
            </w:pPr>
            <w:r>
              <w:rPr>
                <w:lang w:val="en-US"/>
              </w:rPr>
              <w:t>I</w:t>
            </w:r>
            <w:r>
              <w:rPr>
                <w:vertAlign w:val="subscript"/>
              </w:rPr>
              <w:t>ном.вст</w:t>
            </w:r>
            <w:r>
              <w:t>, А</w:t>
            </w:r>
          </w:p>
        </w:tc>
      </w:tr>
      <w:tr w:rsidR="00F2734A" w:rsidTr="006F1F12">
        <w:tc>
          <w:tcPr>
            <w:tcW w:w="307" w:type="pct"/>
            <w:tcBorders>
              <w:top w:val="single" w:sz="18" w:space="0" w:color="auto"/>
              <w:left w:val="single" w:sz="18" w:space="0" w:color="auto"/>
              <w:right w:val="single" w:sz="18" w:space="0" w:color="auto"/>
            </w:tcBorders>
          </w:tcPr>
          <w:p w:rsidR="00F2734A" w:rsidRDefault="00F2734A">
            <w:pPr>
              <w:jc w:val="center"/>
            </w:pPr>
            <w:r>
              <w:t>КТП</w:t>
            </w:r>
          </w:p>
        </w:tc>
        <w:tc>
          <w:tcPr>
            <w:tcW w:w="241" w:type="pct"/>
            <w:tcBorders>
              <w:top w:val="single" w:sz="18" w:space="0" w:color="auto"/>
              <w:left w:val="single" w:sz="18" w:space="0" w:color="auto"/>
            </w:tcBorders>
          </w:tcPr>
          <w:p w:rsidR="00F2734A" w:rsidRDefault="00F2734A">
            <w:pPr>
              <w:jc w:val="center"/>
            </w:pPr>
            <w:r>
              <w:t>МР-1</w:t>
            </w:r>
          </w:p>
        </w:tc>
        <w:tc>
          <w:tcPr>
            <w:tcW w:w="460" w:type="pct"/>
            <w:tcBorders>
              <w:top w:val="single" w:sz="18" w:space="0" w:color="auto"/>
            </w:tcBorders>
          </w:tcPr>
          <w:p w:rsidR="00F2734A" w:rsidRDefault="00F2734A"/>
        </w:tc>
        <w:tc>
          <w:tcPr>
            <w:tcW w:w="480" w:type="pct"/>
            <w:tcBorders>
              <w:top w:val="single" w:sz="18" w:space="0" w:color="auto"/>
            </w:tcBorders>
          </w:tcPr>
          <w:p w:rsidR="00F2734A" w:rsidRDefault="00F2734A"/>
        </w:tc>
        <w:tc>
          <w:tcPr>
            <w:tcW w:w="352" w:type="pct"/>
            <w:tcBorders>
              <w:top w:val="single" w:sz="18" w:space="0" w:color="auto"/>
            </w:tcBorders>
          </w:tcPr>
          <w:p w:rsidR="00F2734A" w:rsidRDefault="00F2734A"/>
        </w:tc>
        <w:tc>
          <w:tcPr>
            <w:tcW w:w="470" w:type="pct"/>
            <w:tcBorders>
              <w:top w:val="single" w:sz="18" w:space="0" w:color="auto"/>
              <w:right w:val="single" w:sz="18" w:space="0" w:color="auto"/>
            </w:tcBorders>
          </w:tcPr>
          <w:p w:rsidR="00F2734A" w:rsidRDefault="00F2734A"/>
        </w:tc>
        <w:tc>
          <w:tcPr>
            <w:tcW w:w="186" w:type="pct"/>
            <w:tcBorders>
              <w:top w:val="single" w:sz="18" w:space="0" w:color="auto"/>
              <w:left w:val="single" w:sz="18" w:space="0" w:color="auto"/>
            </w:tcBorders>
          </w:tcPr>
          <w:p w:rsidR="00F2734A" w:rsidRDefault="00F2734A"/>
        </w:tc>
        <w:tc>
          <w:tcPr>
            <w:tcW w:w="480" w:type="pct"/>
            <w:tcBorders>
              <w:top w:val="single" w:sz="18" w:space="0" w:color="auto"/>
            </w:tcBorders>
          </w:tcPr>
          <w:p w:rsidR="00F2734A" w:rsidRDefault="00F2734A"/>
        </w:tc>
        <w:tc>
          <w:tcPr>
            <w:tcW w:w="427" w:type="pct"/>
            <w:tcBorders>
              <w:top w:val="single" w:sz="18" w:space="0" w:color="auto"/>
            </w:tcBorders>
          </w:tcPr>
          <w:p w:rsidR="00F2734A" w:rsidRDefault="00F2734A"/>
        </w:tc>
        <w:tc>
          <w:tcPr>
            <w:tcW w:w="626" w:type="pct"/>
            <w:tcBorders>
              <w:top w:val="single" w:sz="18" w:space="0" w:color="auto"/>
              <w:right w:val="single" w:sz="18" w:space="0" w:color="auto"/>
            </w:tcBorders>
          </w:tcPr>
          <w:p w:rsidR="00F2734A" w:rsidRDefault="00F2734A"/>
        </w:tc>
        <w:tc>
          <w:tcPr>
            <w:tcW w:w="186" w:type="pct"/>
            <w:tcBorders>
              <w:top w:val="single" w:sz="18" w:space="0" w:color="auto"/>
              <w:left w:val="single" w:sz="18" w:space="0" w:color="auto"/>
            </w:tcBorders>
          </w:tcPr>
          <w:p w:rsidR="00F2734A" w:rsidRDefault="00F2734A"/>
        </w:tc>
        <w:tc>
          <w:tcPr>
            <w:tcW w:w="480" w:type="pct"/>
            <w:tcBorders>
              <w:top w:val="single" w:sz="18" w:space="0" w:color="auto"/>
            </w:tcBorders>
          </w:tcPr>
          <w:p w:rsidR="00F2734A" w:rsidRDefault="00F2734A"/>
        </w:tc>
        <w:tc>
          <w:tcPr>
            <w:tcW w:w="306" w:type="pct"/>
            <w:tcBorders>
              <w:top w:val="single" w:sz="18" w:space="0" w:color="auto"/>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r>
              <w:t>МР-1</w:t>
            </w:r>
          </w:p>
        </w:tc>
        <w:tc>
          <w:tcPr>
            <w:tcW w:w="241" w:type="pct"/>
            <w:tcBorders>
              <w:left w:val="single" w:sz="18" w:space="0" w:color="auto"/>
            </w:tcBorders>
          </w:tcPr>
          <w:p w:rsidR="00F2734A" w:rsidRDefault="00F2734A">
            <w:pPr>
              <w:jc w:val="center"/>
            </w:pPr>
            <w:r>
              <w:t>1</w:t>
            </w: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r>
              <w:t>КТП</w:t>
            </w:r>
          </w:p>
        </w:tc>
        <w:tc>
          <w:tcPr>
            <w:tcW w:w="241" w:type="pct"/>
            <w:tcBorders>
              <w:left w:val="single" w:sz="18" w:space="0" w:color="auto"/>
            </w:tcBorders>
          </w:tcPr>
          <w:p w:rsidR="00F2734A" w:rsidRDefault="00F2734A">
            <w:pPr>
              <w:jc w:val="center"/>
            </w:pPr>
            <w:r>
              <w:t>РП-1</w:t>
            </w: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r>
              <w:t>РП-1</w:t>
            </w:r>
          </w:p>
        </w:tc>
        <w:tc>
          <w:tcPr>
            <w:tcW w:w="241" w:type="pct"/>
            <w:tcBorders>
              <w:left w:val="single" w:sz="18" w:space="0" w:color="auto"/>
            </w:tcBorders>
          </w:tcPr>
          <w:p w:rsidR="00F2734A" w:rsidRDefault="00F2734A">
            <w:pPr>
              <w:jc w:val="center"/>
            </w:pPr>
            <w:r>
              <w:t>10</w:t>
            </w: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r>
              <w:t>КТП</w:t>
            </w:r>
          </w:p>
        </w:tc>
        <w:tc>
          <w:tcPr>
            <w:tcW w:w="241" w:type="pct"/>
            <w:tcBorders>
              <w:left w:val="single" w:sz="18" w:space="0" w:color="auto"/>
            </w:tcBorders>
          </w:tcPr>
          <w:p w:rsidR="00F2734A" w:rsidRDefault="00F2734A">
            <w:pPr>
              <w:jc w:val="center"/>
            </w:pPr>
            <w:r>
              <w:t>ТР-1</w:t>
            </w: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r>
              <w:t>КТП</w:t>
            </w:r>
          </w:p>
        </w:tc>
        <w:tc>
          <w:tcPr>
            <w:tcW w:w="241" w:type="pct"/>
            <w:tcBorders>
              <w:left w:val="single" w:sz="18" w:space="0" w:color="auto"/>
            </w:tcBorders>
          </w:tcPr>
          <w:p w:rsidR="00F2734A" w:rsidRDefault="00F2734A">
            <w:pPr>
              <w:jc w:val="center"/>
            </w:pPr>
            <w:r>
              <w:t>32</w:t>
            </w: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right w:val="single" w:sz="18" w:space="0" w:color="auto"/>
            </w:tcBorders>
          </w:tcPr>
          <w:p w:rsidR="00F2734A" w:rsidRDefault="00F2734A">
            <w:pPr>
              <w:jc w:val="center"/>
            </w:pPr>
          </w:p>
        </w:tc>
        <w:tc>
          <w:tcPr>
            <w:tcW w:w="241" w:type="pct"/>
            <w:tcBorders>
              <w:left w:val="single" w:sz="18" w:space="0" w:color="auto"/>
            </w:tcBorders>
          </w:tcPr>
          <w:p w:rsidR="00F2734A" w:rsidRDefault="00F2734A">
            <w:pPr>
              <w:jc w:val="center"/>
            </w:pPr>
          </w:p>
        </w:tc>
        <w:tc>
          <w:tcPr>
            <w:tcW w:w="460" w:type="pct"/>
          </w:tcPr>
          <w:p w:rsidR="00F2734A" w:rsidRDefault="00F2734A"/>
        </w:tc>
        <w:tc>
          <w:tcPr>
            <w:tcW w:w="480" w:type="pct"/>
          </w:tcPr>
          <w:p w:rsidR="00F2734A" w:rsidRDefault="00F2734A"/>
        </w:tc>
        <w:tc>
          <w:tcPr>
            <w:tcW w:w="352" w:type="pct"/>
          </w:tcPr>
          <w:p w:rsidR="00F2734A" w:rsidRDefault="00F2734A"/>
        </w:tc>
        <w:tc>
          <w:tcPr>
            <w:tcW w:w="470"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427" w:type="pct"/>
          </w:tcPr>
          <w:p w:rsidR="00F2734A" w:rsidRDefault="00F2734A"/>
        </w:tc>
        <w:tc>
          <w:tcPr>
            <w:tcW w:w="626" w:type="pct"/>
            <w:tcBorders>
              <w:right w:val="single" w:sz="18" w:space="0" w:color="auto"/>
            </w:tcBorders>
          </w:tcPr>
          <w:p w:rsidR="00F2734A" w:rsidRDefault="00F2734A"/>
        </w:tc>
        <w:tc>
          <w:tcPr>
            <w:tcW w:w="186" w:type="pct"/>
            <w:tcBorders>
              <w:left w:val="single" w:sz="18" w:space="0" w:color="auto"/>
            </w:tcBorders>
          </w:tcPr>
          <w:p w:rsidR="00F2734A" w:rsidRDefault="00F2734A"/>
        </w:tc>
        <w:tc>
          <w:tcPr>
            <w:tcW w:w="480" w:type="pct"/>
          </w:tcPr>
          <w:p w:rsidR="00F2734A" w:rsidRDefault="00F2734A"/>
        </w:tc>
        <w:tc>
          <w:tcPr>
            <w:tcW w:w="306" w:type="pct"/>
            <w:tcBorders>
              <w:right w:val="single" w:sz="18" w:space="0" w:color="auto"/>
            </w:tcBorders>
          </w:tcPr>
          <w:p w:rsidR="00F2734A" w:rsidRDefault="00F2734A"/>
        </w:tc>
      </w:tr>
      <w:tr w:rsidR="00F2734A" w:rsidTr="006F1F12">
        <w:tc>
          <w:tcPr>
            <w:tcW w:w="307" w:type="pct"/>
            <w:tcBorders>
              <w:left w:val="single" w:sz="18" w:space="0" w:color="auto"/>
              <w:bottom w:val="single" w:sz="18" w:space="0" w:color="auto"/>
              <w:right w:val="single" w:sz="18" w:space="0" w:color="auto"/>
            </w:tcBorders>
          </w:tcPr>
          <w:p w:rsidR="00F2734A" w:rsidRDefault="00F2734A">
            <w:pPr>
              <w:jc w:val="center"/>
            </w:pPr>
          </w:p>
        </w:tc>
        <w:tc>
          <w:tcPr>
            <w:tcW w:w="241" w:type="pct"/>
            <w:tcBorders>
              <w:left w:val="single" w:sz="18" w:space="0" w:color="auto"/>
              <w:bottom w:val="single" w:sz="18" w:space="0" w:color="auto"/>
            </w:tcBorders>
          </w:tcPr>
          <w:p w:rsidR="00F2734A" w:rsidRDefault="00F2734A">
            <w:pPr>
              <w:jc w:val="center"/>
            </w:pPr>
          </w:p>
        </w:tc>
        <w:tc>
          <w:tcPr>
            <w:tcW w:w="460" w:type="pct"/>
            <w:tcBorders>
              <w:bottom w:val="single" w:sz="18" w:space="0" w:color="auto"/>
            </w:tcBorders>
          </w:tcPr>
          <w:p w:rsidR="00F2734A" w:rsidRDefault="00F2734A"/>
        </w:tc>
        <w:tc>
          <w:tcPr>
            <w:tcW w:w="480" w:type="pct"/>
            <w:tcBorders>
              <w:bottom w:val="single" w:sz="18" w:space="0" w:color="auto"/>
            </w:tcBorders>
          </w:tcPr>
          <w:p w:rsidR="00F2734A" w:rsidRDefault="00F2734A"/>
        </w:tc>
        <w:tc>
          <w:tcPr>
            <w:tcW w:w="352" w:type="pct"/>
            <w:tcBorders>
              <w:bottom w:val="single" w:sz="18" w:space="0" w:color="auto"/>
            </w:tcBorders>
          </w:tcPr>
          <w:p w:rsidR="00F2734A" w:rsidRDefault="00F2734A"/>
        </w:tc>
        <w:tc>
          <w:tcPr>
            <w:tcW w:w="470" w:type="pct"/>
            <w:tcBorders>
              <w:bottom w:val="single" w:sz="18" w:space="0" w:color="auto"/>
              <w:right w:val="single" w:sz="18" w:space="0" w:color="auto"/>
            </w:tcBorders>
          </w:tcPr>
          <w:p w:rsidR="00F2734A" w:rsidRDefault="00F2734A"/>
        </w:tc>
        <w:tc>
          <w:tcPr>
            <w:tcW w:w="186" w:type="pct"/>
            <w:tcBorders>
              <w:left w:val="single" w:sz="18" w:space="0" w:color="auto"/>
              <w:bottom w:val="single" w:sz="18" w:space="0" w:color="auto"/>
            </w:tcBorders>
          </w:tcPr>
          <w:p w:rsidR="00F2734A" w:rsidRDefault="00F2734A"/>
        </w:tc>
        <w:tc>
          <w:tcPr>
            <w:tcW w:w="480" w:type="pct"/>
            <w:tcBorders>
              <w:bottom w:val="single" w:sz="18" w:space="0" w:color="auto"/>
            </w:tcBorders>
          </w:tcPr>
          <w:p w:rsidR="00F2734A" w:rsidRDefault="00F2734A"/>
        </w:tc>
        <w:tc>
          <w:tcPr>
            <w:tcW w:w="427" w:type="pct"/>
            <w:tcBorders>
              <w:bottom w:val="single" w:sz="18" w:space="0" w:color="auto"/>
            </w:tcBorders>
          </w:tcPr>
          <w:p w:rsidR="00F2734A" w:rsidRDefault="00F2734A"/>
        </w:tc>
        <w:tc>
          <w:tcPr>
            <w:tcW w:w="626" w:type="pct"/>
            <w:tcBorders>
              <w:bottom w:val="single" w:sz="18" w:space="0" w:color="auto"/>
              <w:right w:val="single" w:sz="18" w:space="0" w:color="auto"/>
            </w:tcBorders>
          </w:tcPr>
          <w:p w:rsidR="00F2734A" w:rsidRDefault="00F2734A"/>
        </w:tc>
        <w:tc>
          <w:tcPr>
            <w:tcW w:w="186" w:type="pct"/>
            <w:tcBorders>
              <w:left w:val="single" w:sz="18" w:space="0" w:color="auto"/>
              <w:bottom w:val="single" w:sz="18" w:space="0" w:color="auto"/>
            </w:tcBorders>
          </w:tcPr>
          <w:p w:rsidR="00F2734A" w:rsidRDefault="00F2734A"/>
        </w:tc>
        <w:tc>
          <w:tcPr>
            <w:tcW w:w="480" w:type="pct"/>
            <w:tcBorders>
              <w:bottom w:val="single" w:sz="18" w:space="0" w:color="auto"/>
            </w:tcBorders>
          </w:tcPr>
          <w:p w:rsidR="00F2734A" w:rsidRDefault="00F2734A"/>
        </w:tc>
        <w:tc>
          <w:tcPr>
            <w:tcW w:w="306" w:type="pct"/>
            <w:tcBorders>
              <w:bottom w:val="single" w:sz="18" w:space="0" w:color="auto"/>
              <w:right w:val="single" w:sz="18" w:space="0" w:color="auto"/>
            </w:tcBorders>
          </w:tcPr>
          <w:p w:rsidR="00F2734A" w:rsidRDefault="00F2734A"/>
        </w:tc>
      </w:tr>
    </w:tbl>
    <w:p w:rsidR="00F2734A" w:rsidRDefault="00F2734A" w:rsidP="006F1F12"/>
    <w:p w:rsidR="00F2734A" w:rsidRDefault="00F2734A">
      <w:pPr>
        <w:jc w:val="both"/>
        <w:rPr>
          <w:sz w:val="24"/>
        </w:rPr>
        <w:sectPr w:rsidR="00F2734A">
          <w:pgSz w:w="16840" w:h="11907" w:orient="landscape"/>
          <w:pgMar w:top="1134" w:right="1134" w:bottom="1134" w:left="1134" w:header="720" w:footer="720" w:gutter="0"/>
          <w:cols w:space="720"/>
        </w:sectPr>
      </w:pPr>
    </w:p>
    <w:p w:rsidR="00F2734A" w:rsidRDefault="00F2734A">
      <w:pPr>
        <w:jc w:val="both"/>
        <w:rPr>
          <w:sz w:val="24"/>
        </w:rPr>
      </w:pPr>
    </w:p>
    <w:p w:rsidR="00F2734A" w:rsidRDefault="00F2734A">
      <w:pPr>
        <w:shd w:val="clear" w:color="auto" w:fill="FFFFFF"/>
        <w:autoSpaceDE w:val="0"/>
        <w:autoSpaceDN w:val="0"/>
        <w:adjustRightInd w:val="0"/>
        <w:jc w:val="both"/>
        <w:rPr>
          <w:color w:val="000000"/>
        </w:rPr>
      </w:pPr>
    </w:p>
    <w:p w:rsidR="00F2734A" w:rsidRDefault="00F2734A">
      <w:pPr>
        <w:shd w:val="clear" w:color="auto" w:fill="FFFFFF"/>
        <w:autoSpaceDE w:val="0"/>
        <w:autoSpaceDN w:val="0"/>
        <w:adjustRightInd w:val="0"/>
        <w:jc w:val="both"/>
        <w:rPr>
          <w:color w:val="000000"/>
          <w:sz w:val="24"/>
        </w:rPr>
      </w:pPr>
      <w:r>
        <w:rPr>
          <w:color w:val="000000"/>
          <w:sz w:val="24"/>
        </w:rPr>
        <w:t xml:space="preserve">Таблица 24 – </w:t>
      </w:r>
      <w:r>
        <w:rPr>
          <w:b/>
          <w:color w:val="000000"/>
          <w:sz w:val="24"/>
        </w:rPr>
        <w:t>Обязательное применение устройств защитного отключения на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8"/>
        <w:gridCol w:w="2700"/>
        <w:gridCol w:w="2947"/>
      </w:tblGrid>
      <w:tr w:rsidR="00F2734A">
        <w:tc>
          <w:tcPr>
            <w:tcW w:w="4208"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Область применения</w:t>
            </w:r>
          </w:p>
        </w:tc>
        <w:tc>
          <w:tcPr>
            <w:tcW w:w="2700" w:type="dxa"/>
            <w:tcBorders>
              <w:top w:val="single" w:sz="18" w:space="0" w:color="auto"/>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Отключающий</w:t>
            </w:r>
          </w:p>
          <w:p w:rsidR="00F2734A" w:rsidRDefault="00F2734A">
            <w:pPr>
              <w:autoSpaceDE w:val="0"/>
              <w:autoSpaceDN w:val="0"/>
              <w:adjustRightInd w:val="0"/>
              <w:jc w:val="center"/>
              <w:rPr>
                <w:color w:val="000000"/>
                <w:sz w:val="24"/>
              </w:rPr>
            </w:pPr>
            <w:r>
              <w:rPr>
                <w:color w:val="000000"/>
                <w:sz w:val="24"/>
              </w:rPr>
              <w:t>дифференциальный ток, мА</w:t>
            </w:r>
          </w:p>
        </w:tc>
        <w:tc>
          <w:tcPr>
            <w:tcW w:w="2947"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Нормативные документы</w:t>
            </w:r>
          </w:p>
        </w:tc>
      </w:tr>
      <w:tr w:rsidR="00F2734A">
        <w:trPr>
          <w:cantSplit/>
          <w:trHeight w:val="213"/>
        </w:trPr>
        <w:tc>
          <w:tcPr>
            <w:tcW w:w="4208" w:type="dxa"/>
            <w:tcBorders>
              <w:top w:val="single" w:sz="18" w:space="0" w:color="auto"/>
              <w:left w:val="single" w:sz="18" w:space="0" w:color="auto"/>
              <w:bottom w:val="single" w:sz="4"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Жилые и общественные здания:</w:t>
            </w:r>
          </w:p>
        </w:tc>
        <w:tc>
          <w:tcPr>
            <w:tcW w:w="2700" w:type="dxa"/>
            <w:tcBorders>
              <w:top w:val="single" w:sz="18" w:space="0" w:color="auto"/>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val="restart"/>
            <w:tcBorders>
              <w:top w:val="single" w:sz="18" w:space="0" w:color="auto"/>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r w:rsidR="00F2734A">
        <w:trPr>
          <w:cantSplit/>
          <w:trHeight w:val="302"/>
        </w:trPr>
        <w:tc>
          <w:tcPr>
            <w:tcW w:w="4208"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3"/>
              </w:numPr>
              <w:autoSpaceDE w:val="0"/>
              <w:autoSpaceDN w:val="0"/>
              <w:adjustRightInd w:val="0"/>
              <w:jc w:val="both"/>
              <w:rPr>
                <w:color w:val="000000"/>
                <w:sz w:val="24"/>
              </w:rPr>
            </w:pPr>
            <w:r>
              <w:rPr>
                <w:color w:val="000000"/>
                <w:sz w:val="24"/>
              </w:rPr>
              <w:t>штепсельные розетки</w:t>
            </w:r>
          </w:p>
        </w:tc>
        <w:tc>
          <w:tcPr>
            <w:tcW w:w="2700" w:type="dxa"/>
            <w:vMerge w:val="restart"/>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30</w:t>
            </w:r>
            <w:r>
              <w:rPr>
                <w:color w:val="000000"/>
                <w:sz w:val="24"/>
              </w:rPr>
              <w:sym w:font="Symbol" w:char="F0A3"/>
            </w:r>
            <w:r>
              <w:rPr>
                <w:color w:val="000000"/>
                <w:sz w:val="24"/>
              </w:rPr>
              <w:t>300</w:t>
            </w:r>
          </w:p>
        </w:tc>
        <w:tc>
          <w:tcPr>
            <w:tcW w:w="2947"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320"/>
        </w:trPr>
        <w:tc>
          <w:tcPr>
            <w:tcW w:w="4208" w:type="dxa"/>
            <w:tcBorders>
              <w:top w:val="single" w:sz="4" w:space="0" w:color="auto"/>
              <w:left w:val="single" w:sz="18" w:space="0" w:color="auto"/>
              <w:bottom w:val="single" w:sz="18" w:space="0" w:color="auto"/>
              <w:right w:val="single" w:sz="18" w:space="0" w:color="auto"/>
            </w:tcBorders>
          </w:tcPr>
          <w:p w:rsidR="00F2734A" w:rsidRDefault="00F2734A">
            <w:pPr>
              <w:numPr>
                <w:ilvl w:val="0"/>
                <w:numId w:val="73"/>
              </w:numPr>
              <w:autoSpaceDE w:val="0"/>
              <w:autoSpaceDN w:val="0"/>
              <w:adjustRightInd w:val="0"/>
              <w:jc w:val="both"/>
              <w:rPr>
                <w:color w:val="000000"/>
                <w:sz w:val="24"/>
              </w:rPr>
            </w:pPr>
            <w:r>
              <w:rPr>
                <w:color w:val="000000"/>
                <w:sz w:val="24"/>
              </w:rPr>
              <w:t>общие цепи</w:t>
            </w:r>
          </w:p>
        </w:tc>
        <w:tc>
          <w:tcPr>
            <w:tcW w:w="2700"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172"/>
        </w:trPr>
        <w:tc>
          <w:tcPr>
            <w:tcW w:w="4208" w:type="dxa"/>
            <w:tcBorders>
              <w:top w:val="single" w:sz="18" w:space="0" w:color="auto"/>
              <w:left w:val="single" w:sz="18" w:space="0" w:color="auto"/>
              <w:bottom w:val="single" w:sz="4"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Ванные и душевые помещения</w:t>
            </w:r>
          </w:p>
        </w:tc>
        <w:tc>
          <w:tcPr>
            <w:tcW w:w="2700" w:type="dxa"/>
            <w:tcBorders>
              <w:top w:val="single" w:sz="18"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val="restart"/>
            <w:tcBorders>
              <w:top w:val="single" w:sz="18" w:space="0" w:color="auto"/>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ГОСТ Р 50571.11-96</w:t>
            </w:r>
          </w:p>
        </w:tc>
      </w:tr>
      <w:tr w:rsidR="00F2734A">
        <w:trPr>
          <w:cantSplit/>
          <w:trHeight w:val="231"/>
        </w:trPr>
        <w:tc>
          <w:tcPr>
            <w:tcW w:w="4208"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отдельная линия</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10</w:t>
            </w:r>
          </w:p>
        </w:tc>
        <w:tc>
          <w:tcPr>
            <w:tcW w:w="2947"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122"/>
        </w:trPr>
        <w:tc>
          <w:tcPr>
            <w:tcW w:w="4208" w:type="dxa"/>
            <w:tcBorders>
              <w:top w:val="single" w:sz="4" w:space="0" w:color="auto"/>
              <w:left w:val="single" w:sz="18" w:space="0" w:color="auto"/>
              <w:bottom w:val="single" w:sz="18"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совмещенные цепи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30</w:t>
            </w:r>
          </w:p>
        </w:tc>
        <w:tc>
          <w:tcPr>
            <w:tcW w:w="2947" w:type="dxa"/>
            <w:vMerge/>
            <w:tcBorders>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122"/>
        </w:trPr>
        <w:tc>
          <w:tcPr>
            <w:tcW w:w="4208" w:type="dxa"/>
            <w:tcBorders>
              <w:top w:val="single" w:sz="18" w:space="0" w:color="auto"/>
              <w:left w:val="single" w:sz="18" w:space="0" w:color="auto"/>
              <w:bottom w:val="single" w:sz="4"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Строительные площадки:</w:t>
            </w:r>
          </w:p>
        </w:tc>
        <w:tc>
          <w:tcPr>
            <w:tcW w:w="2700" w:type="dxa"/>
            <w:tcBorders>
              <w:top w:val="single" w:sz="18"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val="restart"/>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ГОСТ Р 50571.23-00</w:t>
            </w:r>
          </w:p>
        </w:tc>
      </w:tr>
      <w:tr w:rsidR="00F2734A">
        <w:trPr>
          <w:cantSplit/>
          <w:trHeight w:val="122"/>
        </w:trPr>
        <w:tc>
          <w:tcPr>
            <w:tcW w:w="4208" w:type="dxa"/>
            <w:tcBorders>
              <w:top w:val="single" w:sz="4" w:space="0" w:color="auto"/>
              <w:left w:val="single" w:sz="18" w:space="0" w:color="auto"/>
              <w:bottom w:val="single" w:sz="18"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штепсельные розетки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vMerge/>
            <w:tcBorders>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266"/>
        </w:trPr>
        <w:tc>
          <w:tcPr>
            <w:tcW w:w="4208" w:type="dxa"/>
            <w:tcBorders>
              <w:top w:val="single" w:sz="18" w:space="0" w:color="auto"/>
              <w:left w:val="single" w:sz="18" w:space="0" w:color="auto"/>
              <w:bottom w:val="single" w:sz="4"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Промышленные объекты:</w:t>
            </w:r>
          </w:p>
        </w:tc>
        <w:tc>
          <w:tcPr>
            <w:tcW w:w="2700" w:type="dxa"/>
            <w:tcBorders>
              <w:top w:val="single" w:sz="18"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val="restart"/>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ГОСТ Р 50571.17-2000</w:t>
            </w:r>
          </w:p>
          <w:p w:rsidR="00F2734A" w:rsidRDefault="00F2734A">
            <w:pPr>
              <w:autoSpaceDE w:val="0"/>
              <w:autoSpaceDN w:val="0"/>
              <w:adjustRightInd w:val="0"/>
              <w:jc w:val="center"/>
              <w:rPr>
                <w:color w:val="000000"/>
                <w:sz w:val="24"/>
              </w:rPr>
            </w:pPr>
            <w:r>
              <w:rPr>
                <w:color w:val="000000"/>
                <w:sz w:val="24"/>
              </w:rPr>
              <w:t>ПУЭ, 7-е издание</w:t>
            </w:r>
          </w:p>
        </w:tc>
      </w:tr>
      <w:tr w:rsidR="00F2734A">
        <w:trPr>
          <w:cantSplit/>
          <w:trHeight w:val="284"/>
        </w:trPr>
        <w:tc>
          <w:tcPr>
            <w:tcW w:w="4208"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штепсельные розетки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284"/>
        </w:trPr>
        <w:tc>
          <w:tcPr>
            <w:tcW w:w="4208" w:type="dxa"/>
            <w:tcBorders>
              <w:top w:val="single" w:sz="4" w:space="0" w:color="auto"/>
              <w:left w:val="single" w:sz="18" w:space="0" w:color="auto"/>
              <w:bottom w:val="single" w:sz="18"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общие цепи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500</w:t>
            </w:r>
          </w:p>
        </w:tc>
        <w:tc>
          <w:tcPr>
            <w:tcW w:w="2947" w:type="dxa"/>
            <w:vMerge/>
            <w:tcBorders>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trHeight w:val="284"/>
        </w:trPr>
        <w:tc>
          <w:tcPr>
            <w:tcW w:w="4208" w:type="dxa"/>
            <w:tcBorders>
              <w:top w:val="single" w:sz="18" w:space="0" w:color="auto"/>
              <w:left w:val="single" w:sz="18" w:space="0" w:color="auto"/>
              <w:bottom w:val="single" w:sz="4"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Мобильные торговые точки</w:t>
            </w:r>
          </w:p>
        </w:tc>
        <w:tc>
          <w:tcPr>
            <w:tcW w:w="2700" w:type="dxa"/>
            <w:tcBorders>
              <w:top w:val="single" w:sz="18"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ГОСТ Р 50669.94</w:t>
            </w:r>
          </w:p>
        </w:tc>
      </w:tr>
      <w:tr w:rsidR="00F2734A">
        <w:trPr>
          <w:cantSplit/>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Сельскохозяйственные объекты:</w:t>
            </w:r>
          </w:p>
        </w:tc>
        <w:tc>
          <w:tcPr>
            <w:tcW w:w="2700" w:type="dxa"/>
            <w:tcBorders>
              <w:top w:val="single" w:sz="18"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p>
        </w:tc>
        <w:tc>
          <w:tcPr>
            <w:tcW w:w="2947" w:type="dxa"/>
            <w:vMerge w:val="restart"/>
            <w:tcBorders>
              <w:top w:val="single" w:sz="18" w:space="0" w:color="auto"/>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r w:rsidR="00F2734A">
        <w:trPr>
          <w:cantSplit/>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штепсельные розетки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vMerge/>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cantSplit/>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numPr>
                <w:ilvl w:val="0"/>
                <w:numId w:val="72"/>
              </w:numPr>
              <w:autoSpaceDE w:val="0"/>
              <w:autoSpaceDN w:val="0"/>
              <w:adjustRightInd w:val="0"/>
              <w:jc w:val="both"/>
              <w:rPr>
                <w:color w:val="000000"/>
                <w:sz w:val="24"/>
              </w:rPr>
            </w:pPr>
            <w:r>
              <w:rPr>
                <w:color w:val="000000"/>
                <w:sz w:val="24"/>
              </w:rPr>
              <w:t>общие цепи</w:t>
            </w:r>
          </w:p>
        </w:tc>
        <w:tc>
          <w:tcPr>
            <w:tcW w:w="2700" w:type="dxa"/>
            <w:tcBorders>
              <w:top w:val="single" w:sz="4" w:space="0" w:color="auto"/>
              <w:left w:val="single" w:sz="18" w:space="0" w:color="auto"/>
              <w:bottom w:val="single" w:sz="4"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B3"/>
            </w:r>
            <w:r>
              <w:rPr>
                <w:color w:val="000000"/>
                <w:sz w:val="24"/>
              </w:rPr>
              <w:t>100</w:t>
            </w:r>
          </w:p>
        </w:tc>
        <w:tc>
          <w:tcPr>
            <w:tcW w:w="2947" w:type="dxa"/>
            <w:vMerge/>
            <w:tcBorders>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p>
        </w:tc>
      </w:tr>
      <w:tr w:rsidR="00F2734A">
        <w:trPr>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Передвижные электроустановки</w:t>
            </w:r>
          </w:p>
        </w:tc>
        <w:tc>
          <w:tcPr>
            <w:tcW w:w="2700"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left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r w:rsidR="00F2734A">
        <w:trPr>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Переносные электроприемники</w:t>
            </w:r>
          </w:p>
        </w:tc>
        <w:tc>
          <w:tcPr>
            <w:tcW w:w="2700"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r w:rsidR="00F2734A">
        <w:trPr>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Розетки наружной установки</w:t>
            </w:r>
          </w:p>
        </w:tc>
        <w:tc>
          <w:tcPr>
            <w:tcW w:w="2700"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ГОСТ Р 50571.8-94</w:t>
            </w:r>
          </w:p>
        </w:tc>
      </w:tr>
      <w:tr w:rsidR="00F2734A">
        <w:trPr>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 xml:space="preserve">Освещение фасадов, </w:t>
            </w:r>
          </w:p>
          <w:p w:rsidR="00F2734A" w:rsidRDefault="00F2734A">
            <w:pPr>
              <w:autoSpaceDE w:val="0"/>
              <w:autoSpaceDN w:val="0"/>
              <w:adjustRightInd w:val="0"/>
              <w:jc w:val="both"/>
              <w:rPr>
                <w:color w:val="000000"/>
                <w:sz w:val="24"/>
              </w:rPr>
            </w:pPr>
            <w:r>
              <w:rPr>
                <w:color w:val="000000"/>
                <w:sz w:val="24"/>
              </w:rPr>
              <w:t>наружная реклама</w:t>
            </w:r>
          </w:p>
        </w:tc>
        <w:tc>
          <w:tcPr>
            <w:tcW w:w="2700"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r w:rsidR="00F2734A">
        <w:trPr>
          <w:trHeight w:val="284"/>
        </w:trPr>
        <w:tc>
          <w:tcPr>
            <w:tcW w:w="4208" w:type="dxa"/>
            <w:tcBorders>
              <w:top w:val="single" w:sz="18" w:space="0" w:color="auto"/>
              <w:left w:val="single" w:sz="18" w:space="0" w:color="auto"/>
              <w:bottom w:val="single" w:sz="18" w:space="0" w:color="auto"/>
              <w:right w:val="single" w:sz="18" w:space="0" w:color="auto"/>
            </w:tcBorders>
          </w:tcPr>
          <w:p w:rsidR="00F2734A" w:rsidRDefault="00F2734A">
            <w:pPr>
              <w:autoSpaceDE w:val="0"/>
              <w:autoSpaceDN w:val="0"/>
              <w:adjustRightInd w:val="0"/>
              <w:jc w:val="both"/>
              <w:rPr>
                <w:color w:val="000000"/>
                <w:sz w:val="24"/>
              </w:rPr>
            </w:pPr>
            <w:r>
              <w:rPr>
                <w:color w:val="000000"/>
                <w:sz w:val="24"/>
              </w:rPr>
              <w:t>Освещение помещений с повышенной опасностью</w:t>
            </w:r>
          </w:p>
        </w:tc>
        <w:tc>
          <w:tcPr>
            <w:tcW w:w="2700"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sym w:font="Symbol" w:char="F0A3"/>
            </w:r>
            <w:r>
              <w:rPr>
                <w:color w:val="000000"/>
                <w:sz w:val="24"/>
              </w:rPr>
              <w:t>30</w:t>
            </w:r>
          </w:p>
        </w:tc>
        <w:tc>
          <w:tcPr>
            <w:tcW w:w="2947" w:type="dxa"/>
            <w:tcBorders>
              <w:top w:val="single" w:sz="18" w:space="0" w:color="auto"/>
              <w:left w:val="single" w:sz="18" w:space="0" w:color="auto"/>
              <w:bottom w:val="single" w:sz="18" w:space="0" w:color="auto"/>
              <w:right w:val="single" w:sz="18" w:space="0" w:color="auto"/>
            </w:tcBorders>
            <w:vAlign w:val="center"/>
          </w:tcPr>
          <w:p w:rsidR="00F2734A" w:rsidRDefault="00F2734A">
            <w:pPr>
              <w:autoSpaceDE w:val="0"/>
              <w:autoSpaceDN w:val="0"/>
              <w:adjustRightInd w:val="0"/>
              <w:jc w:val="center"/>
              <w:rPr>
                <w:color w:val="000000"/>
                <w:sz w:val="24"/>
              </w:rPr>
            </w:pPr>
            <w:r>
              <w:rPr>
                <w:color w:val="000000"/>
                <w:sz w:val="24"/>
              </w:rPr>
              <w:t>ПУЭ, 7-е издание</w:t>
            </w:r>
          </w:p>
        </w:tc>
      </w:tr>
    </w:tbl>
    <w:p w:rsidR="00F2734A" w:rsidRDefault="00F2734A">
      <w:pPr>
        <w:jc w:val="both"/>
      </w:pPr>
    </w:p>
    <w:p w:rsidR="00F2734A" w:rsidRDefault="00F2734A">
      <w:pPr>
        <w:ind w:firstLine="851"/>
        <w:jc w:val="both"/>
        <w:rPr>
          <w:sz w:val="24"/>
        </w:rPr>
      </w:pPr>
      <w:r>
        <w:rPr>
          <w:sz w:val="24"/>
        </w:rPr>
        <w:t>Если фактическая температура окружающей среды отличается от средней расчетной температуры, то при выборе сечения кабеля необходимо учесть поправочный температурный коэффициент.</w:t>
      </w:r>
    </w:p>
    <w:p w:rsidR="00F2734A" w:rsidRDefault="00F2734A">
      <w:pPr>
        <w:ind w:firstLine="851"/>
        <w:jc w:val="both"/>
        <w:rPr>
          <w:sz w:val="24"/>
        </w:rPr>
      </w:pPr>
      <w:r>
        <w:rPr>
          <w:sz w:val="24"/>
        </w:rPr>
        <w:t>Выбор сечения проводника по нагреву длительным током нагрузки сводится к сра</w:t>
      </w:r>
      <w:r>
        <w:rPr>
          <w:sz w:val="24"/>
        </w:rPr>
        <w:t>в</w:t>
      </w:r>
      <w:r>
        <w:rPr>
          <w:sz w:val="24"/>
        </w:rPr>
        <w:t>нению расчетного тока с допустимым табличным значением для принятых марок провода или кабеля и условий их прокладки.</w:t>
      </w:r>
    </w:p>
    <w:p w:rsidR="00F2734A" w:rsidRDefault="00F2734A">
      <w:pPr>
        <w:ind w:firstLine="851"/>
        <w:jc w:val="both"/>
        <w:rPr>
          <w:sz w:val="24"/>
        </w:rPr>
      </w:pPr>
      <w:r>
        <w:rPr>
          <w:sz w:val="24"/>
        </w:rPr>
        <w:t xml:space="preserve">Если линия выбирается для одного электроприемника, то расчетный ток линии </w:t>
      </w:r>
      <w:r w:rsidRPr="00104481">
        <w:rPr>
          <w:position w:val="-14"/>
          <w:sz w:val="24"/>
          <w:lang w:val="en-US"/>
        </w:rPr>
        <w:object w:dxaOrig="260" w:dyaOrig="380">
          <v:shape id="_x0000_i1293" type="#_x0000_t75" style="width:12.45pt;height:18.65pt" o:ole="">
            <v:imagedata r:id="rId166" o:title=""/>
          </v:shape>
          <o:OLEObject Type="Embed" ProgID="Equation.3" ShapeID="_x0000_i1293" DrawAspect="Content" ObjectID="_1635574166" r:id="rId490"/>
        </w:object>
      </w:r>
      <w:r>
        <w:rPr>
          <w:sz w:val="24"/>
        </w:rPr>
        <w:t>, А, определяется по формуле:</w:t>
      </w:r>
    </w:p>
    <w:p w:rsidR="00F2734A" w:rsidRDefault="00F2734A">
      <w:pPr>
        <w:jc w:val="both"/>
      </w:pPr>
    </w:p>
    <w:p w:rsidR="00F2734A" w:rsidRDefault="00F2734A">
      <w:pPr>
        <w:jc w:val="both"/>
        <w:rPr>
          <w:sz w:val="24"/>
        </w:rPr>
      </w:pPr>
      <w:r>
        <w:rPr>
          <w:sz w:val="24"/>
        </w:rPr>
        <w:t xml:space="preserve">                                                                       </w:t>
      </w:r>
      <w:r w:rsidRPr="00104481">
        <w:rPr>
          <w:position w:val="-14"/>
          <w:sz w:val="24"/>
          <w:lang w:val="en-US"/>
        </w:rPr>
        <w:object w:dxaOrig="900" w:dyaOrig="380">
          <v:shape id="_x0000_i1294" type="#_x0000_t75" style="width:45.35pt;height:18.65pt" o:ole="">
            <v:imagedata r:id="rId491" o:title=""/>
          </v:shape>
          <o:OLEObject Type="Embed" ProgID="Equation.3" ShapeID="_x0000_i1294" DrawAspect="Content" ObjectID="_1635574167" r:id="rId492"/>
        </w:object>
      </w:r>
      <w:r>
        <w:rPr>
          <w:sz w:val="24"/>
        </w:rPr>
        <w:t xml:space="preserve">                                                                   (75)</w:t>
      </w:r>
    </w:p>
    <w:p w:rsidR="00F2734A" w:rsidRDefault="00F2734A">
      <w:pPr>
        <w:jc w:val="both"/>
      </w:pPr>
    </w:p>
    <w:p w:rsidR="00F2734A" w:rsidRDefault="00F2734A">
      <w:pPr>
        <w:ind w:firstLine="851"/>
        <w:jc w:val="both"/>
        <w:rPr>
          <w:sz w:val="24"/>
        </w:rPr>
      </w:pPr>
      <w:r>
        <w:rPr>
          <w:sz w:val="24"/>
        </w:rPr>
        <w:t>Номинальные токи линии рассчитываются согласно формул (53) – (59) п.2.9 данных методических рекомендаций.</w:t>
      </w:r>
    </w:p>
    <w:p w:rsidR="00F2734A" w:rsidRDefault="00F2734A">
      <w:pPr>
        <w:pStyle w:val="a5"/>
      </w:pPr>
      <w:r>
        <w:t>При повторно-кратковременном и кратковременном режимах работы электроприе</w:t>
      </w:r>
      <w:r>
        <w:t>м</w:t>
      </w:r>
      <w:r>
        <w:t>ников проводники линий находятся в лучших условиях охлаждения по сравнению с прово</w:t>
      </w:r>
      <w:r>
        <w:t>д</w:t>
      </w:r>
      <w:r>
        <w:t>никами линий с длительным режимом работы электроприемников. Поэтому при равных т</w:t>
      </w:r>
      <w:r>
        <w:t>о</w:t>
      </w:r>
      <w:r>
        <w:t>ковых нагрузках сечение проводников линии может быть уменьшено по сравнению с лин</w:t>
      </w:r>
      <w:r>
        <w:t>и</w:t>
      </w:r>
      <w:r>
        <w:t>ей, к которой подключены электроприемники с длительным режимом работы. Для выбора и проверки сечения проводников по нагреву в качестве расчетной токовой нагрузки приним</w:t>
      </w:r>
      <w:r>
        <w:t>а</w:t>
      </w:r>
      <w:r>
        <w:t>ют нагрузку, приведенную к длительному режиму и определяемую по формуле:</w:t>
      </w:r>
    </w:p>
    <w:p w:rsidR="00F2734A" w:rsidRDefault="00F2734A">
      <w:pPr>
        <w:pStyle w:val="a5"/>
        <w:sectPr w:rsidR="00F2734A">
          <w:pgSz w:w="11907" w:h="16840"/>
          <w:pgMar w:top="1134" w:right="1134" w:bottom="1134" w:left="1134" w:header="720" w:footer="720" w:gutter="0"/>
          <w:cols w:space="720"/>
        </w:sectPr>
      </w:pPr>
    </w:p>
    <w:p w:rsidR="00F2734A" w:rsidRDefault="00F2734A">
      <w:pPr>
        <w:rPr>
          <w:sz w:val="24"/>
        </w:rPr>
      </w:pPr>
      <w:r>
        <w:rPr>
          <w:sz w:val="24"/>
        </w:rPr>
        <w:lastRenderedPageBreak/>
        <w:t xml:space="preserve">                                                                    </w:t>
      </w:r>
      <w:r w:rsidRPr="00104481">
        <w:rPr>
          <w:position w:val="-28"/>
          <w:sz w:val="24"/>
        </w:rPr>
        <w:object w:dxaOrig="1740" w:dyaOrig="720">
          <v:shape id="_x0000_i1295" type="#_x0000_t75" style="width:87.1pt;height:36.45pt" o:ole="">
            <v:imagedata r:id="rId493" o:title=""/>
          </v:shape>
          <o:OLEObject Type="Embed" ProgID="Equation.3" ShapeID="_x0000_i1295" DrawAspect="Content" ObjectID="_1635574168" r:id="rId494"/>
        </w:object>
      </w:r>
      <w:r>
        <w:rPr>
          <w:sz w:val="24"/>
        </w:rPr>
        <w:t xml:space="preserve">                                                        (76)</w:t>
      </w:r>
    </w:p>
    <w:p w:rsidR="00F2734A" w:rsidRDefault="00F2734A"/>
    <w:p w:rsidR="00F2734A" w:rsidRDefault="00F2734A">
      <w:pPr>
        <w:pStyle w:val="a5"/>
        <w:ind w:firstLine="851"/>
      </w:pPr>
      <w:r>
        <w:t>где ПВ – относительная продолжительность включения электроприемника, о.е.</w:t>
      </w:r>
    </w:p>
    <w:p w:rsidR="00F2734A" w:rsidRDefault="00F2734A">
      <w:pPr>
        <w:pStyle w:val="a5"/>
        <w:ind w:firstLine="0"/>
        <w:rPr>
          <w:sz w:val="20"/>
        </w:rPr>
      </w:pPr>
    </w:p>
    <w:p w:rsidR="00F2734A" w:rsidRDefault="00F2734A">
      <w:pPr>
        <w:ind w:firstLine="851"/>
        <w:jc w:val="both"/>
        <w:rPr>
          <w:sz w:val="24"/>
        </w:rPr>
      </w:pPr>
      <w:r>
        <w:rPr>
          <w:sz w:val="24"/>
        </w:rPr>
        <w:t>Если линия выбирается для нескольких электроприемников, то</w:t>
      </w:r>
      <w:r>
        <w:rPr>
          <w:sz w:val="28"/>
        </w:rPr>
        <w:t xml:space="preserve"> </w:t>
      </w:r>
      <w:r>
        <w:rPr>
          <w:sz w:val="24"/>
        </w:rPr>
        <w:t xml:space="preserve">расчетный ток линии </w:t>
      </w:r>
      <w:r w:rsidRPr="00104481">
        <w:rPr>
          <w:position w:val="-14"/>
          <w:sz w:val="24"/>
          <w:lang w:val="en-US"/>
        </w:rPr>
        <w:object w:dxaOrig="260" w:dyaOrig="380">
          <v:shape id="_x0000_i1296" type="#_x0000_t75" style="width:12.45pt;height:18.65pt" o:ole="">
            <v:imagedata r:id="rId166" o:title=""/>
          </v:shape>
          <o:OLEObject Type="Embed" ProgID="Equation.3" ShapeID="_x0000_i1296" DrawAspect="Content" ObjectID="_1635574169" r:id="rId495"/>
        </w:object>
      </w:r>
      <w:r>
        <w:rPr>
          <w:sz w:val="24"/>
        </w:rPr>
        <w:t>, А, определяется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14"/>
          <w:lang w:val="en-US"/>
        </w:rPr>
        <w:object w:dxaOrig="1100" w:dyaOrig="380">
          <v:shape id="_x0000_i1297" type="#_x0000_t75" style="width:55.1pt;height:18.65pt" o:ole="">
            <v:imagedata r:id="rId496" o:title=""/>
          </v:shape>
          <o:OLEObject Type="Embed" ProgID="Equation.3" ShapeID="_x0000_i1297" DrawAspect="Content" ObjectID="_1635574170" r:id="rId497"/>
        </w:object>
      </w:r>
      <w:r>
        <w:t xml:space="preserve">                                                              (77)</w:t>
      </w:r>
    </w:p>
    <w:p w:rsidR="00F2734A" w:rsidRDefault="00F2734A">
      <w:pPr>
        <w:pStyle w:val="a5"/>
        <w:ind w:firstLine="0"/>
        <w:rPr>
          <w:sz w:val="20"/>
        </w:rPr>
      </w:pPr>
    </w:p>
    <w:p w:rsidR="00F2734A" w:rsidRDefault="00F2734A">
      <w:pPr>
        <w:ind w:firstLine="851"/>
        <w:jc w:val="both"/>
        <w:rPr>
          <w:sz w:val="24"/>
        </w:rPr>
      </w:pPr>
      <w:r>
        <w:rPr>
          <w:sz w:val="24"/>
        </w:rPr>
        <w:t>При выборе сечения проводников проверяется выполнение условия:</w:t>
      </w:r>
    </w:p>
    <w:p w:rsidR="00F2734A" w:rsidRDefault="00F2734A"/>
    <w:p w:rsidR="00F2734A" w:rsidRDefault="00F2734A">
      <w:pPr>
        <w:rPr>
          <w:sz w:val="24"/>
        </w:rPr>
      </w:pPr>
      <w:r>
        <w:rPr>
          <w:sz w:val="24"/>
        </w:rPr>
        <w:t xml:space="preserve">                                                                           </w:t>
      </w:r>
      <w:r w:rsidRPr="00104481">
        <w:rPr>
          <w:position w:val="-14"/>
          <w:sz w:val="24"/>
        </w:rPr>
        <w:object w:dxaOrig="859" w:dyaOrig="380">
          <v:shape id="_x0000_i1298" type="#_x0000_t75" style="width:42.65pt;height:18.65pt" o:ole="">
            <v:imagedata r:id="rId498" o:title=""/>
          </v:shape>
          <o:OLEObject Type="Embed" ProgID="Equation.3" ShapeID="_x0000_i1298" DrawAspect="Content" ObjectID="_1635574171" r:id="rId499"/>
        </w:object>
      </w:r>
      <w:r>
        <w:rPr>
          <w:sz w:val="24"/>
        </w:rPr>
        <w:t xml:space="preserve">                                                                (78)</w:t>
      </w:r>
    </w:p>
    <w:p w:rsidR="00F2734A" w:rsidRDefault="00F2734A"/>
    <w:p w:rsidR="00F2734A" w:rsidRDefault="00F2734A">
      <w:pPr>
        <w:ind w:left="1985" w:hanging="1134"/>
        <w:jc w:val="both"/>
        <w:rPr>
          <w:sz w:val="24"/>
        </w:rPr>
      </w:pPr>
      <w:r>
        <w:rPr>
          <w:sz w:val="24"/>
        </w:rPr>
        <w:t xml:space="preserve">где </w:t>
      </w:r>
      <w:r w:rsidRPr="00104481">
        <w:rPr>
          <w:position w:val="-12"/>
          <w:sz w:val="24"/>
        </w:rPr>
        <w:object w:dxaOrig="420" w:dyaOrig="360">
          <v:shape id="_x0000_i1299" type="#_x0000_t75" style="width:21.35pt;height:17.8pt" o:ole="">
            <v:imagedata r:id="rId500" o:title=""/>
          </v:shape>
          <o:OLEObject Type="Embed" ProgID="Equation.3" ShapeID="_x0000_i1299" DrawAspect="Content" ObjectID="_1635574172" r:id="rId501"/>
        </w:object>
      </w:r>
      <w:r>
        <w:rPr>
          <w:sz w:val="24"/>
        </w:rPr>
        <w:t xml:space="preserve"> - длительно допустимый ток для выбранной марки кабеля согласно главе 1.3. [6.8]</w:t>
      </w:r>
    </w:p>
    <w:p w:rsidR="00F2734A" w:rsidRDefault="00F2734A"/>
    <w:p w:rsidR="00F2734A" w:rsidRDefault="00F2734A">
      <w:pPr>
        <w:pStyle w:val="20"/>
        <w:ind w:firstLine="851"/>
        <w:jc w:val="both"/>
        <w:rPr>
          <w:sz w:val="24"/>
        </w:rPr>
      </w:pPr>
      <w:r>
        <w:rPr>
          <w:sz w:val="24"/>
        </w:rPr>
        <w:t>При отклонении температуры окружающей среды от нормируемой определяется н</w:t>
      </w:r>
      <w:r>
        <w:rPr>
          <w:sz w:val="24"/>
        </w:rPr>
        <w:t>о</w:t>
      </w:r>
      <w:r>
        <w:rPr>
          <w:sz w:val="24"/>
        </w:rPr>
        <w:t>вое значение допустимого тока нагрузки с поправкой на температуру</w:t>
      </w:r>
      <w:r w:rsidRPr="00104481">
        <w:rPr>
          <w:position w:val="-12"/>
          <w:sz w:val="24"/>
        </w:rPr>
        <w:object w:dxaOrig="420" w:dyaOrig="360">
          <v:shape id="_x0000_i1300" type="#_x0000_t75" style="width:21.35pt;height:17.8pt" o:ole="">
            <v:imagedata r:id="rId502" o:title=""/>
          </v:shape>
          <o:OLEObject Type="Embed" ProgID="Equation.3" ShapeID="_x0000_i1300" DrawAspect="Content" ObjectID="_1635574173" r:id="rId503"/>
        </w:object>
      </w:r>
      <w:r>
        <w:rPr>
          <w:sz w:val="24"/>
        </w:rPr>
        <w:t>, А, по формуле:</w:t>
      </w:r>
    </w:p>
    <w:p w:rsidR="00F2734A" w:rsidRDefault="00F2734A">
      <w:pPr>
        <w:jc w:val="both"/>
      </w:pPr>
    </w:p>
    <w:p w:rsidR="00F2734A" w:rsidRDefault="00F2734A">
      <w:pPr>
        <w:jc w:val="both"/>
        <w:rPr>
          <w:sz w:val="24"/>
        </w:rPr>
      </w:pPr>
      <w:r>
        <w:rPr>
          <w:sz w:val="24"/>
        </w:rPr>
        <w:t xml:space="preserve">                                                                       </w:t>
      </w:r>
      <w:r w:rsidRPr="00104481">
        <w:rPr>
          <w:position w:val="-12"/>
          <w:sz w:val="24"/>
        </w:rPr>
        <w:object w:dxaOrig="1359" w:dyaOrig="360">
          <v:shape id="_x0000_i1301" type="#_x0000_t75" style="width:68.45pt;height:17.8pt" o:ole="">
            <v:imagedata r:id="rId504" o:title=""/>
          </v:shape>
          <o:OLEObject Type="Embed" ProgID="Equation.3" ShapeID="_x0000_i1301" DrawAspect="Content" ObjectID="_1635574174" r:id="rId505"/>
        </w:object>
      </w:r>
      <w:r>
        <w:rPr>
          <w:sz w:val="24"/>
        </w:rPr>
        <w:t xml:space="preserve">                                                            (79)</w:t>
      </w:r>
    </w:p>
    <w:p w:rsidR="00F2734A" w:rsidRDefault="00F2734A">
      <w:pPr>
        <w:jc w:val="both"/>
      </w:pPr>
    </w:p>
    <w:p w:rsidR="00F2734A" w:rsidRDefault="00F2734A">
      <w:pPr>
        <w:ind w:firstLine="851"/>
        <w:jc w:val="both"/>
        <w:rPr>
          <w:sz w:val="24"/>
        </w:rPr>
      </w:pPr>
      <w:r>
        <w:rPr>
          <w:sz w:val="24"/>
        </w:rPr>
        <w:t xml:space="preserve">где </w:t>
      </w:r>
      <w:r w:rsidRPr="00104481">
        <w:rPr>
          <w:position w:val="-10"/>
          <w:sz w:val="24"/>
        </w:rPr>
        <w:object w:dxaOrig="300" w:dyaOrig="340">
          <v:shape id="_x0000_i1302" type="#_x0000_t75" style="width:15.1pt;height:16.9pt" o:ole="">
            <v:imagedata r:id="rId506" o:title=""/>
          </v:shape>
          <o:OLEObject Type="Embed" ProgID="Equation.3" ShapeID="_x0000_i1302" DrawAspect="Content" ObjectID="_1635574175" r:id="rId507"/>
        </w:object>
      </w:r>
      <w:r>
        <w:rPr>
          <w:sz w:val="24"/>
        </w:rPr>
        <w:t xml:space="preserve"> - поправочный температурный коэффициент.</w:t>
      </w:r>
    </w:p>
    <w:p w:rsidR="00F2734A" w:rsidRDefault="00F2734A">
      <w:pPr>
        <w:jc w:val="both"/>
      </w:pPr>
    </w:p>
    <w:p w:rsidR="00F2734A" w:rsidRDefault="00F2734A">
      <w:pPr>
        <w:ind w:firstLine="851"/>
        <w:jc w:val="both"/>
        <w:rPr>
          <w:sz w:val="24"/>
        </w:rPr>
      </w:pPr>
      <w:r>
        <w:rPr>
          <w:sz w:val="24"/>
        </w:rPr>
        <w:t>Выбор сечения проводника при отклонении температуры окружающей среды от нормируемой выполняется по условию:</w:t>
      </w:r>
    </w:p>
    <w:p w:rsidR="00F2734A" w:rsidRDefault="00F2734A"/>
    <w:p w:rsidR="00F2734A" w:rsidRDefault="00F2734A">
      <w:pPr>
        <w:rPr>
          <w:sz w:val="24"/>
        </w:rPr>
      </w:pPr>
      <w:r>
        <w:rPr>
          <w:sz w:val="24"/>
        </w:rPr>
        <w:t xml:space="preserve">                                                                           </w:t>
      </w:r>
      <w:r w:rsidRPr="00104481">
        <w:rPr>
          <w:position w:val="-14"/>
          <w:sz w:val="24"/>
        </w:rPr>
        <w:object w:dxaOrig="859" w:dyaOrig="380">
          <v:shape id="_x0000_i1303" type="#_x0000_t75" style="width:42.65pt;height:18.65pt" o:ole="">
            <v:imagedata r:id="rId508" o:title=""/>
          </v:shape>
          <o:OLEObject Type="Embed" ProgID="Equation.3" ShapeID="_x0000_i1303" DrawAspect="Content" ObjectID="_1635574176" r:id="rId509"/>
        </w:object>
      </w:r>
      <w:r>
        <w:rPr>
          <w:sz w:val="24"/>
        </w:rPr>
        <w:t xml:space="preserve">                                                                (80)</w:t>
      </w:r>
    </w:p>
    <w:p w:rsidR="00F2734A" w:rsidRDefault="00F2734A"/>
    <w:p w:rsidR="00F2734A" w:rsidRDefault="00F2734A">
      <w:pPr>
        <w:ind w:firstLine="851"/>
        <w:jc w:val="both"/>
        <w:rPr>
          <w:sz w:val="24"/>
        </w:rPr>
      </w:pPr>
      <w:r>
        <w:rPr>
          <w:sz w:val="24"/>
        </w:rPr>
        <w:t xml:space="preserve">Поправочный температурный коэффициент </w:t>
      </w:r>
      <w:r w:rsidRPr="00104481">
        <w:rPr>
          <w:position w:val="-10"/>
          <w:sz w:val="24"/>
        </w:rPr>
        <w:object w:dxaOrig="300" w:dyaOrig="340">
          <v:shape id="_x0000_i1304" type="#_x0000_t75" style="width:15.1pt;height:16.9pt" o:ole="">
            <v:imagedata r:id="rId506" o:title=""/>
          </v:shape>
          <o:OLEObject Type="Embed" ProgID="Equation.3" ShapeID="_x0000_i1304" DrawAspect="Content" ObjectID="_1635574177" r:id="rId510"/>
        </w:object>
      </w:r>
      <w:r>
        <w:rPr>
          <w:i/>
          <w:sz w:val="24"/>
        </w:rPr>
        <w:t xml:space="preserve"> </w:t>
      </w:r>
      <w:r>
        <w:rPr>
          <w:sz w:val="24"/>
        </w:rPr>
        <w:t>при отклонении фактической темп</w:t>
      </w:r>
      <w:r>
        <w:rPr>
          <w:sz w:val="24"/>
        </w:rPr>
        <w:t>е</w:t>
      </w:r>
      <w:r>
        <w:rPr>
          <w:sz w:val="24"/>
        </w:rPr>
        <w:t xml:space="preserve">ратуры окружающего воздуха от расчетной определяется по таблице 26 с учетом температур </w:t>
      </w:r>
      <w:r w:rsidRPr="00104481">
        <w:rPr>
          <w:position w:val="-12"/>
          <w:sz w:val="24"/>
          <w:szCs w:val="24"/>
        </w:rPr>
        <w:object w:dxaOrig="460" w:dyaOrig="360">
          <v:shape id="_x0000_i1305" type="#_x0000_t75" style="width:23.1pt;height:17.8pt" o:ole="">
            <v:imagedata r:id="rId511" o:title=""/>
          </v:shape>
          <o:OLEObject Type="Embed" ProgID="Equation.3" ShapeID="_x0000_i1305" DrawAspect="Content" ObjectID="_1635574178" r:id="rId512"/>
        </w:object>
      </w:r>
      <w:r>
        <w:rPr>
          <w:sz w:val="24"/>
          <w:szCs w:val="24"/>
        </w:rPr>
        <w:t xml:space="preserve">, </w:t>
      </w:r>
      <w:r w:rsidRPr="00104481">
        <w:rPr>
          <w:position w:val="-14"/>
          <w:sz w:val="24"/>
        </w:rPr>
        <w:object w:dxaOrig="499" w:dyaOrig="380">
          <v:shape id="_x0000_i1306" type="#_x0000_t75" style="width:24.9pt;height:18.65pt" o:ole="">
            <v:imagedata r:id="rId513" o:title=""/>
          </v:shape>
          <o:OLEObject Type="Embed" ProgID="Equation.3" ShapeID="_x0000_i1306" DrawAspect="Content" ObjectID="_1635574179" r:id="rId514"/>
        </w:object>
      </w:r>
      <w:r>
        <w:rPr>
          <w:sz w:val="24"/>
        </w:rPr>
        <w:t xml:space="preserve"> и </w:t>
      </w:r>
      <w:r w:rsidRPr="00104481">
        <w:rPr>
          <w:position w:val="-14"/>
          <w:sz w:val="24"/>
          <w:szCs w:val="24"/>
        </w:rPr>
        <w:object w:dxaOrig="620" w:dyaOrig="380">
          <v:shape id="_x0000_i1307" type="#_x0000_t75" style="width:31.1pt;height:18.65pt" o:ole="">
            <v:imagedata r:id="rId515" o:title=""/>
          </v:shape>
          <o:OLEObject Type="Embed" ProgID="Equation.3" ShapeID="_x0000_i1307" DrawAspect="Content" ObjectID="_1635574180" r:id="rId516"/>
        </w:object>
      </w:r>
      <w:r>
        <w:rPr>
          <w:sz w:val="24"/>
          <w:szCs w:val="24"/>
        </w:rPr>
        <w:t>.</w:t>
      </w:r>
    </w:p>
    <w:p w:rsidR="00F2734A" w:rsidRDefault="00F2734A">
      <w:pPr>
        <w:jc w:val="both"/>
        <w:rPr>
          <w:i/>
        </w:rPr>
      </w:pPr>
    </w:p>
    <w:p w:rsidR="00F2734A" w:rsidRDefault="00F2734A">
      <w:pPr>
        <w:jc w:val="both"/>
        <w:rPr>
          <w:b/>
          <w:sz w:val="24"/>
        </w:rPr>
      </w:pPr>
      <w:r>
        <w:rPr>
          <w:sz w:val="24"/>
        </w:rPr>
        <w:t xml:space="preserve">Таблица 25 – </w:t>
      </w:r>
      <w:r>
        <w:rPr>
          <w:b/>
          <w:sz w:val="24"/>
        </w:rPr>
        <w:t xml:space="preserve">Допустимые температуры нагрева проводников, </w:t>
      </w:r>
      <w:r>
        <w:rPr>
          <w:b/>
          <w:sz w:val="24"/>
          <w:vertAlign w:val="superscript"/>
        </w:rPr>
        <w:t>о</w:t>
      </w:r>
      <w:r>
        <w:rPr>
          <w:b/>
          <w:sz w:val="24"/>
        </w:rPr>
        <w:t>С</w:t>
      </w:r>
    </w:p>
    <w:tbl>
      <w:tblPr>
        <w:tblW w:w="5000" w:type="pct"/>
        <w:tblLook w:val="0000"/>
      </w:tblPr>
      <w:tblGrid>
        <w:gridCol w:w="3275"/>
        <w:gridCol w:w="1499"/>
        <w:gridCol w:w="2334"/>
        <w:gridCol w:w="1095"/>
        <w:gridCol w:w="1651"/>
      </w:tblGrid>
      <w:tr w:rsidR="00F2734A">
        <w:trPr>
          <w:cantSplit/>
        </w:trPr>
        <w:tc>
          <w:tcPr>
            <w:tcW w:w="1667"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Проводник</w:t>
            </w:r>
          </w:p>
          <w:p w:rsidR="00F2734A" w:rsidRDefault="00F2734A">
            <w:pPr>
              <w:jc w:val="center"/>
              <w:rPr>
                <w:sz w:val="24"/>
              </w:rPr>
            </w:pPr>
            <w:r>
              <w:rPr>
                <w:sz w:val="24"/>
              </w:rPr>
              <w:t>и его изоляция</w:t>
            </w:r>
          </w:p>
        </w:tc>
        <w:tc>
          <w:tcPr>
            <w:tcW w:w="765" w:type="pct"/>
            <w:vMerge w:val="restart"/>
            <w:tcBorders>
              <w:top w:val="single" w:sz="18" w:space="0" w:color="auto"/>
              <w:left w:val="nil"/>
              <w:right w:val="single" w:sz="18" w:space="0" w:color="auto"/>
            </w:tcBorders>
            <w:vAlign w:val="center"/>
          </w:tcPr>
          <w:p w:rsidR="00F2734A" w:rsidRDefault="00F2734A">
            <w:pPr>
              <w:pStyle w:val="2"/>
              <w:jc w:val="center"/>
            </w:pPr>
            <w:r>
              <w:t>Длительная</w:t>
            </w:r>
          </w:p>
          <w:p w:rsidR="00F2734A" w:rsidRDefault="00F2734A">
            <w:pPr>
              <w:jc w:val="center"/>
              <w:rPr>
                <w:sz w:val="24"/>
              </w:rPr>
            </w:pPr>
            <w:r>
              <w:rPr>
                <w:sz w:val="24"/>
              </w:rPr>
              <w:t>температура</w:t>
            </w:r>
          </w:p>
          <w:p w:rsidR="00F2734A" w:rsidRDefault="00F2734A">
            <w:pPr>
              <w:jc w:val="center"/>
              <w:rPr>
                <w:sz w:val="24"/>
              </w:rPr>
            </w:pPr>
            <w:r>
              <w:rPr>
                <w:sz w:val="24"/>
              </w:rPr>
              <w:t>нагрева</w:t>
            </w:r>
          </w:p>
        </w:tc>
        <w:tc>
          <w:tcPr>
            <w:tcW w:w="1189"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Кратковременная</w:t>
            </w:r>
          </w:p>
          <w:p w:rsidR="00F2734A" w:rsidRDefault="00F2734A">
            <w:pPr>
              <w:jc w:val="center"/>
              <w:rPr>
                <w:sz w:val="24"/>
              </w:rPr>
            </w:pPr>
            <w:r>
              <w:rPr>
                <w:sz w:val="24"/>
              </w:rPr>
              <w:t>температура нагрева при перегрузках</w:t>
            </w:r>
          </w:p>
        </w:tc>
        <w:tc>
          <w:tcPr>
            <w:tcW w:w="1380" w:type="pct"/>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rPr>
            </w:pPr>
            <w:r>
              <w:rPr>
                <w:sz w:val="24"/>
              </w:rPr>
              <w:t>Температура нагрева</w:t>
            </w:r>
          </w:p>
          <w:p w:rsidR="00F2734A" w:rsidRDefault="00F2734A">
            <w:pPr>
              <w:jc w:val="center"/>
              <w:rPr>
                <w:sz w:val="24"/>
              </w:rPr>
            </w:pPr>
            <w:r>
              <w:rPr>
                <w:sz w:val="24"/>
              </w:rPr>
              <w:t>при т.к.з. в проводниках</w:t>
            </w:r>
          </w:p>
        </w:tc>
      </w:tr>
      <w:tr w:rsidR="00F2734A">
        <w:trPr>
          <w:cantSplit/>
        </w:trPr>
        <w:tc>
          <w:tcPr>
            <w:tcW w:w="1667" w:type="pct"/>
            <w:vMerge/>
            <w:tcBorders>
              <w:left w:val="single" w:sz="18" w:space="0" w:color="auto"/>
              <w:right w:val="single" w:sz="18" w:space="0" w:color="auto"/>
            </w:tcBorders>
            <w:vAlign w:val="center"/>
          </w:tcPr>
          <w:p w:rsidR="00F2734A" w:rsidRDefault="00F2734A">
            <w:pPr>
              <w:jc w:val="center"/>
              <w:rPr>
                <w:sz w:val="24"/>
              </w:rPr>
            </w:pPr>
          </w:p>
        </w:tc>
        <w:tc>
          <w:tcPr>
            <w:tcW w:w="765" w:type="pct"/>
            <w:vMerge/>
            <w:tcBorders>
              <w:left w:val="nil"/>
              <w:right w:val="single" w:sz="18" w:space="0" w:color="auto"/>
            </w:tcBorders>
            <w:vAlign w:val="center"/>
          </w:tcPr>
          <w:p w:rsidR="00F2734A" w:rsidRDefault="00F2734A">
            <w:pPr>
              <w:jc w:val="center"/>
              <w:rPr>
                <w:sz w:val="24"/>
              </w:rPr>
            </w:pPr>
          </w:p>
        </w:tc>
        <w:tc>
          <w:tcPr>
            <w:tcW w:w="1189" w:type="pct"/>
            <w:vMerge/>
            <w:tcBorders>
              <w:left w:val="single" w:sz="18" w:space="0" w:color="auto"/>
              <w:right w:val="single" w:sz="18" w:space="0" w:color="auto"/>
            </w:tcBorders>
            <w:vAlign w:val="center"/>
          </w:tcPr>
          <w:p w:rsidR="00F2734A" w:rsidRDefault="00F2734A">
            <w:pPr>
              <w:jc w:val="center"/>
              <w:rPr>
                <w:sz w:val="24"/>
              </w:rPr>
            </w:pPr>
          </w:p>
        </w:tc>
        <w:tc>
          <w:tcPr>
            <w:tcW w:w="560" w:type="pct"/>
            <w:tcBorders>
              <w:top w:val="single" w:sz="18" w:space="0" w:color="auto"/>
              <w:left w:val="single" w:sz="18" w:space="0" w:color="auto"/>
              <w:right w:val="single" w:sz="6" w:space="0" w:color="auto"/>
            </w:tcBorders>
            <w:vAlign w:val="center"/>
          </w:tcPr>
          <w:p w:rsidR="00F2734A" w:rsidRDefault="00F2734A">
            <w:pPr>
              <w:jc w:val="center"/>
              <w:rPr>
                <w:sz w:val="24"/>
              </w:rPr>
            </w:pPr>
            <w:r>
              <w:rPr>
                <w:sz w:val="24"/>
              </w:rPr>
              <w:t>медном</w:t>
            </w:r>
          </w:p>
        </w:tc>
        <w:tc>
          <w:tcPr>
            <w:tcW w:w="820" w:type="pct"/>
            <w:tcBorders>
              <w:top w:val="single" w:sz="18" w:space="0" w:color="auto"/>
              <w:left w:val="nil"/>
              <w:right w:val="single" w:sz="18" w:space="0" w:color="auto"/>
            </w:tcBorders>
            <w:vAlign w:val="center"/>
          </w:tcPr>
          <w:p w:rsidR="00F2734A" w:rsidRDefault="00F2734A">
            <w:pPr>
              <w:jc w:val="center"/>
              <w:rPr>
                <w:sz w:val="24"/>
              </w:rPr>
            </w:pPr>
            <w:r>
              <w:rPr>
                <w:sz w:val="24"/>
              </w:rPr>
              <w:t>алюминиевом</w:t>
            </w:r>
          </w:p>
        </w:tc>
      </w:tr>
      <w:tr w:rsidR="00F2734A">
        <w:tc>
          <w:tcPr>
            <w:tcW w:w="1667" w:type="pct"/>
            <w:tcBorders>
              <w:top w:val="single" w:sz="18" w:space="0" w:color="auto"/>
              <w:left w:val="single" w:sz="18" w:space="0" w:color="auto"/>
              <w:bottom w:val="single" w:sz="6" w:space="0" w:color="auto"/>
              <w:right w:val="single" w:sz="18" w:space="0" w:color="auto"/>
            </w:tcBorders>
          </w:tcPr>
          <w:p w:rsidR="00F2734A" w:rsidRDefault="00F2734A">
            <w:pPr>
              <w:jc w:val="both"/>
              <w:rPr>
                <w:sz w:val="24"/>
              </w:rPr>
            </w:pPr>
            <w:r>
              <w:rPr>
                <w:sz w:val="24"/>
              </w:rPr>
              <w:t>Голые провода и шины</w:t>
            </w:r>
          </w:p>
        </w:tc>
        <w:tc>
          <w:tcPr>
            <w:tcW w:w="765" w:type="pct"/>
            <w:tcBorders>
              <w:top w:val="single" w:sz="18" w:space="0" w:color="auto"/>
              <w:left w:val="single" w:sz="18" w:space="0" w:color="auto"/>
              <w:bottom w:val="single" w:sz="6" w:space="0" w:color="auto"/>
              <w:right w:val="single" w:sz="18" w:space="0" w:color="auto"/>
            </w:tcBorders>
          </w:tcPr>
          <w:p w:rsidR="00F2734A" w:rsidRDefault="00F2734A">
            <w:pPr>
              <w:jc w:val="center"/>
              <w:rPr>
                <w:sz w:val="24"/>
              </w:rPr>
            </w:pPr>
            <w:r>
              <w:rPr>
                <w:sz w:val="24"/>
              </w:rPr>
              <w:t>70</w:t>
            </w:r>
          </w:p>
        </w:tc>
        <w:tc>
          <w:tcPr>
            <w:tcW w:w="1189" w:type="pct"/>
            <w:tcBorders>
              <w:top w:val="single" w:sz="18" w:space="0" w:color="auto"/>
              <w:left w:val="single" w:sz="18" w:space="0" w:color="auto"/>
              <w:bottom w:val="single" w:sz="6" w:space="0" w:color="auto"/>
              <w:right w:val="single" w:sz="18" w:space="0" w:color="auto"/>
            </w:tcBorders>
          </w:tcPr>
          <w:p w:rsidR="00F2734A" w:rsidRDefault="00F2734A">
            <w:pPr>
              <w:jc w:val="center"/>
              <w:rPr>
                <w:sz w:val="24"/>
              </w:rPr>
            </w:pPr>
            <w:r>
              <w:rPr>
                <w:sz w:val="24"/>
              </w:rPr>
              <w:t>125</w:t>
            </w:r>
          </w:p>
        </w:tc>
        <w:tc>
          <w:tcPr>
            <w:tcW w:w="560" w:type="pct"/>
            <w:tcBorders>
              <w:top w:val="single" w:sz="18" w:space="0" w:color="auto"/>
              <w:left w:val="single" w:sz="18" w:space="0" w:color="auto"/>
              <w:bottom w:val="single" w:sz="6" w:space="0" w:color="auto"/>
              <w:right w:val="single" w:sz="6" w:space="0" w:color="auto"/>
            </w:tcBorders>
          </w:tcPr>
          <w:p w:rsidR="00F2734A" w:rsidRDefault="00F2734A">
            <w:pPr>
              <w:jc w:val="center"/>
              <w:rPr>
                <w:sz w:val="24"/>
              </w:rPr>
            </w:pPr>
            <w:r>
              <w:rPr>
                <w:sz w:val="24"/>
              </w:rPr>
              <w:t>300</w:t>
            </w:r>
          </w:p>
        </w:tc>
        <w:tc>
          <w:tcPr>
            <w:tcW w:w="820"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rPr>
            </w:pPr>
            <w:r>
              <w:rPr>
                <w:sz w:val="24"/>
              </w:rPr>
              <w:t>200</w:t>
            </w:r>
          </w:p>
        </w:tc>
      </w:tr>
      <w:tr w:rsidR="00F2734A">
        <w:tc>
          <w:tcPr>
            <w:tcW w:w="1667" w:type="pct"/>
            <w:tcBorders>
              <w:top w:val="single" w:sz="6" w:space="0" w:color="auto"/>
              <w:left w:val="single" w:sz="18" w:space="0" w:color="auto"/>
              <w:bottom w:val="single" w:sz="6" w:space="0" w:color="auto"/>
              <w:right w:val="single" w:sz="18" w:space="0" w:color="auto"/>
            </w:tcBorders>
          </w:tcPr>
          <w:p w:rsidR="00F2734A" w:rsidRDefault="00F2734A">
            <w:pPr>
              <w:rPr>
                <w:sz w:val="24"/>
              </w:rPr>
            </w:pPr>
            <w:r>
              <w:rPr>
                <w:sz w:val="24"/>
              </w:rPr>
              <w:t>Провода и кабели с резин</w:t>
            </w:r>
            <w:r>
              <w:rPr>
                <w:sz w:val="24"/>
              </w:rPr>
              <w:t>о</w:t>
            </w:r>
            <w:r>
              <w:rPr>
                <w:sz w:val="24"/>
              </w:rPr>
              <w:t>вой или поливинилхлори</w:t>
            </w:r>
            <w:r>
              <w:rPr>
                <w:sz w:val="24"/>
              </w:rPr>
              <w:t>д</w:t>
            </w:r>
            <w:r>
              <w:rPr>
                <w:sz w:val="24"/>
              </w:rPr>
              <w:t>ной изоляцией</w:t>
            </w:r>
          </w:p>
        </w:tc>
        <w:tc>
          <w:tcPr>
            <w:tcW w:w="765"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55</w:t>
            </w:r>
          </w:p>
        </w:tc>
        <w:tc>
          <w:tcPr>
            <w:tcW w:w="1189" w:type="pct"/>
            <w:tcBorders>
              <w:top w:val="single" w:sz="6" w:space="0" w:color="auto"/>
              <w:left w:val="single" w:sz="18" w:space="0" w:color="auto"/>
              <w:bottom w:val="single" w:sz="6" w:space="0" w:color="auto"/>
              <w:right w:val="single" w:sz="18" w:space="0" w:color="auto"/>
            </w:tcBorders>
          </w:tcPr>
          <w:p w:rsidR="00F2734A" w:rsidRDefault="00F2734A">
            <w:pPr>
              <w:jc w:val="center"/>
              <w:rPr>
                <w:sz w:val="24"/>
              </w:rPr>
            </w:pPr>
            <w:r>
              <w:rPr>
                <w:sz w:val="24"/>
              </w:rPr>
              <w:t>110</w:t>
            </w:r>
          </w:p>
        </w:tc>
        <w:tc>
          <w:tcPr>
            <w:tcW w:w="560" w:type="pct"/>
            <w:tcBorders>
              <w:top w:val="single" w:sz="6" w:space="0" w:color="auto"/>
              <w:left w:val="single" w:sz="18" w:space="0" w:color="auto"/>
              <w:bottom w:val="single" w:sz="6" w:space="0" w:color="auto"/>
              <w:right w:val="single" w:sz="6" w:space="0" w:color="auto"/>
            </w:tcBorders>
          </w:tcPr>
          <w:p w:rsidR="00F2734A" w:rsidRDefault="00F2734A">
            <w:pPr>
              <w:jc w:val="center"/>
              <w:rPr>
                <w:sz w:val="24"/>
              </w:rPr>
            </w:pPr>
            <w:r>
              <w:rPr>
                <w:sz w:val="24"/>
              </w:rPr>
              <w:t>150</w:t>
            </w:r>
          </w:p>
        </w:tc>
        <w:tc>
          <w:tcPr>
            <w:tcW w:w="820"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rPr>
            </w:pPr>
            <w:r>
              <w:rPr>
                <w:sz w:val="24"/>
              </w:rPr>
              <w:t>150</w:t>
            </w:r>
          </w:p>
        </w:tc>
      </w:tr>
      <w:tr w:rsidR="00F2734A">
        <w:trPr>
          <w:trHeight w:val="1542"/>
        </w:trPr>
        <w:tc>
          <w:tcPr>
            <w:tcW w:w="1667" w:type="pct"/>
            <w:tcBorders>
              <w:top w:val="single" w:sz="6" w:space="0" w:color="auto"/>
              <w:left w:val="single" w:sz="18" w:space="0" w:color="auto"/>
              <w:bottom w:val="single" w:sz="18" w:space="0" w:color="auto"/>
              <w:right w:val="single" w:sz="18" w:space="0" w:color="auto"/>
            </w:tcBorders>
          </w:tcPr>
          <w:p w:rsidR="00F2734A" w:rsidRDefault="00F2734A">
            <w:pPr>
              <w:ind w:right="-99"/>
              <w:rPr>
                <w:sz w:val="24"/>
              </w:rPr>
            </w:pPr>
            <w:r>
              <w:rPr>
                <w:sz w:val="24"/>
              </w:rPr>
              <w:t>Кабели с бумажной проп</w:t>
            </w:r>
            <w:r>
              <w:rPr>
                <w:sz w:val="24"/>
              </w:rPr>
              <w:t>и</w:t>
            </w:r>
            <w:r>
              <w:rPr>
                <w:sz w:val="24"/>
              </w:rPr>
              <w:t>танной изоляцией</w:t>
            </w:r>
          </w:p>
          <w:p w:rsidR="00F2734A" w:rsidRDefault="00F2734A">
            <w:pPr>
              <w:numPr>
                <w:ilvl w:val="0"/>
                <w:numId w:val="6"/>
              </w:numPr>
              <w:ind w:left="283"/>
              <w:jc w:val="both"/>
              <w:rPr>
                <w:sz w:val="24"/>
              </w:rPr>
            </w:pPr>
            <w:r>
              <w:rPr>
                <w:sz w:val="24"/>
              </w:rPr>
              <w:t>до 3 кВ включительно</w:t>
            </w:r>
          </w:p>
          <w:p w:rsidR="00F2734A" w:rsidRDefault="00F2734A">
            <w:pPr>
              <w:numPr>
                <w:ilvl w:val="0"/>
                <w:numId w:val="6"/>
              </w:numPr>
              <w:ind w:left="283"/>
              <w:jc w:val="both"/>
              <w:rPr>
                <w:sz w:val="24"/>
              </w:rPr>
            </w:pPr>
            <w:r>
              <w:rPr>
                <w:sz w:val="24"/>
              </w:rPr>
              <w:t>6 кВ</w:t>
            </w:r>
          </w:p>
          <w:p w:rsidR="00F2734A" w:rsidRDefault="00F2734A">
            <w:pPr>
              <w:numPr>
                <w:ilvl w:val="0"/>
                <w:numId w:val="6"/>
              </w:numPr>
              <w:ind w:left="283"/>
              <w:jc w:val="both"/>
              <w:rPr>
                <w:sz w:val="24"/>
              </w:rPr>
            </w:pPr>
            <w:r>
              <w:rPr>
                <w:sz w:val="24"/>
              </w:rPr>
              <w:t>10 кВ</w:t>
            </w:r>
          </w:p>
          <w:p w:rsidR="00F2734A" w:rsidRDefault="00F2734A">
            <w:pPr>
              <w:numPr>
                <w:ilvl w:val="0"/>
                <w:numId w:val="6"/>
              </w:numPr>
              <w:ind w:left="283"/>
              <w:jc w:val="both"/>
              <w:rPr>
                <w:sz w:val="24"/>
              </w:rPr>
            </w:pPr>
            <w:r>
              <w:rPr>
                <w:sz w:val="24"/>
              </w:rPr>
              <w:t>35 кВ</w:t>
            </w:r>
          </w:p>
        </w:tc>
        <w:tc>
          <w:tcPr>
            <w:tcW w:w="765" w:type="pct"/>
            <w:tcBorders>
              <w:top w:val="single" w:sz="6" w:space="0" w:color="auto"/>
              <w:left w:val="single" w:sz="18" w:space="0" w:color="auto"/>
              <w:bottom w:val="single" w:sz="18" w:space="0" w:color="auto"/>
              <w:right w:val="single" w:sz="18"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80</w:t>
            </w:r>
          </w:p>
          <w:p w:rsidR="00F2734A" w:rsidRDefault="00F2734A">
            <w:pPr>
              <w:jc w:val="center"/>
              <w:rPr>
                <w:sz w:val="24"/>
              </w:rPr>
            </w:pPr>
            <w:r>
              <w:rPr>
                <w:sz w:val="24"/>
              </w:rPr>
              <w:t>65</w:t>
            </w:r>
          </w:p>
          <w:p w:rsidR="00F2734A" w:rsidRDefault="00F2734A">
            <w:pPr>
              <w:jc w:val="center"/>
              <w:rPr>
                <w:sz w:val="24"/>
              </w:rPr>
            </w:pPr>
            <w:r>
              <w:rPr>
                <w:sz w:val="24"/>
              </w:rPr>
              <w:t>60</w:t>
            </w:r>
          </w:p>
          <w:p w:rsidR="00F2734A" w:rsidRDefault="00F2734A">
            <w:pPr>
              <w:jc w:val="center"/>
              <w:rPr>
                <w:sz w:val="24"/>
              </w:rPr>
            </w:pPr>
            <w:r>
              <w:rPr>
                <w:sz w:val="24"/>
              </w:rPr>
              <w:t>50</w:t>
            </w:r>
          </w:p>
        </w:tc>
        <w:tc>
          <w:tcPr>
            <w:tcW w:w="1189" w:type="pct"/>
            <w:tcBorders>
              <w:top w:val="single" w:sz="6" w:space="0" w:color="auto"/>
              <w:left w:val="single" w:sz="18" w:space="0" w:color="auto"/>
              <w:bottom w:val="single" w:sz="18" w:space="0" w:color="auto"/>
              <w:right w:val="single" w:sz="18"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125</w:t>
            </w:r>
          </w:p>
          <w:p w:rsidR="00F2734A" w:rsidRDefault="00F2734A">
            <w:pPr>
              <w:jc w:val="center"/>
              <w:rPr>
                <w:sz w:val="24"/>
              </w:rPr>
            </w:pPr>
            <w:r>
              <w:rPr>
                <w:sz w:val="24"/>
              </w:rPr>
              <w:t>110</w:t>
            </w:r>
          </w:p>
          <w:p w:rsidR="00F2734A" w:rsidRDefault="00F2734A">
            <w:pPr>
              <w:jc w:val="center"/>
              <w:rPr>
                <w:sz w:val="24"/>
              </w:rPr>
            </w:pPr>
            <w:r>
              <w:rPr>
                <w:sz w:val="24"/>
              </w:rPr>
              <w:t>90</w:t>
            </w:r>
          </w:p>
          <w:p w:rsidR="00F2734A" w:rsidRDefault="00F2734A">
            <w:pPr>
              <w:jc w:val="center"/>
              <w:rPr>
                <w:sz w:val="24"/>
              </w:rPr>
            </w:pPr>
            <w:r>
              <w:rPr>
                <w:sz w:val="24"/>
              </w:rPr>
              <w:t>75</w:t>
            </w:r>
          </w:p>
        </w:tc>
        <w:tc>
          <w:tcPr>
            <w:tcW w:w="560" w:type="pct"/>
            <w:tcBorders>
              <w:top w:val="single" w:sz="6" w:space="0" w:color="auto"/>
              <w:left w:val="single" w:sz="18" w:space="0" w:color="auto"/>
              <w:bottom w:val="single" w:sz="18" w:space="0" w:color="auto"/>
              <w:right w:val="single" w:sz="6"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200</w:t>
            </w:r>
          </w:p>
          <w:p w:rsidR="00F2734A" w:rsidRDefault="00F2734A">
            <w:pPr>
              <w:jc w:val="center"/>
              <w:rPr>
                <w:sz w:val="24"/>
              </w:rPr>
            </w:pPr>
            <w:r>
              <w:rPr>
                <w:sz w:val="24"/>
              </w:rPr>
              <w:t>200</w:t>
            </w:r>
          </w:p>
          <w:p w:rsidR="00F2734A" w:rsidRDefault="00F2734A">
            <w:pPr>
              <w:jc w:val="center"/>
              <w:rPr>
                <w:sz w:val="24"/>
              </w:rPr>
            </w:pPr>
            <w:r>
              <w:rPr>
                <w:sz w:val="24"/>
              </w:rPr>
              <w:t>200</w:t>
            </w:r>
          </w:p>
          <w:p w:rsidR="00F2734A" w:rsidRDefault="00F2734A">
            <w:pPr>
              <w:jc w:val="center"/>
              <w:rPr>
                <w:sz w:val="24"/>
              </w:rPr>
            </w:pPr>
            <w:r>
              <w:rPr>
                <w:sz w:val="24"/>
              </w:rPr>
              <w:t>125</w:t>
            </w:r>
          </w:p>
        </w:tc>
        <w:tc>
          <w:tcPr>
            <w:tcW w:w="820" w:type="pct"/>
            <w:tcBorders>
              <w:top w:val="single" w:sz="6" w:space="0" w:color="auto"/>
              <w:left w:val="single" w:sz="6" w:space="0" w:color="auto"/>
              <w:bottom w:val="single" w:sz="18" w:space="0" w:color="auto"/>
              <w:right w:val="single" w:sz="18"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200</w:t>
            </w:r>
          </w:p>
          <w:p w:rsidR="00F2734A" w:rsidRDefault="00F2734A">
            <w:pPr>
              <w:jc w:val="center"/>
              <w:rPr>
                <w:sz w:val="24"/>
              </w:rPr>
            </w:pPr>
            <w:r>
              <w:rPr>
                <w:sz w:val="24"/>
              </w:rPr>
              <w:t>200</w:t>
            </w:r>
          </w:p>
          <w:p w:rsidR="00F2734A" w:rsidRDefault="00F2734A">
            <w:pPr>
              <w:jc w:val="center"/>
              <w:rPr>
                <w:sz w:val="24"/>
              </w:rPr>
            </w:pPr>
            <w:r>
              <w:rPr>
                <w:sz w:val="24"/>
              </w:rPr>
              <w:t>200</w:t>
            </w:r>
          </w:p>
          <w:p w:rsidR="00F2734A" w:rsidRDefault="00F2734A">
            <w:pPr>
              <w:jc w:val="center"/>
              <w:rPr>
                <w:sz w:val="24"/>
              </w:rPr>
            </w:pPr>
            <w:r>
              <w:rPr>
                <w:sz w:val="24"/>
              </w:rPr>
              <w:t>125</w:t>
            </w:r>
          </w:p>
        </w:tc>
      </w:tr>
    </w:tbl>
    <w:p w:rsidR="00F2734A" w:rsidRDefault="00F2734A">
      <w:pPr>
        <w:jc w:val="both"/>
      </w:pPr>
    </w:p>
    <w:p w:rsidR="00F2734A" w:rsidRDefault="00F2734A">
      <w:pPr>
        <w:ind w:firstLine="709"/>
        <w:jc w:val="both"/>
        <w:rPr>
          <w:sz w:val="24"/>
        </w:rPr>
      </w:pPr>
      <w:r>
        <w:rPr>
          <w:i/>
          <w:sz w:val="24"/>
        </w:rPr>
        <w:br w:type="page"/>
      </w:r>
      <w:r>
        <w:rPr>
          <w:i/>
          <w:sz w:val="24"/>
        </w:rPr>
        <w:lastRenderedPageBreak/>
        <w:t>Порядок выбора сечения проводников силовой сети по нагреву:</w:t>
      </w:r>
    </w:p>
    <w:p w:rsidR="00F2734A" w:rsidRDefault="00F2734A">
      <w:pPr>
        <w:numPr>
          <w:ilvl w:val="0"/>
          <w:numId w:val="7"/>
        </w:numPr>
        <w:jc w:val="both"/>
        <w:rPr>
          <w:sz w:val="24"/>
        </w:rPr>
      </w:pPr>
      <w:r>
        <w:rPr>
          <w:sz w:val="24"/>
        </w:rPr>
        <w:t>Рассчитать номинальный ток электроприемника по паспортным данным:</w:t>
      </w:r>
    </w:p>
    <w:p w:rsidR="00F2734A" w:rsidRDefault="00F2734A">
      <w:pPr>
        <w:numPr>
          <w:ilvl w:val="0"/>
          <w:numId w:val="7"/>
        </w:numPr>
        <w:jc w:val="both"/>
        <w:rPr>
          <w:sz w:val="24"/>
        </w:rPr>
      </w:pPr>
      <w:r>
        <w:rPr>
          <w:sz w:val="24"/>
        </w:rPr>
        <w:t>Выбрать марку проводника в зависимости от условий прокладки.</w:t>
      </w:r>
    </w:p>
    <w:p w:rsidR="00F2734A" w:rsidRDefault="00F2734A">
      <w:pPr>
        <w:numPr>
          <w:ilvl w:val="0"/>
          <w:numId w:val="7"/>
        </w:numPr>
        <w:jc w:val="both"/>
        <w:rPr>
          <w:sz w:val="24"/>
        </w:rPr>
      </w:pPr>
      <w:r>
        <w:rPr>
          <w:sz w:val="24"/>
        </w:rPr>
        <w:t>Определить длительно допустимую температуру нагрева проводников по таблице 25.</w:t>
      </w:r>
    </w:p>
    <w:p w:rsidR="00F2734A" w:rsidRDefault="00F2734A">
      <w:pPr>
        <w:numPr>
          <w:ilvl w:val="0"/>
          <w:numId w:val="7"/>
        </w:numPr>
        <w:jc w:val="both"/>
        <w:rPr>
          <w:sz w:val="24"/>
        </w:rPr>
      </w:pPr>
      <w:r>
        <w:rPr>
          <w:sz w:val="24"/>
        </w:rPr>
        <w:t>Определить поправочный температурный коэффициент при отклонении фактической температуры окружающей среды от нормируемой по таблице 26.</w:t>
      </w:r>
    </w:p>
    <w:p w:rsidR="00F2734A" w:rsidRDefault="00F2734A">
      <w:pPr>
        <w:numPr>
          <w:ilvl w:val="0"/>
          <w:numId w:val="7"/>
        </w:numPr>
        <w:jc w:val="both"/>
        <w:rPr>
          <w:sz w:val="24"/>
        </w:rPr>
      </w:pPr>
      <w:r>
        <w:rPr>
          <w:sz w:val="24"/>
        </w:rPr>
        <w:t xml:space="preserve">Определить допустимый длительный ток </w:t>
      </w:r>
      <w:r w:rsidRPr="00104481">
        <w:rPr>
          <w:position w:val="-12"/>
          <w:sz w:val="24"/>
        </w:rPr>
        <w:object w:dxaOrig="420" w:dyaOrig="360">
          <v:shape id="_x0000_i1308" type="#_x0000_t75" style="width:21.35pt;height:17.8pt" o:ole="">
            <v:imagedata r:id="rId500" o:title=""/>
          </v:shape>
          <o:OLEObject Type="Embed" ProgID="Equation.3" ShapeID="_x0000_i1308" DrawAspect="Content" ObjectID="_1635574181" r:id="rId517"/>
        </w:object>
      </w:r>
      <w:r>
        <w:rPr>
          <w:sz w:val="24"/>
        </w:rPr>
        <w:t xml:space="preserve"> для нормируемой температуры в ПУЭ Гл</w:t>
      </w:r>
      <w:r>
        <w:rPr>
          <w:sz w:val="24"/>
        </w:rPr>
        <w:t>а</w:t>
      </w:r>
      <w:r>
        <w:rPr>
          <w:sz w:val="24"/>
        </w:rPr>
        <w:t>ва 1.3.</w:t>
      </w:r>
    </w:p>
    <w:p w:rsidR="00F2734A" w:rsidRDefault="00F2734A">
      <w:pPr>
        <w:numPr>
          <w:ilvl w:val="0"/>
          <w:numId w:val="7"/>
        </w:numPr>
        <w:jc w:val="both"/>
        <w:rPr>
          <w:sz w:val="24"/>
        </w:rPr>
      </w:pPr>
      <w:r>
        <w:rPr>
          <w:sz w:val="24"/>
        </w:rPr>
        <w:t xml:space="preserve">Определить допустимый длительный ток </w:t>
      </w:r>
      <w:r w:rsidRPr="00104481">
        <w:rPr>
          <w:position w:val="-12"/>
          <w:sz w:val="24"/>
        </w:rPr>
        <w:object w:dxaOrig="420" w:dyaOrig="360">
          <v:shape id="_x0000_i1309" type="#_x0000_t75" style="width:21.35pt;height:17.8pt" o:ole="">
            <v:imagedata r:id="rId518" o:title=""/>
          </v:shape>
          <o:OLEObject Type="Embed" ProgID="Equation.3" ShapeID="_x0000_i1309" DrawAspect="Content" ObjectID="_1635574182" r:id="rId519"/>
        </w:object>
      </w:r>
      <w:r>
        <w:rPr>
          <w:sz w:val="24"/>
        </w:rPr>
        <w:t xml:space="preserve"> для фактической температуры.</w:t>
      </w:r>
    </w:p>
    <w:p w:rsidR="00F2734A" w:rsidRDefault="00F2734A">
      <w:pPr>
        <w:numPr>
          <w:ilvl w:val="0"/>
          <w:numId w:val="7"/>
        </w:numPr>
        <w:jc w:val="both"/>
        <w:rPr>
          <w:sz w:val="24"/>
        </w:rPr>
      </w:pPr>
      <w:r>
        <w:rPr>
          <w:sz w:val="24"/>
        </w:rPr>
        <w:t>Проверить выполнение условия (78).</w:t>
      </w:r>
    </w:p>
    <w:p w:rsidR="00F2734A" w:rsidRDefault="00F2734A">
      <w:pPr>
        <w:numPr>
          <w:ilvl w:val="0"/>
          <w:numId w:val="7"/>
        </w:numPr>
        <w:jc w:val="both"/>
        <w:rPr>
          <w:sz w:val="24"/>
        </w:rPr>
      </w:pPr>
      <w:r>
        <w:rPr>
          <w:sz w:val="24"/>
        </w:rPr>
        <w:t>Записать маркировку выбранного проводника.</w:t>
      </w:r>
    </w:p>
    <w:p w:rsidR="00F2734A" w:rsidRDefault="00F2734A">
      <w:pPr>
        <w:tabs>
          <w:tab w:val="left" w:pos="0"/>
        </w:tabs>
        <w:ind w:firstLine="851"/>
        <w:jc w:val="both"/>
        <w:rPr>
          <w:sz w:val="24"/>
          <w:szCs w:val="24"/>
        </w:rPr>
      </w:pPr>
      <w:r>
        <w:rPr>
          <w:sz w:val="24"/>
          <w:szCs w:val="24"/>
        </w:rPr>
        <w:t>Для выбора сечений проводников осветительной сети определяется установленная мощность осветительной нагрузки общественных зданий и промышленных предприятий на основании светотехнических расчетов. Данная мощность и представляет собой сумму мо</w:t>
      </w:r>
      <w:r>
        <w:rPr>
          <w:sz w:val="24"/>
          <w:szCs w:val="24"/>
        </w:rPr>
        <w:t>щ</w:t>
      </w:r>
      <w:r>
        <w:rPr>
          <w:sz w:val="24"/>
          <w:szCs w:val="24"/>
        </w:rPr>
        <w:t xml:space="preserve">ностей всех ламп данной установки и всегда бывает больше расчетной максимальной, т.е. действительно затрачиваемой, т.к. в зависимости от характера производства и назначения помещений часть ламп по разным причинам обычно не включена. Поэтому для получения расчетной максимальной мощности вводят поправочный коэффициент к установленной мощности, называемый </w:t>
      </w:r>
      <w:r>
        <w:rPr>
          <w:b/>
          <w:i/>
          <w:sz w:val="24"/>
          <w:szCs w:val="24"/>
        </w:rPr>
        <w:t>коэффициентом спроса</w:t>
      </w:r>
      <w:r>
        <w:rPr>
          <w:sz w:val="24"/>
          <w:szCs w:val="24"/>
        </w:rPr>
        <w:t xml:space="preserve"> </w:t>
      </w:r>
      <w:r>
        <w:rPr>
          <w:b/>
          <w:i/>
          <w:sz w:val="24"/>
          <w:szCs w:val="24"/>
        </w:rPr>
        <w:t>к</w:t>
      </w:r>
      <w:r>
        <w:rPr>
          <w:b/>
          <w:i/>
          <w:sz w:val="24"/>
          <w:szCs w:val="24"/>
          <w:vertAlign w:val="subscript"/>
        </w:rPr>
        <w:t>с</w:t>
      </w:r>
      <w:r>
        <w:rPr>
          <w:sz w:val="24"/>
          <w:szCs w:val="24"/>
        </w:rPr>
        <w:t>.</w:t>
      </w:r>
    </w:p>
    <w:p w:rsidR="00F2734A" w:rsidRDefault="00F2734A">
      <w:pPr>
        <w:tabs>
          <w:tab w:val="left" w:pos="0"/>
        </w:tabs>
        <w:ind w:firstLine="851"/>
        <w:jc w:val="both"/>
        <w:rPr>
          <w:sz w:val="24"/>
          <w:szCs w:val="24"/>
        </w:rPr>
      </w:pPr>
      <w:r>
        <w:rPr>
          <w:sz w:val="24"/>
          <w:szCs w:val="24"/>
        </w:rPr>
        <w:t>Для осветительных установок с лампами накаливания расчетная максимальная мо</w:t>
      </w:r>
      <w:r>
        <w:rPr>
          <w:sz w:val="24"/>
          <w:szCs w:val="24"/>
        </w:rPr>
        <w:t>щ</w:t>
      </w:r>
      <w:r>
        <w:rPr>
          <w:sz w:val="24"/>
          <w:szCs w:val="24"/>
        </w:rPr>
        <w:t>ность</w:t>
      </w:r>
      <w:r w:rsidRPr="00104481">
        <w:rPr>
          <w:position w:val="-12"/>
          <w:sz w:val="24"/>
          <w:szCs w:val="24"/>
        </w:rPr>
        <w:object w:dxaOrig="520" w:dyaOrig="360">
          <v:shape id="_x0000_i1310" type="#_x0000_t75" style="width:26.65pt;height:17.8pt" o:ole="">
            <v:imagedata r:id="rId520" o:title=""/>
          </v:shape>
          <o:OLEObject Type="Embed" ProgID="Equation.3" ShapeID="_x0000_i1310" DrawAspect="Content" ObjectID="_1635574183" r:id="rId521"/>
        </w:object>
      </w:r>
      <w:r>
        <w:rPr>
          <w:sz w:val="24"/>
          <w:szCs w:val="24"/>
        </w:rPr>
        <w:t>, кВт, определяется по формуле:</w:t>
      </w:r>
    </w:p>
    <w:p w:rsidR="00F2734A" w:rsidRDefault="00F2734A">
      <w:pPr>
        <w:tabs>
          <w:tab w:val="left" w:pos="0"/>
        </w:tabs>
        <w:jc w:val="both"/>
        <w:rPr>
          <w:szCs w:val="24"/>
        </w:rPr>
      </w:pPr>
    </w:p>
    <w:p w:rsidR="00F2734A" w:rsidRDefault="00F2734A">
      <w:pPr>
        <w:tabs>
          <w:tab w:val="left" w:pos="0"/>
        </w:tabs>
        <w:rPr>
          <w:sz w:val="24"/>
          <w:szCs w:val="24"/>
        </w:rPr>
      </w:pPr>
      <w:r>
        <w:rPr>
          <w:sz w:val="24"/>
          <w:szCs w:val="24"/>
        </w:rPr>
        <w:t xml:space="preserve">                                                                  </w:t>
      </w:r>
      <w:r w:rsidRPr="00104481">
        <w:rPr>
          <w:position w:val="-12"/>
          <w:sz w:val="24"/>
          <w:szCs w:val="24"/>
        </w:rPr>
        <w:object w:dxaOrig="1800" w:dyaOrig="360">
          <v:shape id="_x0000_i1311" type="#_x0000_t75" style="width:89.8pt;height:17.8pt" o:ole="">
            <v:imagedata r:id="rId522" o:title=""/>
          </v:shape>
          <o:OLEObject Type="Embed" ProgID="Equation.3" ShapeID="_x0000_i1311" DrawAspect="Content" ObjectID="_1635574184" r:id="rId523"/>
        </w:object>
      </w:r>
      <w:r>
        <w:rPr>
          <w:sz w:val="24"/>
          <w:szCs w:val="24"/>
        </w:rPr>
        <w:t xml:space="preserve">                                                         (81)</w:t>
      </w:r>
    </w:p>
    <w:p w:rsidR="00F2734A" w:rsidRDefault="00F2734A">
      <w:pPr>
        <w:tabs>
          <w:tab w:val="left" w:pos="0"/>
        </w:tabs>
        <w:rPr>
          <w:szCs w:val="24"/>
        </w:rPr>
      </w:pPr>
    </w:p>
    <w:p w:rsidR="00F2734A" w:rsidRDefault="00F2734A">
      <w:pPr>
        <w:ind w:firstLine="851"/>
        <w:jc w:val="both"/>
        <w:rPr>
          <w:sz w:val="24"/>
          <w:szCs w:val="24"/>
        </w:rPr>
      </w:pPr>
      <w:r>
        <w:rPr>
          <w:sz w:val="24"/>
          <w:szCs w:val="24"/>
        </w:rPr>
        <w:t xml:space="preserve">где </w:t>
      </w:r>
      <w:r w:rsidRPr="00104481">
        <w:rPr>
          <w:position w:val="-12"/>
          <w:sz w:val="24"/>
          <w:szCs w:val="24"/>
        </w:rPr>
        <w:object w:dxaOrig="440" w:dyaOrig="360">
          <v:shape id="_x0000_i1312" type="#_x0000_t75" style="width:21.35pt;height:17.8pt" o:ole="">
            <v:imagedata r:id="rId97" o:title=""/>
          </v:shape>
          <o:OLEObject Type="Embed" ProgID="Equation.3" ShapeID="_x0000_i1312" DrawAspect="Content" ObjectID="_1635574185" r:id="rId524"/>
        </w:object>
      </w:r>
      <w:r>
        <w:rPr>
          <w:sz w:val="24"/>
          <w:szCs w:val="24"/>
        </w:rPr>
        <w:t xml:space="preserve"> – коэффициент спроса определяется по таблице 28;</w:t>
      </w:r>
    </w:p>
    <w:p w:rsidR="00F2734A" w:rsidRDefault="00F2734A">
      <w:pPr>
        <w:ind w:left="2160" w:hanging="884"/>
        <w:jc w:val="both"/>
        <w:rPr>
          <w:sz w:val="24"/>
          <w:szCs w:val="24"/>
        </w:rPr>
      </w:pPr>
      <w:r w:rsidRPr="00104481">
        <w:rPr>
          <w:position w:val="-12"/>
          <w:sz w:val="24"/>
          <w:szCs w:val="24"/>
        </w:rPr>
        <w:object w:dxaOrig="720" w:dyaOrig="360">
          <v:shape id="_x0000_i1313" type="#_x0000_t75" style="width:36.45pt;height:17.8pt" o:ole="">
            <v:imagedata r:id="rId525" o:title=""/>
          </v:shape>
          <o:OLEObject Type="Embed" ProgID="Equation.3" ShapeID="_x0000_i1313" DrawAspect="Content" ObjectID="_1635574186" r:id="rId526"/>
        </w:object>
      </w:r>
      <w:r>
        <w:rPr>
          <w:sz w:val="24"/>
          <w:szCs w:val="24"/>
        </w:rPr>
        <w:t>– суммарная установленная номинальная мощность всех подключенных ламп, кВт.</w:t>
      </w:r>
    </w:p>
    <w:p w:rsidR="00F2734A" w:rsidRDefault="00F2734A">
      <w:pPr>
        <w:ind w:firstLine="900"/>
        <w:jc w:val="both"/>
        <w:rPr>
          <w:sz w:val="24"/>
          <w:szCs w:val="24"/>
        </w:rPr>
      </w:pPr>
      <w:r>
        <w:rPr>
          <w:sz w:val="24"/>
          <w:szCs w:val="24"/>
        </w:rPr>
        <w:t>В установках с газоразрядными лампами расчетная максимальная мощность вкл</w:t>
      </w:r>
      <w:r>
        <w:rPr>
          <w:sz w:val="24"/>
          <w:szCs w:val="24"/>
        </w:rPr>
        <w:t>ю</w:t>
      </w:r>
      <w:r>
        <w:rPr>
          <w:sz w:val="24"/>
          <w:szCs w:val="24"/>
        </w:rPr>
        <w:t xml:space="preserve">чает потери мощности в пускорегулирующей аппаратуре (ПРА). </w:t>
      </w:r>
    </w:p>
    <w:p w:rsidR="00F2734A" w:rsidRDefault="00F2734A">
      <w:pPr>
        <w:ind w:firstLine="900"/>
        <w:jc w:val="both"/>
        <w:rPr>
          <w:sz w:val="24"/>
          <w:szCs w:val="24"/>
        </w:rPr>
      </w:pPr>
      <w:r>
        <w:rPr>
          <w:sz w:val="24"/>
          <w:szCs w:val="24"/>
        </w:rPr>
        <w:t xml:space="preserve">Расчетная мощность осветительной сети с газоразрядными лампами </w:t>
      </w:r>
      <w:r w:rsidRPr="00104481">
        <w:rPr>
          <w:position w:val="-12"/>
          <w:sz w:val="24"/>
          <w:szCs w:val="24"/>
        </w:rPr>
        <w:object w:dxaOrig="520" w:dyaOrig="360">
          <v:shape id="_x0000_i1314" type="#_x0000_t75" style="width:26.65pt;height:17.8pt" o:ole="">
            <v:imagedata r:id="rId142" o:title=""/>
          </v:shape>
          <o:OLEObject Type="Embed" ProgID="Equation.3" ShapeID="_x0000_i1314" DrawAspect="Content" ObjectID="_1635574187" r:id="rId527"/>
        </w:object>
      </w:r>
      <w:r>
        <w:rPr>
          <w:sz w:val="24"/>
          <w:szCs w:val="24"/>
        </w:rPr>
        <w:t>, кВт, о</w:t>
      </w:r>
      <w:r>
        <w:rPr>
          <w:sz w:val="24"/>
          <w:szCs w:val="24"/>
        </w:rPr>
        <w:t>п</w:t>
      </w:r>
      <w:r>
        <w:rPr>
          <w:sz w:val="24"/>
          <w:szCs w:val="24"/>
        </w:rPr>
        <w:t>ределяется по формулам:</w:t>
      </w:r>
    </w:p>
    <w:p w:rsidR="00F2734A" w:rsidRDefault="00F2734A">
      <w:pPr>
        <w:numPr>
          <w:ilvl w:val="0"/>
          <w:numId w:val="80"/>
        </w:numPr>
        <w:tabs>
          <w:tab w:val="clear" w:pos="1435"/>
        </w:tabs>
        <w:ind w:left="993" w:hanging="142"/>
        <w:jc w:val="both"/>
        <w:rPr>
          <w:sz w:val="24"/>
          <w:szCs w:val="24"/>
        </w:rPr>
      </w:pPr>
      <w:r>
        <w:rPr>
          <w:sz w:val="24"/>
          <w:szCs w:val="24"/>
        </w:rPr>
        <w:t>для люминесцентных ламп при стартерных схемах зажигания</w:t>
      </w:r>
    </w:p>
    <w:p w:rsidR="00F2734A" w:rsidRDefault="00F2734A">
      <w:pPr>
        <w:jc w:val="both"/>
        <w:rPr>
          <w:sz w:val="16"/>
          <w:szCs w:val="16"/>
        </w:rPr>
      </w:pPr>
    </w:p>
    <w:p w:rsidR="00F2734A" w:rsidRDefault="00F2734A">
      <w:pPr>
        <w:rPr>
          <w:sz w:val="24"/>
          <w:szCs w:val="24"/>
        </w:rPr>
      </w:pPr>
      <w:r>
        <w:rPr>
          <w:sz w:val="24"/>
          <w:szCs w:val="24"/>
        </w:rPr>
        <w:t xml:space="preserve">                                                               </w:t>
      </w:r>
      <w:r w:rsidRPr="00104481">
        <w:rPr>
          <w:position w:val="-12"/>
          <w:sz w:val="24"/>
          <w:szCs w:val="24"/>
        </w:rPr>
        <w:object w:dxaOrig="2180" w:dyaOrig="360">
          <v:shape id="_x0000_i1315" type="#_x0000_t75" style="width:108.45pt;height:17.8pt" o:ole="">
            <v:imagedata r:id="rId528" o:title=""/>
          </v:shape>
          <o:OLEObject Type="Embed" ProgID="Equation.3" ShapeID="_x0000_i1315" DrawAspect="Content" ObjectID="_1635574188" r:id="rId529"/>
        </w:object>
      </w:r>
      <w:r>
        <w:rPr>
          <w:sz w:val="24"/>
          <w:szCs w:val="24"/>
        </w:rPr>
        <w:t xml:space="preserve">                                                      (82)</w:t>
      </w:r>
    </w:p>
    <w:p w:rsidR="00F2734A" w:rsidRDefault="00F2734A">
      <w:pPr>
        <w:rPr>
          <w:sz w:val="16"/>
          <w:szCs w:val="16"/>
        </w:rPr>
      </w:pPr>
    </w:p>
    <w:p w:rsidR="00F2734A" w:rsidRDefault="00F2734A">
      <w:pPr>
        <w:numPr>
          <w:ilvl w:val="0"/>
          <w:numId w:val="80"/>
        </w:numPr>
        <w:tabs>
          <w:tab w:val="clear" w:pos="1435"/>
        </w:tabs>
        <w:ind w:left="993" w:hanging="142"/>
        <w:jc w:val="both"/>
        <w:rPr>
          <w:sz w:val="24"/>
          <w:szCs w:val="24"/>
        </w:rPr>
      </w:pPr>
      <w:r>
        <w:rPr>
          <w:sz w:val="24"/>
          <w:szCs w:val="24"/>
        </w:rPr>
        <w:t>для люминесцентных ламп при бесстартерных схемах зажигания</w:t>
      </w:r>
    </w:p>
    <w:p w:rsidR="00F2734A" w:rsidRDefault="00F2734A">
      <w:pPr>
        <w:jc w:val="both"/>
        <w:rPr>
          <w:sz w:val="16"/>
          <w:szCs w:val="16"/>
        </w:rPr>
      </w:pPr>
    </w:p>
    <w:p w:rsidR="00F2734A" w:rsidRDefault="00F2734A">
      <w:pPr>
        <w:rPr>
          <w:sz w:val="24"/>
          <w:szCs w:val="24"/>
        </w:rPr>
      </w:pPr>
      <w:r>
        <w:rPr>
          <w:sz w:val="24"/>
          <w:szCs w:val="24"/>
        </w:rPr>
        <w:t xml:space="preserve">                                                               </w:t>
      </w:r>
      <w:r w:rsidRPr="00104481">
        <w:rPr>
          <w:position w:val="-12"/>
          <w:sz w:val="24"/>
          <w:szCs w:val="24"/>
        </w:rPr>
        <w:object w:dxaOrig="2180" w:dyaOrig="360">
          <v:shape id="_x0000_i1316" type="#_x0000_t75" style="width:108.45pt;height:17.8pt" o:ole="">
            <v:imagedata r:id="rId530" o:title=""/>
          </v:shape>
          <o:OLEObject Type="Embed" ProgID="Equation.3" ShapeID="_x0000_i1316" DrawAspect="Content" ObjectID="_1635574189" r:id="rId531"/>
        </w:object>
      </w:r>
      <w:r>
        <w:rPr>
          <w:sz w:val="24"/>
          <w:szCs w:val="24"/>
        </w:rPr>
        <w:t xml:space="preserve">                                                      (83)</w:t>
      </w:r>
    </w:p>
    <w:p w:rsidR="00F2734A" w:rsidRDefault="00F2734A">
      <w:pPr>
        <w:rPr>
          <w:sz w:val="16"/>
          <w:szCs w:val="16"/>
        </w:rPr>
      </w:pPr>
    </w:p>
    <w:p w:rsidR="00F2734A" w:rsidRDefault="00F2734A">
      <w:pPr>
        <w:numPr>
          <w:ilvl w:val="0"/>
          <w:numId w:val="80"/>
        </w:numPr>
        <w:tabs>
          <w:tab w:val="clear" w:pos="1435"/>
        </w:tabs>
        <w:ind w:left="993" w:hanging="142"/>
        <w:jc w:val="both"/>
        <w:rPr>
          <w:sz w:val="24"/>
          <w:szCs w:val="24"/>
        </w:rPr>
      </w:pPr>
      <w:r>
        <w:rPr>
          <w:sz w:val="24"/>
          <w:szCs w:val="24"/>
        </w:rPr>
        <w:t>для ртутных ламп ДРЛ</w:t>
      </w:r>
    </w:p>
    <w:p w:rsidR="00F2734A" w:rsidRDefault="00F2734A">
      <w:pPr>
        <w:jc w:val="both"/>
        <w:rPr>
          <w:sz w:val="16"/>
          <w:szCs w:val="16"/>
        </w:rPr>
      </w:pPr>
    </w:p>
    <w:p w:rsidR="00F2734A" w:rsidRDefault="00F2734A">
      <w:pPr>
        <w:rPr>
          <w:sz w:val="24"/>
          <w:szCs w:val="24"/>
        </w:rPr>
      </w:pPr>
      <w:r>
        <w:rPr>
          <w:sz w:val="24"/>
          <w:szCs w:val="24"/>
        </w:rPr>
        <w:t xml:space="preserve">                                                              </w:t>
      </w:r>
      <w:r w:rsidRPr="00104481">
        <w:rPr>
          <w:position w:val="-12"/>
          <w:sz w:val="24"/>
          <w:szCs w:val="24"/>
        </w:rPr>
        <w:object w:dxaOrig="2160" w:dyaOrig="360">
          <v:shape id="_x0000_i1317" type="#_x0000_t75" style="width:108.45pt;height:17.8pt" o:ole="">
            <v:imagedata r:id="rId532" o:title=""/>
          </v:shape>
          <o:OLEObject Type="Embed" ProgID="Equation.3" ShapeID="_x0000_i1317" DrawAspect="Content" ObjectID="_1635574190" r:id="rId533"/>
        </w:object>
      </w:r>
      <w:r>
        <w:rPr>
          <w:sz w:val="24"/>
          <w:szCs w:val="24"/>
        </w:rPr>
        <w:t xml:space="preserve">                                                       (84)</w:t>
      </w:r>
    </w:p>
    <w:p w:rsidR="00F2734A" w:rsidRDefault="00F2734A">
      <w:pPr>
        <w:rPr>
          <w:sz w:val="16"/>
          <w:szCs w:val="16"/>
        </w:rPr>
      </w:pPr>
    </w:p>
    <w:p w:rsidR="00F2734A" w:rsidRDefault="00F2734A">
      <w:pPr>
        <w:ind w:firstLine="900"/>
        <w:jc w:val="both"/>
        <w:rPr>
          <w:sz w:val="24"/>
          <w:szCs w:val="24"/>
        </w:rPr>
      </w:pPr>
      <w:r>
        <w:rPr>
          <w:sz w:val="24"/>
          <w:szCs w:val="24"/>
        </w:rPr>
        <w:t>Коэффициент спроса для расчета групповой сети освещения всех звеньев сети эв</w:t>
      </w:r>
      <w:r>
        <w:rPr>
          <w:sz w:val="24"/>
          <w:szCs w:val="24"/>
        </w:rPr>
        <w:t>а</w:t>
      </w:r>
      <w:r>
        <w:rPr>
          <w:sz w:val="24"/>
          <w:szCs w:val="24"/>
        </w:rPr>
        <w:t>куационного и аварийного освещения следует принимать равным 1,0.</w:t>
      </w:r>
    </w:p>
    <w:p w:rsidR="00F2734A" w:rsidRDefault="00F2734A">
      <w:pPr>
        <w:ind w:firstLine="900"/>
        <w:jc w:val="both"/>
        <w:rPr>
          <w:sz w:val="24"/>
          <w:szCs w:val="24"/>
        </w:rPr>
      </w:pPr>
      <w:r>
        <w:rPr>
          <w:sz w:val="24"/>
          <w:szCs w:val="24"/>
        </w:rPr>
        <w:t>Расчетная нагрузка от трансформаторов пониженного напряжения 12 – 36 В скл</w:t>
      </w:r>
      <w:r>
        <w:rPr>
          <w:sz w:val="24"/>
          <w:szCs w:val="24"/>
        </w:rPr>
        <w:t>а</w:t>
      </w:r>
      <w:r>
        <w:rPr>
          <w:sz w:val="24"/>
          <w:szCs w:val="24"/>
        </w:rPr>
        <w:t>дывается от мощности светильников, установленных стационарно на станках, верстаках для общего и местного освещения, и нагрузки переносного освещения с коэффициентом спроса 0,5 – 1,0, принимаемым в зависимости от степени использования переносного освещения.</w:t>
      </w:r>
    </w:p>
    <w:p w:rsidR="00F2734A" w:rsidRDefault="00F2734A">
      <w:pPr>
        <w:ind w:firstLine="900"/>
        <w:jc w:val="both"/>
        <w:rPr>
          <w:sz w:val="24"/>
          <w:szCs w:val="24"/>
        </w:rPr>
      </w:pPr>
      <w:r>
        <w:rPr>
          <w:sz w:val="24"/>
          <w:szCs w:val="24"/>
        </w:rPr>
        <w:t>Для выбора сечений проводов и кабелей из условий допустимого нагрева необход</w:t>
      </w:r>
      <w:r>
        <w:rPr>
          <w:sz w:val="24"/>
          <w:szCs w:val="24"/>
        </w:rPr>
        <w:t>и</w:t>
      </w:r>
      <w:r>
        <w:rPr>
          <w:sz w:val="24"/>
          <w:szCs w:val="24"/>
        </w:rPr>
        <w:t>мо определить расчетные максимальные токовые нагрузки линий в амперах.</w:t>
      </w:r>
    </w:p>
    <w:p w:rsidR="00F2734A" w:rsidRDefault="00F2734A">
      <w:pPr>
        <w:jc w:val="center"/>
        <w:rPr>
          <w:sz w:val="24"/>
          <w:szCs w:val="24"/>
        </w:rPr>
      </w:pPr>
    </w:p>
    <w:p w:rsidR="00F2734A" w:rsidRDefault="00F2734A">
      <w:pPr>
        <w:ind w:firstLine="900"/>
        <w:jc w:val="both"/>
        <w:rPr>
          <w:sz w:val="24"/>
          <w:szCs w:val="24"/>
        </w:rPr>
        <w:sectPr w:rsidR="00F2734A">
          <w:pgSz w:w="11906" w:h="16838"/>
          <w:pgMar w:top="1134" w:right="1134" w:bottom="1134" w:left="1134" w:header="709" w:footer="709" w:gutter="0"/>
          <w:pgNumType w:start="52"/>
          <w:cols w:space="708"/>
          <w:docGrid w:linePitch="360"/>
        </w:sectPr>
      </w:pPr>
    </w:p>
    <w:p w:rsidR="00F2734A" w:rsidRDefault="00F2734A">
      <w:pPr>
        <w:ind w:right="-29"/>
        <w:rPr>
          <w:b/>
          <w:sz w:val="24"/>
        </w:rPr>
      </w:pPr>
      <w:r>
        <w:rPr>
          <w:sz w:val="24"/>
        </w:rPr>
        <w:lastRenderedPageBreak/>
        <w:t xml:space="preserve">Таблица 26 – </w:t>
      </w:r>
      <w:r>
        <w:rPr>
          <w:b/>
          <w:sz w:val="24"/>
        </w:rPr>
        <w:t>Поправочные коэффициенты на температуру земли и воздуха для нагрузок кабелей, голых и изолированных проводов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5"/>
        <w:gridCol w:w="1628"/>
        <w:gridCol w:w="979"/>
        <w:gridCol w:w="979"/>
        <w:gridCol w:w="979"/>
        <w:gridCol w:w="982"/>
        <w:gridCol w:w="979"/>
        <w:gridCol w:w="979"/>
        <w:gridCol w:w="979"/>
        <w:gridCol w:w="982"/>
        <w:gridCol w:w="979"/>
        <w:gridCol w:w="979"/>
        <w:gridCol w:w="979"/>
        <w:gridCol w:w="988"/>
      </w:tblGrid>
      <w:tr w:rsidR="00F2734A">
        <w:trPr>
          <w:cantSplit/>
          <w:trHeight w:val="291"/>
        </w:trPr>
        <w:tc>
          <w:tcPr>
            <w:tcW w:w="1023" w:type="pct"/>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pStyle w:val="2"/>
              <w:jc w:val="center"/>
              <w:rPr>
                <w:sz w:val="22"/>
              </w:rPr>
            </w:pPr>
            <w:r>
              <w:rPr>
                <w:sz w:val="22"/>
              </w:rPr>
              <w:t xml:space="preserve">Исходная температура, </w:t>
            </w:r>
            <w:r>
              <w:rPr>
                <w:sz w:val="22"/>
                <w:vertAlign w:val="superscript"/>
              </w:rPr>
              <w:t>0</w:t>
            </w:r>
            <w:r>
              <w:rPr>
                <w:sz w:val="22"/>
              </w:rPr>
              <w:t>С</w:t>
            </w:r>
          </w:p>
        </w:tc>
        <w:tc>
          <w:tcPr>
            <w:tcW w:w="3977" w:type="pct"/>
            <w:gridSpan w:val="12"/>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2"/>
              </w:rPr>
            </w:pPr>
            <w:r>
              <w:rPr>
                <w:sz w:val="22"/>
              </w:rPr>
              <w:t xml:space="preserve">Фактическая температура среды, </w:t>
            </w:r>
            <w:r>
              <w:rPr>
                <w:sz w:val="22"/>
                <w:vertAlign w:val="superscript"/>
              </w:rPr>
              <w:t>0</w:t>
            </w:r>
            <w:r>
              <w:rPr>
                <w:sz w:val="22"/>
              </w:rPr>
              <w:t>С</w:t>
            </w:r>
          </w:p>
        </w:tc>
      </w:tr>
      <w:tr w:rsidR="00F2734A">
        <w:tc>
          <w:tcPr>
            <w:tcW w:w="472" w:type="pct"/>
            <w:tcBorders>
              <w:top w:val="single" w:sz="18" w:space="0" w:color="auto"/>
              <w:left w:val="single" w:sz="18" w:space="0" w:color="auto"/>
              <w:bottom w:val="single" w:sz="18" w:space="0" w:color="auto"/>
            </w:tcBorders>
            <w:vAlign w:val="center"/>
          </w:tcPr>
          <w:p w:rsidR="00F2734A" w:rsidRDefault="00F2734A">
            <w:pPr>
              <w:jc w:val="center"/>
              <w:rPr>
                <w:sz w:val="22"/>
              </w:rPr>
            </w:pPr>
            <w:r>
              <w:rPr>
                <w:sz w:val="22"/>
              </w:rPr>
              <w:t>среды</w:t>
            </w:r>
          </w:p>
          <w:p w:rsidR="00F2734A" w:rsidRDefault="00F2734A">
            <w:pPr>
              <w:jc w:val="center"/>
              <w:rPr>
                <w:sz w:val="22"/>
              </w:rPr>
            </w:pPr>
            <w:r>
              <w:rPr>
                <w:sz w:val="22"/>
              </w:rPr>
              <w:t>(расчетная)</w:t>
            </w:r>
          </w:p>
        </w:tc>
        <w:tc>
          <w:tcPr>
            <w:tcW w:w="551" w:type="pct"/>
            <w:tcBorders>
              <w:top w:val="single" w:sz="18" w:space="0" w:color="auto"/>
              <w:bottom w:val="single" w:sz="18" w:space="0" w:color="auto"/>
              <w:right w:val="single" w:sz="18" w:space="0" w:color="auto"/>
            </w:tcBorders>
          </w:tcPr>
          <w:p w:rsidR="00F2734A" w:rsidRDefault="00F2734A">
            <w:pPr>
              <w:jc w:val="center"/>
              <w:rPr>
                <w:sz w:val="22"/>
              </w:rPr>
            </w:pPr>
            <w:r>
              <w:rPr>
                <w:sz w:val="22"/>
              </w:rPr>
              <w:t xml:space="preserve">жил </w:t>
            </w:r>
          </w:p>
          <w:p w:rsidR="00F2734A" w:rsidRDefault="00F2734A">
            <w:pPr>
              <w:jc w:val="center"/>
              <w:rPr>
                <w:sz w:val="22"/>
              </w:rPr>
            </w:pPr>
            <w:r>
              <w:rPr>
                <w:sz w:val="22"/>
              </w:rPr>
              <w:t>(допустимая)</w:t>
            </w:r>
          </w:p>
        </w:tc>
        <w:tc>
          <w:tcPr>
            <w:tcW w:w="331" w:type="pct"/>
            <w:tcBorders>
              <w:top w:val="single" w:sz="18" w:space="0" w:color="auto"/>
              <w:left w:val="single" w:sz="18" w:space="0" w:color="auto"/>
              <w:bottom w:val="single" w:sz="18" w:space="0" w:color="auto"/>
            </w:tcBorders>
            <w:vAlign w:val="center"/>
          </w:tcPr>
          <w:p w:rsidR="00F2734A" w:rsidRDefault="00F2734A">
            <w:pPr>
              <w:jc w:val="center"/>
              <w:rPr>
                <w:sz w:val="22"/>
              </w:rPr>
            </w:pPr>
            <w:r>
              <w:rPr>
                <w:sz w:val="22"/>
              </w:rPr>
              <w:t>- 5</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0</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+5</w:t>
            </w:r>
          </w:p>
        </w:tc>
        <w:tc>
          <w:tcPr>
            <w:tcW w:w="332" w:type="pct"/>
            <w:tcBorders>
              <w:top w:val="single" w:sz="18" w:space="0" w:color="auto"/>
              <w:bottom w:val="single" w:sz="18" w:space="0" w:color="auto"/>
            </w:tcBorders>
            <w:vAlign w:val="center"/>
          </w:tcPr>
          <w:p w:rsidR="00F2734A" w:rsidRDefault="00F2734A">
            <w:pPr>
              <w:jc w:val="center"/>
              <w:rPr>
                <w:sz w:val="22"/>
              </w:rPr>
            </w:pPr>
            <w:r>
              <w:rPr>
                <w:sz w:val="22"/>
              </w:rPr>
              <w:t>+10</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+15</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+20</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+25</w:t>
            </w:r>
          </w:p>
        </w:tc>
        <w:tc>
          <w:tcPr>
            <w:tcW w:w="332" w:type="pct"/>
            <w:tcBorders>
              <w:top w:val="single" w:sz="18" w:space="0" w:color="auto"/>
              <w:bottom w:val="single" w:sz="18" w:space="0" w:color="auto"/>
            </w:tcBorders>
            <w:vAlign w:val="center"/>
          </w:tcPr>
          <w:p w:rsidR="00F2734A" w:rsidRDefault="00F2734A">
            <w:pPr>
              <w:jc w:val="center"/>
              <w:rPr>
                <w:sz w:val="22"/>
              </w:rPr>
            </w:pPr>
            <w:r>
              <w:rPr>
                <w:sz w:val="22"/>
              </w:rPr>
              <w:t>+30</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+35</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+40</w:t>
            </w:r>
          </w:p>
        </w:tc>
        <w:tc>
          <w:tcPr>
            <w:tcW w:w="331" w:type="pct"/>
            <w:tcBorders>
              <w:top w:val="single" w:sz="18" w:space="0" w:color="auto"/>
              <w:bottom w:val="single" w:sz="18" w:space="0" w:color="auto"/>
            </w:tcBorders>
            <w:vAlign w:val="center"/>
          </w:tcPr>
          <w:p w:rsidR="00F2734A" w:rsidRDefault="00F2734A">
            <w:pPr>
              <w:jc w:val="center"/>
              <w:rPr>
                <w:sz w:val="22"/>
              </w:rPr>
            </w:pPr>
            <w:r>
              <w:rPr>
                <w:sz w:val="22"/>
              </w:rPr>
              <w:t>+45</w:t>
            </w:r>
          </w:p>
        </w:tc>
        <w:tc>
          <w:tcPr>
            <w:tcW w:w="334" w:type="pct"/>
            <w:tcBorders>
              <w:top w:val="single" w:sz="18" w:space="0" w:color="auto"/>
              <w:bottom w:val="single" w:sz="18" w:space="0" w:color="auto"/>
              <w:right w:val="single" w:sz="18" w:space="0" w:color="auto"/>
            </w:tcBorders>
            <w:vAlign w:val="center"/>
          </w:tcPr>
          <w:p w:rsidR="00F2734A" w:rsidRDefault="00F2734A">
            <w:pPr>
              <w:jc w:val="center"/>
              <w:rPr>
                <w:sz w:val="22"/>
              </w:rPr>
            </w:pPr>
            <w:r>
              <w:rPr>
                <w:sz w:val="22"/>
              </w:rPr>
              <w:t>+50</w:t>
            </w:r>
          </w:p>
        </w:tc>
      </w:tr>
      <w:tr w:rsidR="00F2734A">
        <w:tc>
          <w:tcPr>
            <w:tcW w:w="472" w:type="pct"/>
            <w:tcBorders>
              <w:top w:val="single" w:sz="18" w:space="0" w:color="auto"/>
              <w:left w:val="single" w:sz="18" w:space="0" w:color="auto"/>
            </w:tcBorders>
          </w:tcPr>
          <w:p w:rsidR="00F2734A" w:rsidRDefault="00F2734A">
            <w:pPr>
              <w:jc w:val="center"/>
              <w:rPr>
                <w:sz w:val="24"/>
              </w:rPr>
            </w:pPr>
            <w:r>
              <w:rPr>
                <w:sz w:val="24"/>
              </w:rPr>
              <w:t>15</w:t>
            </w:r>
          </w:p>
        </w:tc>
        <w:tc>
          <w:tcPr>
            <w:tcW w:w="551" w:type="pct"/>
            <w:tcBorders>
              <w:top w:val="single" w:sz="18" w:space="0" w:color="auto"/>
              <w:right w:val="single" w:sz="18" w:space="0" w:color="auto"/>
            </w:tcBorders>
          </w:tcPr>
          <w:p w:rsidR="00F2734A" w:rsidRDefault="00F2734A">
            <w:pPr>
              <w:jc w:val="center"/>
              <w:rPr>
                <w:sz w:val="24"/>
              </w:rPr>
            </w:pPr>
            <w:r>
              <w:rPr>
                <w:sz w:val="24"/>
              </w:rPr>
              <w:t>80</w:t>
            </w:r>
          </w:p>
        </w:tc>
        <w:tc>
          <w:tcPr>
            <w:tcW w:w="331" w:type="pct"/>
            <w:tcBorders>
              <w:top w:val="single" w:sz="18" w:space="0" w:color="auto"/>
              <w:left w:val="single" w:sz="18" w:space="0" w:color="auto"/>
            </w:tcBorders>
          </w:tcPr>
          <w:p w:rsidR="00F2734A" w:rsidRDefault="00F2734A">
            <w:pPr>
              <w:jc w:val="center"/>
              <w:rPr>
                <w:sz w:val="24"/>
              </w:rPr>
            </w:pPr>
            <w:r>
              <w:rPr>
                <w:sz w:val="24"/>
              </w:rPr>
              <w:t>1,14</w:t>
            </w:r>
          </w:p>
        </w:tc>
        <w:tc>
          <w:tcPr>
            <w:tcW w:w="331" w:type="pct"/>
            <w:tcBorders>
              <w:top w:val="single" w:sz="18" w:space="0" w:color="auto"/>
            </w:tcBorders>
          </w:tcPr>
          <w:p w:rsidR="00F2734A" w:rsidRDefault="00F2734A">
            <w:pPr>
              <w:jc w:val="center"/>
              <w:rPr>
                <w:sz w:val="24"/>
              </w:rPr>
            </w:pPr>
            <w:r>
              <w:rPr>
                <w:sz w:val="24"/>
              </w:rPr>
              <w:t>1,11</w:t>
            </w:r>
          </w:p>
        </w:tc>
        <w:tc>
          <w:tcPr>
            <w:tcW w:w="331" w:type="pct"/>
            <w:tcBorders>
              <w:top w:val="single" w:sz="18" w:space="0" w:color="auto"/>
            </w:tcBorders>
          </w:tcPr>
          <w:p w:rsidR="00F2734A" w:rsidRDefault="00F2734A">
            <w:pPr>
              <w:jc w:val="center"/>
              <w:rPr>
                <w:sz w:val="24"/>
              </w:rPr>
            </w:pPr>
            <w:r>
              <w:rPr>
                <w:sz w:val="24"/>
              </w:rPr>
              <w:t>1,08</w:t>
            </w:r>
          </w:p>
        </w:tc>
        <w:tc>
          <w:tcPr>
            <w:tcW w:w="332" w:type="pct"/>
            <w:tcBorders>
              <w:top w:val="single" w:sz="18" w:space="0" w:color="auto"/>
            </w:tcBorders>
          </w:tcPr>
          <w:p w:rsidR="00F2734A" w:rsidRDefault="00F2734A">
            <w:pPr>
              <w:jc w:val="center"/>
              <w:rPr>
                <w:sz w:val="24"/>
              </w:rPr>
            </w:pPr>
            <w:r>
              <w:rPr>
                <w:sz w:val="24"/>
              </w:rPr>
              <w:t>1,04</w:t>
            </w:r>
          </w:p>
        </w:tc>
        <w:tc>
          <w:tcPr>
            <w:tcW w:w="331" w:type="pct"/>
            <w:tcBorders>
              <w:top w:val="single" w:sz="18" w:space="0" w:color="auto"/>
            </w:tcBorders>
          </w:tcPr>
          <w:p w:rsidR="00F2734A" w:rsidRDefault="00F2734A">
            <w:pPr>
              <w:jc w:val="center"/>
              <w:rPr>
                <w:sz w:val="24"/>
              </w:rPr>
            </w:pPr>
            <w:r>
              <w:rPr>
                <w:sz w:val="24"/>
              </w:rPr>
              <w:t>1,00</w:t>
            </w:r>
          </w:p>
        </w:tc>
        <w:tc>
          <w:tcPr>
            <w:tcW w:w="331" w:type="pct"/>
            <w:tcBorders>
              <w:top w:val="single" w:sz="18" w:space="0" w:color="auto"/>
            </w:tcBorders>
          </w:tcPr>
          <w:p w:rsidR="00F2734A" w:rsidRDefault="00F2734A">
            <w:pPr>
              <w:jc w:val="center"/>
              <w:rPr>
                <w:sz w:val="24"/>
              </w:rPr>
            </w:pPr>
            <w:r>
              <w:rPr>
                <w:sz w:val="24"/>
              </w:rPr>
              <w:t>0,96</w:t>
            </w:r>
          </w:p>
        </w:tc>
        <w:tc>
          <w:tcPr>
            <w:tcW w:w="331" w:type="pct"/>
            <w:tcBorders>
              <w:top w:val="single" w:sz="18" w:space="0" w:color="auto"/>
            </w:tcBorders>
          </w:tcPr>
          <w:p w:rsidR="00F2734A" w:rsidRDefault="00F2734A">
            <w:pPr>
              <w:jc w:val="center"/>
              <w:rPr>
                <w:sz w:val="24"/>
              </w:rPr>
            </w:pPr>
            <w:r>
              <w:rPr>
                <w:sz w:val="24"/>
              </w:rPr>
              <w:t>0,92</w:t>
            </w:r>
          </w:p>
        </w:tc>
        <w:tc>
          <w:tcPr>
            <w:tcW w:w="332" w:type="pct"/>
            <w:tcBorders>
              <w:top w:val="single" w:sz="18" w:space="0" w:color="auto"/>
            </w:tcBorders>
          </w:tcPr>
          <w:p w:rsidR="00F2734A" w:rsidRDefault="00F2734A">
            <w:pPr>
              <w:jc w:val="center"/>
              <w:rPr>
                <w:sz w:val="24"/>
              </w:rPr>
            </w:pPr>
            <w:r>
              <w:rPr>
                <w:sz w:val="24"/>
              </w:rPr>
              <w:t>0,88</w:t>
            </w:r>
          </w:p>
        </w:tc>
        <w:tc>
          <w:tcPr>
            <w:tcW w:w="331" w:type="pct"/>
            <w:tcBorders>
              <w:top w:val="single" w:sz="18" w:space="0" w:color="auto"/>
            </w:tcBorders>
          </w:tcPr>
          <w:p w:rsidR="00F2734A" w:rsidRDefault="00F2734A">
            <w:pPr>
              <w:jc w:val="center"/>
              <w:rPr>
                <w:sz w:val="24"/>
              </w:rPr>
            </w:pPr>
            <w:r>
              <w:rPr>
                <w:sz w:val="24"/>
              </w:rPr>
              <w:t>0,83</w:t>
            </w:r>
          </w:p>
        </w:tc>
        <w:tc>
          <w:tcPr>
            <w:tcW w:w="331" w:type="pct"/>
            <w:tcBorders>
              <w:top w:val="single" w:sz="18" w:space="0" w:color="auto"/>
            </w:tcBorders>
          </w:tcPr>
          <w:p w:rsidR="00F2734A" w:rsidRDefault="00F2734A">
            <w:pPr>
              <w:jc w:val="center"/>
              <w:rPr>
                <w:sz w:val="24"/>
              </w:rPr>
            </w:pPr>
            <w:r>
              <w:rPr>
                <w:sz w:val="24"/>
              </w:rPr>
              <w:t>0,78</w:t>
            </w:r>
          </w:p>
        </w:tc>
        <w:tc>
          <w:tcPr>
            <w:tcW w:w="331" w:type="pct"/>
            <w:tcBorders>
              <w:top w:val="single" w:sz="18" w:space="0" w:color="auto"/>
            </w:tcBorders>
          </w:tcPr>
          <w:p w:rsidR="00F2734A" w:rsidRDefault="00F2734A">
            <w:pPr>
              <w:jc w:val="center"/>
              <w:rPr>
                <w:sz w:val="24"/>
              </w:rPr>
            </w:pPr>
            <w:r>
              <w:rPr>
                <w:sz w:val="24"/>
              </w:rPr>
              <w:t>0,73</w:t>
            </w:r>
          </w:p>
        </w:tc>
        <w:tc>
          <w:tcPr>
            <w:tcW w:w="334" w:type="pct"/>
            <w:tcBorders>
              <w:top w:val="single" w:sz="18" w:space="0" w:color="auto"/>
              <w:right w:val="single" w:sz="18" w:space="0" w:color="auto"/>
            </w:tcBorders>
          </w:tcPr>
          <w:p w:rsidR="00F2734A" w:rsidRDefault="00F2734A">
            <w:pPr>
              <w:jc w:val="center"/>
              <w:rPr>
                <w:sz w:val="24"/>
              </w:rPr>
            </w:pPr>
            <w:r>
              <w:rPr>
                <w:sz w:val="24"/>
              </w:rPr>
              <w:t>0,68</w:t>
            </w:r>
          </w:p>
        </w:tc>
      </w:tr>
      <w:tr w:rsidR="00F2734A">
        <w:tc>
          <w:tcPr>
            <w:tcW w:w="472" w:type="pct"/>
            <w:tcBorders>
              <w:left w:val="single" w:sz="18" w:space="0" w:color="auto"/>
            </w:tcBorders>
          </w:tcPr>
          <w:p w:rsidR="00F2734A" w:rsidRDefault="00F2734A">
            <w:pPr>
              <w:jc w:val="center"/>
              <w:rPr>
                <w:sz w:val="24"/>
              </w:rPr>
            </w:pPr>
            <w:r>
              <w:rPr>
                <w:sz w:val="24"/>
              </w:rPr>
              <w:t>25</w:t>
            </w:r>
          </w:p>
        </w:tc>
        <w:tc>
          <w:tcPr>
            <w:tcW w:w="551" w:type="pct"/>
            <w:tcBorders>
              <w:right w:val="single" w:sz="18" w:space="0" w:color="auto"/>
            </w:tcBorders>
          </w:tcPr>
          <w:p w:rsidR="00F2734A" w:rsidRDefault="00F2734A">
            <w:pPr>
              <w:jc w:val="center"/>
              <w:rPr>
                <w:sz w:val="24"/>
              </w:rPr>
            </w:pPr>
            <w:r>
              <w:rPr>
                <w:sz w:val="24"/>
              </w:rPr>
              <w:t>80</w:t>
            </w:r>
          </w:p>
        </w:tc>
        <w:tc>
          <w:tcPr>
            <w:tcW w:w="331" w:type="pct"/>
            <w:tcBorders>
              <w:left w:val="single" w:sz="18" w:space="0" w:color="auto"/>
            </w:tcBorders>
          </w:tcPr>
          <w:p w:rsidR="00F2734A" w:rsidRDefault="00F2734A">
            <w:pPr>
              <w:jc w:val="center"/>
              <w:rPr>
                <w:sz w:val="24"/>
              </w:rPr>
            </w:pPr>
            <w:r>
              <w:rPr>
                <w:sz w:val="24"/>
              </w:rPr>
              <w:t>1,24</w:t>
            </w:r>
          </w:p>
        </w:tc>
        <w:tc>
          <w:tcPr>
            <w:tcW w:w="331" w:type="pct"/>
          </w:tcPr>
          <w:p w:rsidR="00F2734A" w:rsidRDefault="00F2734A">
            <w:pPr>
              <w:jc w:val="center"/>
              <w:rPr>
                <w:sz w:val="24"/>
              </w:rPr>
            </w:pPr>
            <w:r>
              <w:rPr>
                <w:sz w:val="24"/>
              </w:rPr>
              <w:t>1,20</w:t>
            </w:r>
          </w:p>
        </w:tc>
        <w:tc>
          <w:tcPr>
            <w:tcW w:w="331" w:type="pct"/>
          </w:tcPr>
          <w:p w:rsidR="00F2734A" w:rsidRDefault="00F2734A">
            <w:pPr>
              <w:jc w:val="center"/>
              <w:rPr>
                <w:sz w:val="24"/>
              </w:rPr>
            </w:pPr>
            <w:r>
              <w:rPr>
                <w:sz w:val="24"/>
              </w:rPr>
              <w:t>1,17</w:t>
            </w:r>
          </w:p>
        </w:tc>
        <w:tc>
          <w:tcPr>
            <w:tcW w:w="332" w:type="pct"/>
          </w:tcPr>
          <w:p w:rsidR="00F2734A" w:rsidRDefault="00F2734A">
            <w:pPr>
              <w:jc w:val="center"/>
              <w:rPr>
                <w:sz w:val="24"/>
              </w:rPr>
            </w:pPr>
            <w:r>
              <w:rPr>
                <w:sz w:val="24"/>
              </w:rPr>
              <w:t>1,13</w:t>
            </w:r>
          </w:p>
        </w:tc>
        <w:tc>
          <w:tcPr>
            <w:tcW w:w="331" w:type="pct"/>
          </w:tcPr>
          <w:p w:rsidR="00F2734A" w:rsidRDefault="00F2734A">
            <w:pPr>
              <w:jc w:val="center"/>
              <w:rPr>
                <w:sz w:val="24"/>
              </w:rPr>
            </w:pPr>
            <w:r>
              <w:rPr>
                <w:sz w:val="24"/>
              </w:rPr>
              <w:t>1,09</w:t>
            </w:r>
          </w:p>
        </w:tc>
        <w:tc>
          <w:tcPr>
            <w:tcW w:w="331" w:type="pct"/>
          </w:tcPr>
          <w:p w:rsidR="00F2734A" w:rsidRDefault="00F2734A">
            <w:pPr>
              <w:jc w:val="center"/>
              <w:rPr>
                <w:sz w:val="24"/>
              </w:rPr>
            </w:pPr>
            <w:r>
              <w:rPr>
                <w:sz w:val="24"/>
              </w:rPr>
              <w:t>1,04</w:t>
            </w:r>
          </w:p>
        </w:tc>
        <w:tc>
          <w:tcPr>
            <w:tcW w:w="331" w:type="pct"/>
          </w:tcPr>
          <w:p w:rsidR="00F2734A" w:rsidRDefault="00F2734A">
            <w:pPr>
              <w:jc w:val="center"/>
              <w:rPr>
                <w:sz w:val="24"/>
              </w:rPr>
            </w:pPr>
            <w:r>
              <w:rPr>
                <w:sz w:val="24"/>
              </w:rPr>
              <w:t>1,00</w:t>
            </w:r>
          </w:p>
        </w:tc>
        <w:tc>
          <w:tcPr>
            <w:tcW w:w="332" w:type="pct"/>
          </w:tcPr>
          <w:p w:rsidR="00F2734A" w:rsidRDefault="00F2734A">
            <w:pPr>
              <w:jc w:val="center"/>
              <w:rPr>
                <w:sz w:val="24"/>
              </w:rPr>
            </w:pPr>
            <w:r>
              <w:rPr>
                <w:sz w:val="24"/>
              </w:rPr>
              <w:t>0,95</w:t>
            </w:r>
          </w:p>
        </w:tc>
        <w:tc>
          <w:tcPr>
            <w:tcW w:w="331" w:type="pct"/>
          </w:tcPr>
          <w:p w:rsidR="00F2734A" w:rsidRDefault="00F2734A">
            <w:pPr>
              <w:jc w:val="center"/>
              <w:rPr>
                <w:sz w:val="24"/>
              </w:rPr>
            </w:pPr>
            <w:r>
              <w:rPr>
                <w:sz w:val="24"/>
              </w:rPr>
              <w:t>0,90</w:t>
            </w:r>
          </w:p>
        </w:tc>
        <w:tc>
          <w:tcPr>
            <w:tcW w:w="331" w:type="pct"/>
          </w:tcPr>
          <w:p w:rsidR="00F2734A" w:rsidRDefault="00F2734A">
            <w:pPr>
              <w:jc w:val="center"/>
              <w:rPr>
                <w:sz w:val="24"/>
              </w:rPr>
            </w:pPr>
            <w:r>
              <w:rPr>
                <w:sz w:val="24"/>
              </w:rPr>
              <w:t>0,85</w:t>
            </w:r>
          </w:p>
        </w:tc>
        <w:tc>
          <w:tcPr>
            <w:tcW w:w="331" w:type="pct"/>
          </w:tcPr>
          <w:p w:rsidR="00F2734A" w:rsidRDefault="00F2734A">
            <w:pPr>
              <w:jc w:val="center"/>
              <w:rPr>
                <w:sz w:val="24"/>
              </w:rPr>
            </w:pPr>
            <w:r>
              <w:rPr>
                <w:sz w:val="24"/>
              </w:rPr>
              <w:t>0,8</w:t>
            </w:r>
          </w:p>
        </w:tc>
        <w:tc>
          <w:tcPr>
            <w:tcW w:w="334" w:type="pct"/>
            <w:tcBorders>
              <w:right w:val="single" w:sz="18" w:space="0" w:color="auto"/>
            </w:tcBorders>
          </w:tcPr>
          <w:p w:rsidR="00F2734A" w:rsidRDefault="00F2734A">
            <w:pPr>
              <w:jc w:val="center"/>
              <w:rPr>
                <w:sz w:val="24"/>
              </w:rPr>
            </w:pPr>
            <w:r>
              <w:rPr>
                <w:sz w:val="24"/>
              </w:rPr>
              <w:t>0,74</w:t>
            </w:r>
          </w:p>
        </w:tc>
      </w:tr>
      <w:tr w:rsidR="00F2734A">
        <w:tc>
          <w:tcPr>
            <w:tcW w:w="472" w:type="pct"/>
            <w:tcBorders>
              <w:left w:val="single" w:sz="18" w:space="0" w:color="auto"/>
            </w:tcBorders>
          </w:tcPr>
          <w:p w:rsidR="00F2734A" w:rsidRDefault="00F2734A">
            <w:pPr>
              <w:jc w:val="center"/>
              <w:rPr>
                <w:sz w:val="24"/>
              </w:rPr>
            </w:pPr>
            <w:r>
              <w:rPr>
                <w:sz w:val="24"/>
              </w:rPr>
              <w:t>25</w:t>
            </w:r>
          </w:p>
        </w:tc>
        <w:tc>
          <w:tcPr>
            <w:tcW w:w="551" w:type="pct"/>
            <w:tcBorders>
              <w:right w:val="single" w:sz="18" w:space="0" w:color="auto"/>
            </w:tcBorders>
          </w:tcPr>
          <w:p w:rsidR="00F2734A" w:rsidRDefault="00F2734A">
            <w:pPr>
              <w:jc w:val="center"/>
              <w:rPr>
                <w:sz w:val="24"/>
              </w:rPr>
            </w:pPr>
            <w:r>
              <w:rPr>
                <w:sz w:val="24"/>
              </w:rPr>
              <w:t>70</w:t>
            </w:r>
          </w:p>
        </w:tc>
        <w:tc>
          <w:tcPr>
            <w:tcW w:w="331" w:type="pct"/>
            <w:tcBorders>
              <w:left w:val="single" w:sz="18" w:space="0" w:color="auto"/>
            </w:tcBorders>
          </w:tcPr>
          <w:p w:rsidR="00F2734A" w:rsidRDefault="00F2734A">
            <w:pPr>
              <w:jc w:val="center"/>
              <w:rPr>
                <w:sz w:val="24"/>
              </w:rPr>
            </w:pPr>
            <w:r>
              <w:rPr>
                <w:sz w:val="24"/>
              </w:rPr>
              <w:t>1,29</w:t>
            </w:r>
          </w:p>
        </w:tc>
        <w:tc>
          <w:tcPr>
            <w:tcW w:w="331" w:type="pct"/>
          </w:tcPr>
          <w:p w:rsidR="00F2734A" w:rsidRDefault="00F2734A">
            <w:pPr>
              <w:jc w:val="center"/>
              <w:rPr>
                <w:sz w:val="24"/>
              </w:rPr>
            </w:pPr>
            <w:r>
              <w:rPr>
                <w:sz w:val="24"/>
              </w:rPr>
              <w:t>1,24</w:t>
            </w:r>
          </w:p>
        </w:tc>
        <w:tc>
          <w:tcPr>
            <w:tcW w:w="331" w:type="pct"/>
          </w:tcPr>
          <w:p w:rsidR="00F2734A" w:rsidRDefault="00F2734A">
            <w:pPr>
              <w:jc w:val="center"/>
              <w:rPr>
                <w:sz w:val="24"/>
              </w:rPr>
            </w:pPr>
            <w:r>
              <w:rPr>
                <w:sz w:val="24"/>
              </w:rPr>
              <w:t>1,20</w:t>
            </w:r>
          </w:p>
        </w:tc>
        <w:tc>
          <w:tcPr>
            <w:tcW w:w="332" w:type="pct"/>
          </w:tcPr>
          <w:p w:rsidR="00F2734A" w:rsidRDefault="00F2734A">
            <w:pPr>
              <w:jc w:val="center"/>
              <w:rPr>
                <w:sz w:val="24"/>
              </w:rPr>
            </w:pPr>
            <w:r>
              <w:rPr>
                <w:sz w:val="24"/>
              </w:rPr>
              <w:t>1,15</w:t>
            </w:r>
          </w:p>
        </w:tc>
        <w:tc>
          <w:tcPr>
            <w:tcW w:w="331" w:type="pct"/>
          </w:tcPr>
          <w:p w:rsidR="00F2734A" w:rsidRDefault="00F2734A">
            <w:pPr>
              <w:jc w:val="center"/>
              <w:rPr>
                <w:sz w:val="24"/>
              </w:rPr>
            </w:pPr>
            <w:r>
              <w:rPr>
                <w:sz w:val="24"/>
              </w:rPr>
              <w:t>1,11</w:t>
            </w:r>
          </w:p>
        </w:tc>
        <w:tc>
          <w:tcPr>
            <w:tcW w:w="331" w:type="pct"/>
          </w:tcPr>
          <w:p w:rsidR="00F2734A" w:rsidRDefault="00F2734A">
            <w:pPr>
              <w:jc w:val="center"/>
              <w:rPr>
                <w:sz w:val="24"/>
              </w:rPr>
            </w:pPr>
            <w:r>
              <w:rPr>
                <w:sz w:val="24"/>
              </w:rPr>
              <w:t>1,05</w:t>
            </w:r>
          </w:p>
        </w:tc>
        <w:tc>
          <w:tcPr>
            <w:tcW w:w="331" w:type="pct"/>
          </w:tcPr>
          <w:p w:rsidR="00F2734A" w:rsidRDefault="00F2734A">
            <w:pPr>
              <w:jc w:val="center"/>
              <w:rPr>
                <w:sz w:val="24"/>
              </w:rPr>
            </w:pPr>
            <w:r>
              <w:rPr>
                <w:sz w:val="24"/>
              </w:rPr>
              <w:t>1,00</w:t>
            </w:r>
          </w:p>
        </w:tc>
        <w:tc>
          <w:tcPr>
            <w:tcW w:w="332" w:type="pct"/>
          </w:tcPr>
          <w:p w:rsidR="00F2734A" w:rsidRDefault="00F2734A">
            <w:pPr>
              <w:jc w:val="center"/>
              <w:rPr>
                <w:sz w:val="24"/>
              </w:rPr>
            </w:pPr>
            <w:r>
              <w:rPr>
                <w:sz w:val="24"/>
              </w:rPr>
              <w:t>0,94</w:t>
            </w:r>
          </w:p>
        </w:tc>
        <w:tc>
          <w:tcPr>
            <w:tcW w:w="331" w:type="pct"/>
          </w:tcPr>
          <w:p w:rsidR="00F2734A" w:rsidRDefault="00F2734A">
            <w:pPr>
              <w:jc w:val="center"/>
              <w:rPr>
                <w:sz w:val="24"/>
              </w:rPr>
            </w:pPr>
            <w:r>
              <w:rPr>
                <w:sz w:val="24"/>
              </w:rPr>
              <w:t>0,88</w:t>
            </w:r>
          </w:p>
        </w:tc>
        <w:tc>
          <w:tcPr>
            <w:tcW w:w="331" w:type="pct"/>
          </w:tcPr>
          <w:p w:rsidR="00F2734A" w:rsidRDefault="00F2734A">
            <w:pPr>
              <w:jc w:val="center"/>
              <w:rPr>
                <w:sz w:val="24"/>
              </w:rPr>
            </w:pPr>
            <w:r>
              <w:rPr>
                <w:sz w:val="24"/>
              </w:rPr>
              <w:t>0,81</w:t>
            </w:r>
          </w:p>
        </w:tc>
        <w:tc>
          <w:tcPr>
            <w:tcW w:w="331" w:type="pct"/>
          </w:tcPr>
          <w:p w:rsidR="00F2734A" w:rsidRDefault="00F2734A">
            <w:pPr>
              <w:jc w:val="center"/>
              <w:rPr>
                <w:sz w:val="24"/>
              </w:rPr>
            </w:pPr>
            <w:r>
              <w:rPr>
                <w:sz w:val="24"/>
              </w:rPr>
              <w:t>0,74</w:t>
            </w:r>
          </w:p>
        </w:tc>
        <w:tc>
          <w:tcPr>
            <w:tcW w:w="334" w:type="pct"/>
            <w:tcBorders>
              <w:right w:val="single" w:sz="18" w:space="0" w:color="auto"/>
            </w:tcBorders>
          </w:tcPr>
          <w:p w:rsidR="00F2734A" w:rsidRDefault="00F2734A">
            <w:pPr>
              <w:jc w:val="center"/>
              <w:rPr>
                <w:sz w:val="24"/>
              </w:rPr>
            </w:pPr>
            <w:r>
              <w:rPr>
                <w:sz w:val="24"/>
              </w:rPr>
              <w:t>0,67</w:t>
            </w:r>
          </w:p>
        </w:tc>
      </w:tr>
      <w:tr w:rsidR="00F2734A">
        <w:tc>
          <w:tcPr>
            <w:tcW w:w="472" w:type="pct"/>
            <w:tcBorders>
              <w:left w:val="single" w:sz="18" w:space="0" w:color="auto"/>
            </w:tcBorders>
          </w:tcPr>
          <w:p w:rsidR="00F2734A" w:rsidRDefault="00F2734A">
            <w:pPr>
              <w:jc w:val="center"/>
              <w:rPr>
                <w:sz w:val="24"/>
              </w:rPr>
            </w:pPr>
            <w:r>
              <w:rPr>
                <w:sz w:val="24"/>
              </w:rPr>
              <w:t>15</w:t>
            </w:r>
          </w:p>
        </w:tc>
        <w:tc>
          <w:tcPr>
            <w:tcW w:w="551" w:type="pct"/>
            <w:tcBorders>
              <w:right w:val="single" w:sz="18" w:space="0" w:color="auto"/>
            </w:tcBorders>
          </w:tcPr>
          <w:p w:rsidR="00F2734A" w:rsidRDefault="00F2734A">
            <w:pPr>
              <w:jc w:val="center"/>
              <w:rPr>
                <w:sz w:val="24"/>
              </w:rPr>
            </w:pPr>
            <w:r>
              <w:rPr>
                <w:sz w:val="24"/>
              </w:rPr>
              <w:t>65</w:t>
            </w:r>
          </w:p>
        </w:tc>
        <w:tc>
          <w:tcPr>
            <w:tcW w:w="331" w:type="pct"/>
            <w:tcBorders>
              <w:left w:val="single" w:sz="18" w:space="0" w:color="auto"/>
            </w:tcBorders>
          </w:tcPr>
          <w:p w:rsidR="00F2734A" w:rsidRDefault="00F2734A">
            <w:pPr>
              <w:jc w:val="center"/>
              <w:rPr>
                <w:sz w:val="24"/>
              </w:rPr>
            </w:pPr>
            <w:r>
              <w:rPr>
                <w:sz w:val="24"/>
              </w:rPr>
              <w:t>1,18</w:t>
            </w:r>
          </w:p>
        </w:tc>
        <w:tc>
          <w:tcPr>
            <w:tcW w:w="331" w:type="pct"/>
          </w:tcPr>
          <w:p w:rsidR="00F2734A" w:rsidRDefault="00F2734A">
            <w:pPr>
              <w:jc w:val="center"/>
              <w:rPr>
                <w:sz w:val="24"/>
              </w:rPr>
            </w:pPr>
            <w:r>
              <w:rPr>
                <w:sz w:val="24"/>
              </w:rPr>
              <w:t>1,14</w:t>
            </w:r>
          </w:p>
        </w:tc>
        <w:tc>
          <w:tcPr>
            <w:tcW w:w="331" w:type="pct"/>
          </w:tcPr>
          <w:p w:rsidR="00F2734A" w:rsidRDefault="00F2734A">
            <w:pPr>
              <w:jc w:val="center"/>
              <w:rPr>
                <w:sz w:val="24"/>
              </w:rPr>
            </w:pPr>
            <w:r>
              <w:rPr>
                <w:sz w:val="24"/>
              </w:rPr>
              <w:t>1,1</w:t>
            </w:r>
          </w:p>
        </w:tc>
        <w:tc>
          <w:tcPr>
            <w:tcW w:w="332" w:type="pct"/>
          </w:tcPr>
          <w:p w:rsidR="00F2734A" w:rsidRDefault="00F2734A">
            <w:pPr>
              <w:jc w:val="center"/>
              <w:rPr>
                <w:sz w:val="24"/>
              </w:rPr>
            </w:pPr>
            <w:r>
              <w:rPr>
                <w:sz w:val="24"/>
              </w:rPr>
              <w:t>1,05</w:t>
            </w:r>
          </w:p>
        </w:tc>
        <w:tc>
          <w:tcPr>
            <w:tcW w:w="331" w:type="pct"/>
          </w:tcPr>
          <w:p w:rsidR="00F2734A" w:rsidRDefault="00F2734A">
            <w:pPr>
              <w:jc w:val="center"/>
              <w:rPr>
                <w:sz w:val="24"/>
              </w:rPr>
            </w:pPr>
            <w:r>
              <w:rPr>
                <w:sz w:val="24"/>
              </w:rPr>
              <w:t>1,00</w:t>
            </w:r>
          </w:p>
        </w:tc>
        <w:tc>
          <w:tcPr>
            <w:tcW w:w="331" w:type="pct"/>
          </w:tcPr>
          <w:p w:rsidR="00F2734A" w:rsidRDefault="00F2734A">
            <w:pPr>
              <w:jc w:val="center"/>
              <w:rPr>
                <w:sz w:val="24"/>
              </w:rPr>
            </w:pPr>
            <w:r>
              <w:rPr>
                <w:sz w:val="24"/>
              </w:rPr>
              <w:t>0,95</w:t>
            </w:r>
          </w:p>
        </w:tc>
        <w:tc>
          <w:tcPr>
            <w:tcW w:w="331" w:type="pct"/>
          </w:tcPr>
          <w:p w:rsidR="00F2734A" w:rsidRDefault="00F2734A">
            <w:pPr>
              <w:jc w:val="center"/>
              <w:rPr>
                <w:sz w:val="24"/>
              </w:rPr>
            </w:pPr>
            <w:r>
              <w:rPr>
                <w:sz w:val="24"/>
              </w:rPr>
              <w:t>0,89</w:t>
            </w:r>
          </w:p>
        </w:tc>
        <w:tc>
          <w:tcPr>
            <w:tcW w:w="332" w:type="pct"/>
          </w:tcPr>
          <w:p w:rsidR="00F2734A" w:rsidRDefault="00F2734A">
            <w:pPr>
              <w:jc w:val="center"/>
              <w:rPr>
                <w:sz w:val="24"/>
              </w:rPr>
            </w:pPr>
            <w:r>
              <w:rPr>
                <w:sz w:val="24"/>
              </w:rPr>
              <w:t>0,84</w:t>
            </w:r>
          </w:p>
        </w:tc>
        <w:tc>
          <w:tcPr>
            <w:tcW w:w="331" w:type="pct"/>
          </w:tcPr>
          <w:p w:rsidR="00F2734A" w:rsidRDefault="00F2734A">
            <w:pPr>
              <w:jc w:val="center"/>
              <w:rPr>
                <w:sz w:val="24"/>
              </w:rPr>
            </w:pPr>
            <w:r>
              <w:rPr>
                <w:sz w:val="24"/>
              </w:rPr>
              <w:t>0,77</w:t>
            </w:r>
          </w:p>
        </w:tc>
        <w:tc>
          <w:tcPr>
            <w:tcW w:w="331" w:type="pct"/>
          </w:tcPr>
          <w:p w:rsidR="00F2734A" w:rsidRDefault="00F2734A">
            <w:pPr>
              <w:jc w:val="center"/>
              <w:rPr>
                <w:sz w:val="24"/>
              </w:rPr>
            </w:pPr>
            <w:r>
              <w:rPr>
                <w:sz w:val="24"/>
              </w:rPr>
              <w:t>0,71</w:t>
            </w:r>
          </w:p>
        </w:tc>
        <w:tc>
          <w:tcPr>
            <w:tcW w:w="331" w:type="pct"/>
          </w:tcPr>
          <w:p w:rsidR="00F2734A" w:rsidRDefault="00F2734A">
            <w:pPr>
              <w:jc w:val="center"/>
              <w:rPr>
                <w:sz w:val="24"/>
              </w:rPr>
            </w:pPr>
            <w:r>
              <w:rPr>
                <w:sz w:val="24"/>
              </w:rPr>
              <w:t>0,63</w:t>
            </w:r>
          </w:p>
        </w:tc>
        <w:tc>
          <w:tcPr>
            <w:tcW w:w="334" w:type="pct"/>
            <w:tcBorders>
              <w:right w:val="single" w:sz="18" w:space="0" w:color="auto"/>
            </w:tcBorders>
          </w:tcPr>
          <w:p w:rsidR="00F2734A" w:rsidRDefault="00F2734A">
            <w:pPr>
              <w:jc w:val="center"/>
              <w:rPr>
                <w:sz w:val="24"/>
              </w:rPr>
            </w:pPr>
            <w:r>
              <w:rPr>
                <w:sz w:val="24"/>
              </w:rPr>
              <w:t>0,55</w:t>
            </w:r>
          </w:p>
        </w:tc>
      </w:tr>
      <w:tr w:rsidR="00F2734A">
        <w:tc>
          <w:tcPr>
            <w:tcW w:w="472" w:type="pct"/>
            <w:tcBorders>
              <w:left w:val="single" w:sz="18" w:space="0" w:color="auto"/>
            </w:tcBorders>
          </w:tcPr>
          <w:p w:rsidR="00F2734A" w:rsidRDefault="00F2734A">
            <w:pPr>
              <w:jc w:val="center"/>
              <w:rPr>
                <w:sz w:val="24"/>
              </w:rPr>
            </w:pPr>
            <w:r>
              <w:rPr>
                <w:sz w:val="24"/>
              </w:rPr>
              <w:t>25</w:t>
            </w:r>
          </w:p>
        </w:tc>
        <w:tc>
          <w:tcPr>
            <w:tcW w:w="551" w:type="pct"/>
            <w:tcBorders>
              <w:right w:val="single" w:sz="18" w:space="0" w:color="auto"/>
            </w:tcBorders>
          </w:tcPr>
          <w:p w:rsidR="00F2734A" w:rsidRDefault="00F2734A">
            <w:pPr>
              <w:jc w:val="center"/>
              <w:rPr>
                <w:sz w:val="24"/>
              </w:rPr>
            </w:pPr>
            <w:r>
              <w:rPr>
                <w:sz w:val="24"/>
              </w:rPr>
              <w:t>65</w:t>
            </w:r>
          </w:p>
        </w:tc>
        <w:tc>
          <w:tcPr>
            <w:tcW w:w="331" w:type="pct"/>
            <w:tcBorders>
              <w:left w:val="single" w:sz="18" w:space="0" w:color="auto"/>
            </w:tcBorders>
          </w:tcPr>
          <w:p w:rsidR="00F2734A" w:rsidRDefault="00F2734A">
            <w:pPr>
              <w:jc w:val="center"/>
              <w:rPr>
                <w:sz w:val="24"/>
              </w:rPr>
            </w:pPr>
            <w:r>
              <w:rPr>
                <w:sz w:val="24"/>
              </w:rPr>
              <w:t>1,32</w:t>
            </w:r>
          </w:p>
        </w:tc>
        <w:tc>
          <w:tcPr>
            <w:tcW w:w="331" w:type="pct"/>
          </w:tcPr>
          <w:p w:rsidR="00F2734A" w:rsidRDefault="00F2734A">
            <w:pPr>
              <w:jc w:val="center"/>
              <w:rPr>
                <w:sz w:val="24"/>
              </w:rPr>
            </w:pPr>
            <w:r>
              <w:rPr>
                <w:sz w:val="24"/>
              </w:rPr>
              <w:t>1,27</w:t>
            </w:r>
          </w:p>
        </w:tc>
        <w:tc>
          <w:tcPr>
            <w:tcW w:w="331" w:type="pct"/>
          </w:tcPr>
          <w:p w:rsidR="00F2734A" w:rsidRDefault="00F2734A">
            <w:pPr>
              <w:jc w:val="center"/>
              <w:rPr>
                <w:sz w:val="24"/>
              </w:rPr>
            </w:pPr>
            <w:r>
              <w:rPr>
                <w:sz w:val="24"/>
              </w:rPr>
              <w:t>1,22</w:t>
            </w:r>
          </w:p>
        </w:tc>
        <w:tc>
          <w:tcPr>
            <w:tcW w:w="332" w:type="pct"/>
          </w:tcPr>
          <w:p w:rsidR="00F2734A" w:rsidRDefault="00F2734A">
            <w:pPr>
              <w:jc w:val="center"/>
              <w:rPr>
                <w:sz w:val="24"/>
              </w:rPr>
            </w:pPr>
            <w:r>
              <w:rPr>
                <w:sz w:val="24"/>
              </w:rPr>
              <w:t>1,17</w:t>
            </w:r>
          </w:p>
        </w:tc>
        <w:tc>
          <w:tcPr>
            <w:tcW w:w="331" w:type="pct"/>
          </w:tcPr>
          <w:p w:rsidR="00F2734A" w:rsidRDefault="00F2734A">
            <w:pPr>
              <w:jc w:val="center"/>
              <w:rPr>
                <w:sz w:val="24"/>
              </w:rPr>
            </w:pPr>
            <w:r>
              <w:rPr>
                <w:sz w:val="24"/>
              </w:rPr>
              <w:t>1,12</w:t>
            </w:r>
          </w:p>
        </w:tc>
        <w:tc>
          <w:tcPr>
            <w:tcW w:w="331" w:type="pct"/>
          </w:tcPr>
          <w:p w:rsidR="00F2734A" w:rsidRDefault="00F2734A">
            <w:pPr>
              <w:jc w:val="center"/>
              <w:rPr>
                <w:sz w:val="24"/>
              </w:rPr>
            </w:pPr>
            <w:r>
              <w:rPr>
                <w:sz w:val="24"/>
              </w:rPr>
              <w:t>1,06</w:t>
            </w:r>
          </w:p>
        </w:tc>
        <w:tc>
          <w:tcPr>
            <w:tcW w:w="331" w:type="pct"/>
          </w:tcPr>
          <w:p w:rsidR="00F2734A" w:rsidRDefault="00F2734A">
            <w:pPr>
              <w:jc w:val="center"/>
              <w:rPr>
                <w:sz w:val="24"/>
              </w:rPr>
            </w:pPr>
            <w:r>
              <w:rPr>
                <w:sz w:val="24"/>
              </w:rPr>
              <w:t>1,00</w:t>
            </w:r>
          </w:p>
        </w:tc>
        <w:tc>
          <w:tcPr>
            <w:tcW w:w="332" w:type="pct"/>
          </w:tcPr>
          <w:p w:rsidR="00F2734A" w:rsidRDefault="00F2734A">
            <w:pPr>
              <w:jc w:val="center"/>
              <w:rPr>
                <w:sz w:val="24"/>
              </w:rPr>
            </w:pPr>
            <w:r>
              <w:rPr>
                <w:sz w:val="24"/>
              </w:rPr>
              <w:t>0,94</w:t>
            </w:r>
          </w:p>
        </w:tc>
        <w:tc>
          <w:tcPr>
            <w:tcW w:w="331" w:type="pct"/>
          </w:tcPr>
          <w:p w:rsidR="00F2734A" w:rsidRDefault="00F2734A">
            <w:pPr>
              <w:jc w:val="center"/>
              <w:rPr>
                <w:sz w:val="24"/>
              </w:rPr>
            </w:pPr>
            <w:r>
              <w:rPr>
                <w:sz w:val="24"/>
              </w:rPr>
              <w:t>0,87</w:t>
            </w:r>
          </w:p>
        </w:tc>
        <w:tc>
          <w:tcPr>
            <w:tcW w:w="331" w:type="pct"/>
          </w:tcPr>
          <w:p w:rsidR="00F2734A" w:rsidRDefault="00F2734A">
            <w:pPr>
              <w:jc w:val="center"/>
              <w:rPr>
                <w:sz w:val="24"/>
              </w:rPr>
            </w:pPr>
            <w:r>
              <w:rPr>
                <w:sz w:val="24"/>
              </w:rPr>
              <w:t>0,79</w:t>
            </w:r>
          </w:p>
        </w:tc>
        <w:tc>
          <w:tcPr>
            <w:tcW w:w="331" w:type="pct"/>
          </w:tcPr>
          <w:p w:rsidR="00F2734A" w:rsidRDefault="00F2734A">
            <w:pPr>
              <w:jc w:val="center"/>
              <w:rPr>
                <w:sz w:val="24"/>
              </w:rPr>
            </w:pPr>
            <w:r>
              <w:rPr>
                <w:sz w:val="24"/>
              </w:rPr>
              <w:t>0,71</w:t>
            </w:r>
          </w:p>
        </w:tc>
        <w:tc>
          <w:tcPr>
            <w:tcW w:w="334" w:type="pct"/>
            <w:tcBorders>
              <w:right w:val="single" w:sz="18" w:space="0" w:color="auto"/>
            </w:tcBorders>
          </w:tcPr>
          <w:p w:rsidR="00F2734A" w:rsidRDefault="00F2734A">
            <w:pPr>
              <w:jc w:val="center"/>
              <w:rPr>
                <w:sz w:val="24"/>
              </w:rPr>
            </w:pPr>
            <w:r>
              <w:rPr>
                <w:sz w:val="24"/>
              </w:rPr>
              <w:t>0,61</w:t>
            </w:r>
          </w:p>
        </w:tc>
      </w:tr>
      <w:tr w:rsidR="00F2734A">
        <w:tc>
          <w:tcPr>
            <w:tcW w:w="472" w:type="pct"/>
            <w:tcBorders>
              <w:left w:val="single" w:sz="18" w:space="0" w:color="auto"/>
            </w:tcBorders>
          </w:tcPr>
          <w:p w:rsidR="00F2734A" w:rsidRDefault="00F2734A">
            <w:pPr>
              <w:jc w:val="center"/>
              <w:rPr>
                <w:sz w:val="24"/>
              </w:rPr>
            </w:pPr>
            <w:r>
              <w:rPr>
                <w:sz w:val="24"/>
              </w:rPr>
              <w:t>15</w:t>
            </w:r>
          </w:p>
        </w:tc>
        <w:tc>
          <w:tcPr>
            <w:tcW w:w="551" w:type="pct"/>
            <w:tcBorders>
              <w:right w:val="single" w:sz="18" w:space="0" w:color="auto"/>
            </w:tcBorders>
          </w:tcPr>
          <w:p w:rsidR="00F2734A" w:rsidRDefault="00F2734A">
            <w:pPr>
              <w:jc w:val="center"/>
              <w:rPr>
                <w:sz w:val="24"/>
              </w:rPr>
            </w:pPr>
            <w:r>
              <w:rPr>
                <w:sz w:val="24"/>
              </w:rPr>
              <w:t>60</w:t>
            </w:r>
          </w:p>
        </w:tc>
        <w:tc>
          <w:tcPr>
            <w:tcW w:w="331" w:type="pct"/>
            <w:tcBorders>
              <w:left w:val="single" w:sz="18" w:space="0" w:color="auto"/>
            </w:tcBorders>
          </w:tcPr>
          <w:p w:rsidR="00F2734A" w:rsidRDefault="00F2734A">
            <w:pPr>
              <w:jc w:val="center"/>
              <w:rPr>
                <w:sz w:val="24"/>
              </w:rPr>
            </w:pPr>
            <w:r>
              <w:rPr>
                <w:sz w:val="24"/>
              </w:rPr>
              <w:t>1,20</w:t>
            </w:r>
          </w:p>
        </w:tc>
        <w:tc>
          <w:tcPr>
            <w:tcW w:w="331" w:type="pct"/>
          </w:tcPr>
          <w:p w:rsidR="00F2734A" w:rsidRDefault="00F2734A">
            <w:pPr>
              <w:jc w:val="center"/>
              <w:rPr>
                <w:sz w:val="24"/>
              </w:rPr>
            </w:pPr>
            <w:r>
              <w:rPr>
                <w:sz w:val="24"/>
              </w:rPr>
              <w:t>1,15</w:t>
            </w:r>
          </w:p>
        </w:tc>
        <w:tc>
          <w:tcPr>
            <w:tcW w:w="331" w:type="pct"/>
          </w:tcPr>
          <w:p w:rsidR="00F2734A" w:rsidRDefault="00F2734A">
            <w:pPr>
              <w:jc w:val="center"/>
              <w:rPr>
                <w:sz w:val="24"/>
              </w:rPr>
            </w:pPr>
            <w:r>
              <w:rPr>
                <w:sz w:val="24"/>
              </w:rPr>
              <w:t>1,12</w:t>
            </w:r>
          </w:p>
        </w:tc>
        <w:tc>
          <w:tcPr>
            <w:tcW w:w="332" w:type="pct"/>
          </w:tcPr>
          <w:p w:rsidR="00F2734A" w:rsidRDefault="00F2734A">
            <w:pPr>
              <w:jc w:val="center"/>
              <w:rPr>
                <w:sz w:val="24"/>
              </w:rPr>
            </w:pPr>
            <w:r>
              <w:rPr>
                <w:sz w:val="24"/>
              </w:rPr>
              <w:t>1,06</w:t>
            </w:r>
          </w:p>
        </w:tc>
        <w:tc>
          <w:tcPr>
            <w:tcW w:w="331" w:type="pct"/>
          </w:tcPr>
          <w:p w:rsidR="00F2734A" w:rsidRDefault="00F2734A">
            <w:pPr>
              <w:jc w:val="center"/>
              <w:rPr>
                <w:sz w:val="24"/>
              </w:rPr>
            </w:pPr>
            <w:r>
              <w:rPr>
                <w:sz w:val="24"/>
              </w:rPr>
              <w:t>1,00</w:t>
            </w:r>
          </w:p>
        </w:tc>
        <w:tc>
          <w:tcPr>
            <w:tcW w:w="331" w:type="pct"/>
          </w:tcPr>
          <w:p w:rsidR="00F2734A" w:rsidRDefault="00F2734A">
            <w:pPr>
              <w:jc w:val="center"/>
              <w:rPr>
                <w:sz w:val="24"/>
              </w:rPr>
            </w:pPr>
            <w:r>
              <w:rPr>
                <w:sz w:val="24"/>
              </w:rPr>
              <w:t>0,94</w:t>
            </w:r>
          </w:p>
        </w:tc>
        <w:tc>
          <w:tcPr>
            <w:tcW w:w="331" w:type="pct"/>
          </w:tcPr>
          <w:p w:rsidR="00F2734A" w:rsidRDefault="00F2734A">
            <w:pPr>
              <w:jc w:val="center"/>
              <w:rPr>
                <w:sz w:val="24"/>
              </w:rPr>
            </w:pPr>
            <w:r>
              <w:rPr>
                <w:sz w:val="24"/>
              </w:rPr>
              <w:t>0,88</w:t>
            </w:r>
          </w:p>
        </w:tc>
        <w:tc>
          <w:tcPr>
            <w:tcW w:w="332" w:type="pct"/>
          </w:tcPr>
          <w:p w:rsidR="00F2734A" w:rsidRDefault="00F2734A">
            <w:pPr>
              <w:jc w:val="center"/>
              <w:rPr>
                <w:sz w:val="24"/>
              </w:rPr>
            </w:pPr>
            <w:r>
              <w:rPr>
                <w:sz w:val="24"/>
              </w:rPr>
              <w:t>0,82</w:t>
            </w:r>
          </w:p>
        </w:tc>
        <w:tc>
          <w:tcPr>
            <w:tcW w:w="331" w:type="pct"/>
          </w:tcPr>
          <w:p w:rsidR="00F2734A" w:rsidRDefault="00F2734A">
            <w:pPr>
              <w:jc w:val="center"/>
              <w:rPr>
                <w:sz w:val="24"/>
              </w:rPr>
            </w:pPr>
            <w:r>
              <w:rPr>
                <w:sz w:val="24"/>
              </w:rPr>
              <w:t>0,75</w:t>
            </w:r>
          </w:p>
        </w:tc>
        <w:tc>
          <w:tcPr>
            <w:tcW w:w="331" w:type="pct"/>
          </w:tcPr>
          <w:p w:rsidR="00F2734A" w:rsidRDefault="00F2734A">
            <w:pPr>
              <w:jc w:val="center"/>
              <w:rPr>
                <w:sz w:val="24"/>
              </w:rPr>
            </w:pPr>
            <w:r>
              <w:rPr>
                <w:sz w:val="24"/>
              </w:rPr>
              <w:t>0,67</w:t>
            </w:r>
          </w:p>
        </w:tc>
        <w:tc>
          <w:tcPr>
            <w:tcW w:w="331" w:type="pct"/>
          </w:tcPr>
          <w:p w:rsidR="00F2734A" w:rsidRDefault="00F2734A">
            <w:pPr>
              <w:jc w:val="center"/>
              <w:rPr>
                <w:sz w:val="24"/>
              </w:rPr>
            </w:pPr>
            <w:r>
              <w:rPr>
                <w:sz w:val="24"/>
              </w:rPr>
              <w:t>0,57</w:t>
            </w:r>
          </w:p>
        </w:tc>
        <w:tc>
          <w:tcPr>
            <w:tcW w:w="334" w:type="pct"/>
            <w:tcBorders>
              <w:right w:val="single" w:sz="18" w:space="0" w:color="auto"/>
            </w:tcBorders>
          </w:tcPr>
          <w:p w:rsidR="00F2734A" w:rsidRDefault="00F2734A">
            <w:pPr>
              <w:jc w:val="center"/>
              <w:rPr>
                <w:sz w:val="24"/>
              </w:rPr>
            </w:pPr>
            <w:r>
              <w:rPr>
                <w:sz w:val="24"/>
              </w:rPr>
              <w:t>0,47</w:t>
            </w:r>
          </w:p>
        </w:tc>
      </w:tr>
      <w:tr w:rsidR="00F2734A">
        <w:tc>
          <w:tcPr>
            <w:tcW w:w="472" w:type="pct"/>
            <w:tcBorders>
              <w:left w:val="single" w:sz="18" w:space="0" w:color="auto"/>
            </w:tcBorders>
          </w:tcPr>
          <w:p w:rsidR="00F2734A" w:rsidRDefault="00F2734A">
            <w:pPr>
              <w:jc w:val="center"/>
              <w:rPr>
                <w:sz w:val="24"/>
              </w:rPr>
            </w:pPr>
            <w:r>
              <w:rPr>
                <w:sz w:val="24"/>
              </w:rPr>
              <w:t>25</w:t>
            </w:r>
          </w:p>
        </w:tc>
        <w:tc>
          <w:tcPr>
            <w:tcW w:w="551" w:type="pct"/>
            <w:tcBorders>
              <w:right w:val="single" w:sz="18" w:space="0" w:color="auto"/>
            </w:tcBorders>
          </w:tcPr>
          <w:p w:rsidR="00F2734A" w:rsidRDefault="00F2734A">
            <w:pPr>
              <w:jc w:val="center"/>
              <w:rPr>
                <w:sz w:val="24"/>
              </w:rPr>
            </w:pPr>
            <w:r>
              <w:rPr>
                <w:sz w:val="24"/>
              </w:rPr>
              <w:t>60</w:t>
            </w:r>
          </w:p>
        </w:tc>
        <w:tc>
          <w:tcPr>
            <w:tcW w:w="331" w:type="pct"/>
            <w:tcBorders>
              <w:left w:val="single" w:sz="18" w:space="0" w:color="auto"/>
            </w:tcBorders>
          </w:tcPr>
          <w:p w:rsidR="00F2734A" w:rsidRDefault="00F2734A">
            <w:pPr>
              <w:jc w:val="center"/>
              <w:rPr>
                <w:sz w:val="24"/>
              </w:rPr>
            </w:pPr>
            <w:r>
              <w:rPr>
                <w:sz w:val="24"/>
              </w:rPr>
              <w:t>1,36</w:t>
            </w:r>
          </w:p>
        </w:tc>
        <w:tc>
          <w:tcPr>
            <w:tcW w:w="331" w:type="pct"/>
          </w:tcPr>
          <w:p w:rsidR="00F2734A" w:rsidRDefault="00F2734A">
            <w:pPr>
              <w:jc w:val="center"/>
              <w:rPr>
                <w:sz w:val="24"/>
              </w:rPr>
            </w:pPr>
            <w:r>
              <w:rPr>
                <w:sz w:val="24"/>
              </w:rPr>
              <w:t>1,31</w:t>
            </w:r>
          </w:p>
        </w:tc>
        <w:tc>
          <w:tcPr>
            <w:tcW w:w="331" w:type="pct"/>
          </w:tcPr>
          <w:p w:rsidR="00F2734A" w:rsidRDefault="00F2734A">
            <w:pPr>
              <w:jc w:val="center"/>
              <w:rPr>
                <w:sz w:val="24"/>
              </w:rPr>
            </w:pPr>
            <w:r>
              <w:rPr>
                <w:sz w:val="24"/>
              </w:rPr>
              <w:t>1,25</w:t>
            </w:r>
          </w:p>
        </w:tc>
        <w:tc>
          <w:tcPr>
            <w:tcW w:w="332" w:type="pct"/>
          </w:tcPr>
          <w:p w:rsidR="00F2734A" w:rsidRDefault="00F2734A">
            <w:pPr>
              <w:jc w:val="center"/>
              <w:rPr>
                <w:sz w:val="24"/>
              </w:rPr>
            </w:pPr>
            <w:r>
              <w:rPr>
                <w:sz w:val="24"/>
              </w:rPr>
              <w:t>1,20</w:t>
            </w:r>
          </w:p>
        </w:tc>
        <w:tc>
          <w:tcPr>
            <w:tcW w:w="331" w:type="pct"/>
          </w:tcPr>
          <w:p w:rsidR="00F2734A" w:rsidRDefault="00F2734A">
            <w:pPr>
              <w:jc w:val="center"/>
              <w:rPr>
                <w:sz w:val="24"/>
              </w:rPr>
            </w:pPr>
            <w:r>
              <w:rPr>
                <w:sz w:val="24"/>
              </w:rPr>
              <w:t>1,13</w:t>
            </w:r>
          </w:p>
        </w:tc>
        <w:tc>
          <w:tcPr>
            <w:tcW w:w="331" w:type="pct"/>
          </w:tcPr>
          <w:p w:rsidR="00F2734A" w:rsidRDefault="00F2734A">
            <w:pPr>
              <w:jc w:val="center"/>
              <w:rPr>
                <w:sz w:val="24"/>
              </w:rPr>
            </w:pPr>
            <w:r>
              <w:rPr>
                <w:sz w:val="24"/>
              </w:rPr>
              <w:t>1,07</w:t>
            </w:r>
          </w:p>
        </w:tc>
        <w:tc>
          <w:tcPr>
            <w:tcW w:w="331" w:type="pct"/>
          </w:tcPr>
          <w:p w:rsidR="00F2734A" w:rsidRDefault="00F2734A">
            <w:pPr>
              <w:jc w:val="center"/>
              <w:rPr>
                <w:sz w:val="24"/>
              </w:rPr>
            </w:pPr>
            <w:r>
              <w:rPr>
                <w:sz w:val="24"/>
              </w:rPr>
              <w:t>1,00</w:t>
            </w:r>
          </w:p>
        </w:tc>
        <w:tc>
          <w:tcPr>
            <w:tcW w:w="332" w:type="pct"/>
          </w:tcPr>
          <w:p w:rsidR="00F2734A" w:rsidRDefault="00F2734A">
            <w:pPr>
              <w:jc w:val="center"/>
              <w:rPr>
                <w:sz w:val="24"/>
              </w:rPr>
            </w:pPr>
            <w:r>
              <w:rPr>
                <w:sz w:val="24"/>
              </w:rPr>
              <w:t>0,93</w:t>
            </w:r>
          </w:p>
        </w:tc>
        <w:tc>
          <w:tcPr>
            <w:tcW w:w="331" w:type="pct"/>
          </w:tcPr>
          <w:p w:rsidR="00F2734A" w:rsidRDefault="00F2734A">
            <w:pPr>
              <w:jc w:val="center"/>
              <w:rPr>
                <w:sz w:val="24"/>
              </w:rPr>
            </w:pPr>
            <w:r>
              <w:rPr>
                <w:sz w:val="24"/>
              </w:rPr>
              <w:t>0,85</w:t>
            </w:r>
          </w:p>
        </w:tc>
        <w:tc>
          <w:tcPr>
            <w:tcW w:w="331" w:type="pct"/>
          </w:tcPr>
          <w:p w:rsidR="00F2734A" w:rsidRDefault="00F2734A">
            <w:pPr>
              <w:jc w:val="center"/>
              <w:rPr>
                <w:sz w:val="24"/>
              </w:rPr>
            </w:pPr>
            <w:r>
              <w:rPr>
                <w:sz w:val="24"/>
              </w:rPr>
              <w:t>0,76</w:t>
            </w:r>
          </w:p>
        </w:tc>
        <w:tc>
          <w:tcPr>
            <w:tcW w:w="331" w:type="pct"/>
          </w:tcPr>
          <w:p w:rsidR="00F2734A" w:rsidRDefault="00F2734A">
            <w:pPr>
              <w:jc w:val="center"/>
              <w:rPr>
                <w:sz w:val="24"/>
              </w:rPr>
            </w:pPr>
            <w:r>
              <w:rPr>
                <w:sz w:val="24"/>
              </w:rPr>
              <w:t>0,66</w:t>
            </w:r>
          </w:p>
        </w:tc>
        <w:tc>
          <w:tcPr>
            <w:tcW w:w="334" w:type="pct"/>
            <w:tcBorders>
              <w:right w:val="single" w:sz="18" w:space="0" w:color="auto"/>
            </w:tcBorders>
          </w:tcPr>
          <w:p w:rsidR="00F2734A" w:rsidRDefault="00F2734A">
            <w:pPr>
              <w:jc w:val="center"/>
              <w:rPr>
                <w:sz w:val="24"/>
              </w:rPr>
            </w:pPr>
            <w:r>
              <w:rPr>
                <w:sz w:val="24"/>
              </w:rPr>
              <w:t>0,54</w:t>
            </w:r>
          </w:p>
        </w:tc>
      </w:tr>
      <w:tr w:rsidR="00F2734A">
        <w:tc>
          <w:tcPr>
            <w:tcW w:w="472" w:type="pct"/>
            <w:tcBorders>
              <w:left w:val="single" w:sz="18" w:space="0" w:color="auto"/>
            </w:tcBorders>
          </w:tcPr>
          <w:p w:rsidR="00F2734A" w:rsidRDefault="00F2734A">
            <w:pPr>
              <w:jc w:val="center"/>
              <w:rPr>
                <w:sz w:val="24"/>
              </w:rPr>
            </w:pPr>
            <w:r>
              <w:rPr>
                <w:sz w:val="24"/>
              </w:rPr>
              <w:t>15</w:t>
            </w:r>
          </w:p>
        </w:tc>
        <w:tc>
          <w:tcPr>
            <w:tcW w:w="551" w:type="pct"/>
            <w:tcBorders>
              <w:right w:val="single" w:sz="18" w:space="0" w:color="auto"/>
            </w:tcBorders>
          </w:tcPr>
          <w:p w:rsidR="00F2734A" w:rsidRDefault="00F2734A">
            <w:pPr>
              <w:jc w:val="center"/>
              <w:rPr>
                <w:sz w:val="24"/>
              </w:rPr>
            </w:pPr>
            <w:r>
              <w:rPr>
                <w:sz w:val="24"/>
              </w:rPr>
              <w:t>55</w:t>
            </w:r>
          </w:p>
        </w:tc>
        <w:tc>
          <w:tcPr>
            <w:tcW w:w="331" w:type="pct"/>
            <w:tcBorders>
              <w:left w:val="single" w:sz="18" w:space="0" w:color="auto"/>
            </w:tcBorders>
          </w:tcPr>
          <w:p w:rsidR="00F2734A" w:rsidRDefault="00F2734A">
            <w:pPr>
              <w:jc w:val="center"/>
              <w:rPr>
                <w:sz w:val="24"/>
              </w:rPr>
            </w:pPr>
            <w:r>
              <w:rPr>
                <w:sz w:val="24"/>
              </w:rPr>
              <w:t>1,22</w:t>
            </w:r>
          </w:p>
        </w:tc>
        <w:tc>
          <w:tcPr>
            <w:tcW w:w="331" w:type="pct"/>
          </w:tcPr>
          <w:p w:rsidR="00F2734A" w:rsidRDefault="00F2734A">
            <w:pPr>
              <w:jc w:val="center"/>
              <w:rPr>
                <w:sz w:val="24"/>
              </w:rPr>
            </w:pPr>
            <w:r>
              <w:rPr>
                <w:sz w:val="24"/>
              </w:rPr>
              <w:t>1,17</w:t>
            </w:r>
          </w:p>
        </w:tc>
        <w:tc>
          <w:tcPr>
            <w:tcW w:w="331" w:type="pct"/>
          </w:tcPr>
          <w:p w:rsidR="00F2734A" w:rsidRDefault="00F2734A">
            <w:pPr>
              <w:jc w:val="center"/>
              <w:rPr>
                <w:sz w:val="24"/>
              </w:rPr>
            </w:pPr>
            <w:r>
              <w:rPr>
                <w:sz w:val="24"/>
              </w:rPr>
              <w:t>1,12</w:t>
            </w:r>
          </w:p>
        </w:tc>
        <w:tc>
          <w:tcPr>
            <w:tcW w:w="332" w:type="pct"/>
          </w:tcPr>
          <w:p w:rsidR="00F2734A" w:rsidRDefault="00F2734A">
            <w:pPr>
              <w:jc w:val="center"/>
              <w:rPr>
                <w:sz w:val="24"/>
              </w:rPr>
            </w:pPr>
            <w:r>
              <w:rPr>
                <w:sz w:val="24"/>
              </w:rPr>
              <w:t>1,07</w:t>
            </w:r>
          </w:p>
        </w:tc>
        <w:tc>
          <w:tcPr>
            <w:tcW w:w="331" w:type="pct"/>
          </w:tcPr>
          <w:p w:rsidR="00F2734A" w:rsidRDefault="00F2734A">
            <w:pPr>
              <w:jc w:val="center"/>
              <w:rPr>
                <w:sz w:val="24"/>
              </w:rPr>
            </w:pPr>
            <w:r>
              <w:rPr>
                <w:sz w:val="24"/>
              </w:rPr>
              <w:t>1,00</w:t>
            </w:r>
          </w:p>
        </w:tc>
        <w:tc>
          <w:tcPr>
            <w:tcW w:w="331" w:type="pct"/>
          </w:tcPr>
          <w:p w:rsidR="00F2734A" w:rsidRDefault="00F2734A">
            <w:pPr>
              <w:jc w:val="center"/>
              <w:rPr>
                <w:sz w:val="24"/>
              </w:rPr>
            </w:pPr>
            <w:r>
              <w:rPr>
                <w:sz w:val="24"/>
              </w:rPr>
              <w:t>0,93</w:t>
            </w:r>
          </w:p>
        </w:tc>
        <w:tc>
          <w:tcPr>
            <w:tcW w:w="331" w:type="pct"/>
          </w:tcPr>
          <w:p w:rsidR="00F2734A" w:rsidRDefault="00F2734A">
            <w:pPr>
              <w:jc w:val="center"/>
              <w:rPr>
                <w:sz w:val="24"/>
              </w:rPr>
            </w:pPr>
            <w:r>
              <w:rPr>
                <w:sz w:val="24"/>
              </w:rPr>
              <w:t>0,86</w:t>
            </w:r>
          </w:p>
        </w:tc>
        <w:tc>
          <w:tcPr>
            <w:tcW w:w="332" w:type="pct"/>
          </w:tcPr>
          <w:p w:rsidR="00F2734A" w:rsidRDefault="00F2734A">
            <w:pPr>
              <w:jc w:val="center"/>
              <w:rPr>
                <w:sz w:val="24"/>
              </w:rPr>
            </w:pPr>
            <w:r>
              <w:rPr>
                <w:sz w:val="24"/>
              </w:rPr>
              <w:t>0,79</w:t>
            </w:r>
          </w:p>
        </w:tc>
        <w:tc>
          <w:tcPr>
            <w:tcW w:w="331" w:type="pct"/>
          </w:tcPr>
          <w:p w:rsidR="00F2734A" w:rsidRDefault="00F2734A">
            <w:pPr>
              <w:jc w:val="center"/>
              <w:rPr>
                <w:sz w:val="24"/>
              </w:rPr>
            </w:pPr>
            <w:r>
              <w:rPr>
                <w:sz w:val="24"/>
              </w:rPr>
              <w:t>0,71</w:t>
            </w:r>
          </w:p>
        </w:tc>
        <w:tc>
          <w:tcPr>
            <w:tcW w:w="331" w:type="pct"/>
          </w:tcPr>
          <w:p w:rsidR="00F2734A" w:rsidRDefault="00F2734A">
            <w:pPr>
              <w:jc w:val="center"/>
              <w:rPr>
                <w:sz w:val="24"/>
              </w:rPr>
            </w:pPr>
            <w:r>
              <w:rPr>
                <w:sz w:val="24"/>
              </w:rPr>
              <w:t>0,61</w:t>
            </w:r>
          </w:p>
        </w:tc>
        <w:tc>
          <w:tcPr>
            <w:tcW w:w="331" w:type="pct"/>
          </w:tcPr>
          <w:p w:rsidR="00F2734A" w:rsidRDefault="00F2734A">
            <w:pPr>
              <w:jc w:val="center"/>
              <w:rPr>
                <w:sz w:val="24"/>
              </w:rPr>
            </w:pPr>
            <w:r>
              <w:rPr>
                <w:sz w:val="24"/>
              </w:rPr>
              <w:t>0,50</w:t>
            </w:r>
          </w:p>
        </w:tc>
        <w:tc>
          <w:tcPr>
            <w:tcW w:w="334" w:type="pct"/>
            <w:tcBorders>
              <w:right w:val="single" w:sz="18" w:space="0" w:color="auto"/>
            </w:tcBorders>
          </w:tcPr>
          <w:p w:rsidR="00F2734A" w:rsidRDefault="00F2734A">
            <w:pPr>
              <w:jc w:val="center"/>
              <w:rPr>
                <w:sz w:val="24"/>
              </w:rPr>
            </w:pPr>
            <w:r>
              <w:rPr>
                <w:sz w:val="24"/>
              </w:rPr>
              <w:t>0,36</w:t>
            </w:r>
          </w:p>
        </w:tc>
      </w:tr>
      <w:tr w:rsidR="00F2734A">
        <w:tc>
          <w:tcPr>
            <w:tcW w:w="472" w:type="pct"/>
            <w:tcBorders>
              <w:left w:val="single" w:sz="18" w:space="0" w:color="auto"/>
            </w:tcBorders>
          </w:tcPr>
          <w:p w:rsidR="00F2734A" w:rsidRDefault="00F2734A">
            <w:pPr>
              <w:jc w:val="center"/>
              <w:rPr>
                <w:sz w:val="24"/>
              </w:rPr>
            </w:pPr>
            <w:r>
              <w:rPr>
                <w:sz w:val="24"/>
              </w:rPr>
              <w:t>25</w:t>
            </w:r>
          </w:p>
        </w:tc>
        <w:tc>
          <w:tcPr>
            <w:tcW w:w="551" w:type="pct"/>
            <w:tcBorders>
              <w:right w:val="single" w:sz="18" w:space="0" w:color="auto"/>
            </w:tcBorders>
          </w:tcPr>
          <w:p w:rsidR="00F2734A" w:rsidRDefault="00F2734A">
            <w:pPr>
              <w:jc w:val="center"/>
              <w:rPr>
                <w:sz w:val="24"/>
              </w:rPr>
            </w:pPr>
            <w:r>
              <w:rPr>
                <w:sz w:val="24"/>
              </w:rPr>
              <w:t>55</w:t>
            </w:r>
          </w:p>
        </w:tc>
        <w:tc>
          <w:tcPr>
            <w:tcW w:w="331" w:type="pct"/>
            <w:tcBorders>
              <w:left w:val="single" w:sz="18" w:space="0" w:color="auto"/>
            </w:tcBorders>
          </w:tcPr>
          <w:p w:rsidR="00F2734A" w:rsidRDefault="00F2734A">
            <w:pPr>
              <w:jc w:val="center"/>
              <w:rPr>
                <w:sz w:val="24"/>
              </w:rPr>
            </w:pPr>
            <w:r>
              <w:rPr>
                <w:sz w:val="24"/>
              </w:rPr>
              <w:t>1,41</w:t>
            </w:r>
          </w:p>
        </w:tc>
        <w:tc>
          <w:tcPr>
            <w:tcW w:w="331" w:type="pct"/>
          </w:tcPr>
          <w:p w:rsidR="00F2734A" w:rsidRDefault="00F2734A">
            <w:pPr>
              <w:jc w:val="center"/>
              <w:rPr>
                <w:sz w:val="24"/>
              </w:rPr>
            </w:pPr>
            <w:r>
              <w:rPr>
                <w:sz w:val="24"/>
              </w:rPr>
              <w:t>1,35</w:t>
            </w:r>
          </w:p>
        </w:tc>
        <w:tc>
          <w:tcPr>
            <w:tcW w:w="331" w:type="pct"/>
          </w:tcPr>
          <w:p w:rsidR="00F2734A" w:rsidRDefault="00F2734A">
            <w:pPr>
              <w:jc w:val="center"/>
              <w:rPr>
                <w:sz w:val="24"/>
              </w:rPr>
            </w:pPr>
            <w:r>
              <w:rPr>
                <w:sz w:val="24"/>
              </w:rPr>
              <w:t>1,29</w:t>
            </w:r>
          </w:p>
        </w:tc>
        <w:tc>
          <w:tcPr>
            <w:tcW w:w="332" w:type="pct"/>
          </w:tcPr>
          <w:p w:rsidR="00F2734A" w:rsidRDefault="00F2734A">
            <w:pPr>
              <w:jc w:val="center"/>
              <w:rPr>
                <w:sz w:val="24"/>
              </w:rPr>
            </w:pPr>
            <w:r>
              <w:rPr>
                <w:sz w:val="24"/>
              </w:rPr>
              <w:t>1,23</w:t>
            </w:r>
          </w:p>
        </w:tc>
        <w:tc>
          <w:tcPr>
            <w:tcW w:w="331" w:type="pct"/>
          </w:tcPr>
          <w:p w:rsidR="00F2734A" w:rsidRDefault="00F2734A">
            <w:pPr>
              <w:jc w:val="center"/>
              <w:rPr>
                <w:sz w:val="24"/>
              </w:rPr>
            </w:pPr>
            <w:r>
              <w:rPr>
                <w:sz w:val="24"/>
              </w:rPr>
              <w:t>1,15</w:t>
            </w:r>
          </w:p>
        </w:tc>
        <w:tc>
          <w:tcPr>
            <w:tcW w:w="331" w:type="pct"/>
          </w:tcPr>
          <w:p w:rsidR="00F2734A" w:rsidRDefault="00F2734A">
            <w:pPr>
              <w:jc w:val="center"/>
              <w:rPr>
                <w:sz w:val="24"/>
              </w:rPr>
            </w:pPr>
            <w:r>
              <w:rPr>
                <w:sz w:val="24"/>
              </w:rPr>
              <w:t>1,08</w:t>
            </w:r>
          </w:p>
        </w:tc>
        <w:tc>
          <w:tcPr>
            <w:tcW w:w="331" w:type="pct"/>
          </w:tcPr>
          <w:p w:rsidR="00F2734A" w:rsidRDefault="00F2734A">
            <w:pPr>
              <w:jc w:val="center"/>
              <w:rPr>
                <w:sz w:val="24"/>
              </w:rPr>
            </w:pPr>
            <w:r>
              <w:rPr>
                <w:sz w:val="24"/>
              </w:rPr>
              <w:t>1,00</w:t>
            </w:r>
          </w:p>
        </w:tc>
        <w:tc>
          <w:tcPr>
            <w:tcW w:w="332" w:type="pct"/>
          </w:tcPr>
          <w:p w:rsidR="00F2734A" w:rsidRDefault="00F2734A">
            <w:pPr>
              <w:jc w:val="center"/>
              <w:rPr>
                <w:sz w:val="24"/>
              </w:rPr>
            </w:pPr>
            <w:r>
              <w:rPr>
                <w:sz w:val="24"/>
              </w:rPr>
              <w:t>0,91</w:t>
            </w:r>
          </w:p>
        </w:tc>
        <w:tc>
          <w:tcPr>
            <w:tcW w:w="331" w:type="pct"/>
          </w:tcPr>
          <w:p w:rsidR="00F2734A" w:rsidRDefault="00F2734A">
            <w:pPr>
              <w:jc w:val="center"/>
              <w:rPr>
                <w:sz w:val="24"/>
              </w:rPr>
            </w:pPr>
            <w:r>
              <w:rPr>
                <w:sz w:val="24"/>
              </w:rPr>
              <w:t>0,82</w:t>
            </w:r>
          </w:p>
        </w:tc>
        <w:tc>
          <w:tcPr>
            <w:tcW w:w="331" w:type="pct"/>
          </w:tcPr>
          <w:p w:rsidR="00F2734A" w:rsidRDefault="00F2734A">
            <w:pPr>
              <w:jc w:val="center"/>
              <w:rPr>
                <w:sz w:val="24"/>
              </w:rPr>
            </w:pPr>
            <w:r>
              <w:rPr>
                <w:sz w:val="24"/>
              </w:rPr>
              <w:t>0,71</w:t>
            </w:r>
          </w:p>
        </w:tc>
        <w:tc>
          <w:tcPr>
            <w:tcW w:w="331" w:type="pct"/>
          </w:tcPr>
          <w:p w:rsidR="00F2734A" w:rsidRDefault="00F2734A">
            <w:pPr>
              <w:jc w:val="center"/>
              <w:rPr>
                <w:sz w:val="24"/>
              </w:rPr>
            </w:pPr>
            <w:r>
              <w:rPr>
                <w:sz w:val="24"/>
              </w:rPr>
              <w:t>0,58</w:t>
            </w:r>
          </w:p>
        </w:tc>
        <w:tc>
          <w:tcPr>
            <w:tcW w:w="334" w:type="pct"/>
            <w:tcBorders>
              <w:right w:val="single" w:sz="18" w:space="0" w:color="auto"/>
            </w:tcBorders>
          </w:tcPr>
          <w:p w:rsidR="00F2734A" w:rsidRDefault="00F2734A">
            <w:pPr>
              <w:jc w:val="center"/>
              <w:rPr>
                <w:sz w:val="24"/>
              </w:rPr>
            </w:pPr>
            <w:r>
              <w:rPr>
                <w:sz w:val="24"/>
              </w:rPr>
              <w:t>0,41</w:t>
            </w:r>
          </w:p>
        </w:tc>
      </w:tr>
      <w:tr w:rsidR="00F2734A">
        <w:tc>
          <w:tcPr>
            <w:tcW w:w="472" w:type="pct"/>
            <w:tcBorders>
              <w:left w:val="single" w:sz="18" w:space="0" w:color="auto"/>
            </w:tcBorders>
          </w:tcPr>
          <w:p w:rsidR="00F2734A" w:rsidRDefault="00F2734A">
            <w:pPr>
              <w:jc w:val="center"/>
              <w:rPr>
                <w:sz w:val="24"/>
              </w:rPr>
            </w:pPr>
            <w:r>
              <w:rPr>
                <w:sz w:val="24"/>
              </w:rPr>
              <w:t>15</w:t>
            </w:r>
          </w:p>
        </w:tc>
        <w:tc>
          <w:tcPr>
            <w:tcW w:w="551" w:type="pct"/>
            <w:tcBorders>
              <w:right w:val="single" w:sz="18" w:space="0" w:color="auto"/>
            </w:tcBorders>
          </w:tcPr>
          <w:p w:rsidR="00F2734A" w:rsidRDefault="00F2734A">
            <w:pPr>
              <w:jc w:val="center"/>
              <w:rPr>
                <w:sz w:val="24"/>
              </w:rPr>
            </w:pPr>
            <w:r>
              <w:rPr>
                <w:sz w:val="24"/>
              </w:rPr>
              <w:t>50</w:t>
            </w:r>
          </w:p>
        </w:tc>
        <w:tc>
          <w:tcPr>
            <w:tcW w:w="331" w:type="pct"/>
            <w:tcBorders>
              <w:left w:val="single" w:sz="18" w:space="0" w:color="auto"/>
            </w:tcBorders>
          </w:tcPr>
          <w:p w:rsidR="00F2734A" w:rsidRDefault="00F2734A">
            <w:pPr>
              <w:jc w:val="center"/>
              <w:rPr>
                <w:sz w:val="24"/>
              </w:rPr>
            </w:pPr>
            <w:r>
              <w:rPr>
                <w:sz w:val="24"/>
              </w:rPr>
              <w:t>1,25</w:t>
            </w:r>
          </w:p>
        </w:tc>
        <w:tc>
          <w:tcPr>
            <w:tcW w:w="331" w:type="pct"/>
          </w:tcPr>
          <w:p w:rsidR="00F2734A" w:rsidRDefault="00F2734A">
            <w:pPr>
              <w:jc w:val="center"/>
              <w:rPr>
                <w:sz w:val="24"/>
              </w:rPr>
            </w:pPr>
            <w:r>
              <w:rPr>
                <w:sz w:val="24"/>
              </w:rPr>
              <w:t>1,20</w:t>
            </w:r>
          </w:p>
        </w:tc>
        <w:tc>
          <w:tcPr>
            <w:tcW w:w="331" w:type="pct"/>
          </w:tcPr>
          <w:p w:rsidR="00F2734A" w:rsidRDefault="00F2734A">
            <w:pPr>
              <w:jc w:val="center"/>
              <w:rPr>
                <w:sz w:val="24"/>
              </w:rPr>
            </w:pPr>
            <w:r>
              <w:rPr>
                <w:sz w:val="24"/>
              </w:rPr>
              <w:t>1,14</w:t>
            </w:r>
          </w:p>
        </w:tc>
        <w:tc>
          <w:tcPr>
            <w:tcW w:w="332" w:type="pct"/>
          </w:tcPr>
          <w:p w:rsidR="00F2734A" w:rsidRDefault="00F2734A">
            <w:pPr>
              <w:jc w:val="center"/>
              <w:rPr>
                <w:sz w:val="24"/>
              </w:rPr>
            </w:pPr>
            <w:r>
              <w:rPr>
                <w:sz w:val="24"/>
              </w:rPr>
              <w:t>1,07</w:t>
            </w:r>
          </w:p>
        </w:tc>
        <w:tc>
          <w:tcPr>
            <w:tcW w:w="331" w:type="pct"/>
          </w:tcPr>
          <w:p w:rsidR="00F2734A" w:rsidRDefault="00F2734A">
            <w:pPr>
              <w:jc w:val="center"/>
              <w:rPr>
                <w:sz w:val="24"/>
              </w:rPr>
            </w:pPr>
            <w:r>
              <w:rPr>
                <w:sz w:val="24"/>
              </w:rPr>
              <w:t>1,00</w:t>
            </w:r>
          </w:p>
        </w:tc>
        <w:tc>
          <w:tcPr>
            <w:tcW w:w="331" w:type="pct"/>
          </w:tcPr>
          <w:p w:rsidR="00F2734A" w:rsidRDefault="00F2734A">
            <w:pPr>
              <w:jc w:val="center"/>
              <w:rPr>
                <w:sz w:val="24"/>
              </w:rPr>
            </w:pPr>
            <w:r>
              <w:rPr>
                <w:sz w:val="24"/>
              </w:rPr>
              <w:t>0,93</w:t>
            </w:r>
          </w:p>
        </w:tc>
        <w:tc>
          <w:tcPr>
            <w:tcW w:w="331" w:type="pct"/>
          </w:tcPr>
          <w:p w:rsidR="00F2734A" w:rsidRDefault="00F2734A">
            <w:pPr>
              <w:jc w:val="center"/>
              <w:rPr>
                <w:sz w:val="24"/>
              </w:rPr>
            </w:pPr>
            <w:r>
              <w:rPr>
                <w:sz w:val="24"/>
              </w:rPr>
              <w:t>0,84</w:t>
            </w:r>
          </w:p>
        </w:tc>
        <w:tc>
          <w:tcPr>
            <w:tcW w:w="332" w:type="pct"/>
          </w:tcPr>
          <w:p w:rsidR="00F2734A" w:rsidRDefault="00F2734A">
            <w:pPr>
              <w:jc w:val="center"/>
              <w:rPr>
                <w:sz w:val="24"/>
              </w:rPr>
            </w:pPr>
            <w:r>
              <w:rPr>
                <w:sz w:val="24"/>
              </w:rPr>
              <w:t>0,76</w:t>
            </w:r>
          </w:p>
        </w:tc>
        <w:tc>
          <w:tcPr>
            <w:tcW w:w="331" w:type="pct"/>
          </w:tcPr>
          <w:p w:rsidR="00F2734A" w:rsidRDefault="00F2734A">
            <w:pPr>
              <w:jc w:val="center"/>
              <w:rPr>
                <w:sz w:val="24"/>
              </w:rPr>
            </w:pPr>
            <w:r>
              <w:rPr>
                <w:sz w:val="24"/>
              </w:rPr>
              <w:t>0,66</w:t>
            </w:r>
          </w:p>
        </w:tc>
        <w:tc>
          <w:tcPr>
            <w:tcW w:w="331" w:type="pct"/>
          </w:tcPr>
          <w:p w:rsidR="00F2734A" w:rsidRDefault="00F2734A">
            <w:pPr>
              <w:jc w:val="center"/>
              <w:rPr>
                <w:sz w:val="24"/>
              </w:rPr>
            </w:pPr>
            <w:r>
              <w:rPr>
                <w:sz w:val="24"/>
              </w:rPr>
              <w:t>0,54</w:t>
            </w:r>
          </w:p>
        </w:tc>
        <w:tc>
          <w:tcPr>
            <w:tcW w:w="331" w:type="pct"/>
          </w:tcPr>
          <w:p w:rsidR="00F2734A" w:rsidRDefault="00F2734A">
            <w:pPr>
              <w:jc w:val="center"/>
              <w:rPr>
                <w:sz w:val="24"/>
              </w:rPr>
            </w:pPr>
            <w:r>
              <w:rPr>
                <w:sz w:val="24"/>
              </w:rPr>
              <w:t>0,37</w:t>
            </w:r>
          </w:p>
        </w:tc>
        <w:tc>
          <w:tcPr>
            <w:tcW w:w="334" w:type="pct"/>
            <w:tcBorders>
              <w:right w:val="single" w:sz="18" w:space="0" w:color="auto"/>
            </w:tcBorders>
          </w:tcPr>
          <w:p w:rsidR="00F2734A" w:rsidRDefault="00F2734A">
            <w:pPr>
              <w:jc w:val="center"/>
              <w:rPr>
                <w:sz w:val="24"/>
              </w:rPr>
            </w:pPr>
            <w:r>
              <w:rPr>
                <w:sz w:val="24"/>
              </w:rPr>
              <w:t>-</w:t>
            </w:r>
          </w:p>
        </w:tc>
      </w:tr>
      <w:tr w:rsidR="00F2734A">
        <w:trPr>
          <w:trHeight w:val="326"/>
        </w:trPr>
        <w:tc>
          <w:tcPr>
            <w:tcW w:w="472" w:type="pct"/>
            <w:tcBorders>
              <w:left w:val="single" w:sz="18" w:space="0" w:color="auto"/>
              <w:bottom w:val="single" w:sz="18" w:space="0" w:color="auto"/>
            </w:tcBorders>
          </w:tcPr>
          <w:p w:rsidR="00F2734A" w:rsidRDefault="00F2734A">
            <w:pPr>
              <w:jc w:val="center"/>
              <w:rPr>
                <w:sz w:val="24"/>
              </w:rPr>
            </w:pPr>
            <w:r>
              <w:rPr>
                <w:sz w:val="24"/>
              </w:rPr>
              <w:t>25</w:t>
            </w:r>
          </w:p>
        </w:tc>
        <w:tc>
          <w:tcPr>
            <w:tcW w:w="551" w:type="pct"/>
            <w:tcBorders>
              <w:bottom w:val="single" w:sz="18" w:space="0" w:color="auto"/>
              <w:right w:val="single" w:sz="18" w:space="0" w:color="auto"/>
            </w:tcBorders>
          </w:tcPr>
          <w:p w:rsidR="00F2734A" w:rsidRDefault="00F2734A">
            <w:pPr>
              <w:jc w:val="center"/>
              <w:rPr>
                <w:sz w:val="24"/>
              </w:rPr>
            </w:pPr>
            <w:r>
              <w:rPr>
                <w:sz w:val="24"/>
              </w:rPr>
              <w:t>50</w:t>
            </w:r>
          </w:p>
        </w:tc>
        <w:tc>
          <w:tcPr>
            <w:tcW w:w="331" w:type="pct"/>
            <w:tcBorders>
              <w:left w:val="single" w:sz="18" w:space="0" w:color="auto"/>
              <w:bottom w:val="single" w:sz="18" w:space="0" w:color="auto"/>
            </w:tcBorders>
          </w:tcPr>
          <w:p w:rsidR="00F2734A" w:rsidRDefault="00F2734A">
            <w:pPr>
              <w:jc w:val="center"/>
              <w:rPr>
                <w:sz w:val="24"/>
              </w:rPr>
            </w:pPr>
            <w:r>
              <w:rPr>
                <w:sz w:val="24"/>
              </w:rPr>
              <w:t>1,48</w:t>
            </w:r>
          </w:p>
        </w:tc>
        <w:tc>
          <w:tcPr>
            <w:tcW w:w="331" w:type="pct"/>
            <w:tcBorders>
              <w:bottom w:val="single" w:sz="18" w:space="0" w:color="auto"/>
            </w:tcBorders>
          </w:tcPr>
          <w:p w:rsidR="00F2734A" w:rsidRDefault="00F2734A">
            <w:pPr>
              <w:jc w:val="center"/>
              <w:rPr>
                <w:sz w:val="24"/>
              </w:rPr>
            </w:pPr>
            <w:r>
              <w:rPr>
                <w:sz w:val="24"/>
              </w:rPr>
              <w:t>1,41</w:t>
            </w:r>
          </w:p>
        </w:tc>
        <w:tc>
          <w:tcPr>
            <w:tcW w:w="331" w:type="pct"/>
            <w:tcBorders>
              <w:bottom w:val="single" w:sz="18" w:space="0" w:color="auto"/>
            </w:tcBorders>
          </w:tcPr>
          <w:p w:rsidR="00F2734A" w:rsidRDefault="00F2734A">
            <w:pPr>
              <w:jc w:val="center"/>
              <w:rPr>
                <w:sz w:val="24"/>
              </w:rPr>
            </w:pPr>
            <w:r>
              <w:rPr>
                <w:sz w:val="24"/>
              </w:rPr>
              <w:t>1,34</w:t>
            </w:r>
          </w:p>
        </w:tc>
        <w:tc>
          <w:tcPr>
            <w:tcW w:w="332" w:type="pct"/>
            <w:tcBorders>
              <w:bottom w:val="single" w:sz="18" w:space="0" w:color="auto"/>
            </w:tcBorders>
          </w:tcPr>
          <w:p w:rsidR="00F2734A" w:rsidRDefault="00F2734A">
            <w:pPr>
              <w:jc w:val="center"/>
              <w:rPr>
                <w:sz w:val="24"/>
              </w:rPr>
            </w:pPr>
            <w:r>
              <w:rPr>
                <w:sz w:val="24"/>
              </w:rPr>
              <w:t>1,26</w:t>
            </w:r>
          </w:p>
        </w:tc>
        <w:tc>
          <w:tcPr>
            <w:tcW w:w="331" w:type="pct"/>
            <w:tcBorders>
              <w:bottom w:val="single" w:sz="18" w:space="0" w:color="auto"/>
            </w:tcBorders>
          </w:tcPr>
          <w:p w:rsidR="00F2734A" w:rsidRDefault="00F2734A">
            <w:pPr>
              <w:jc w:val="center"/>
              <w:rPr>
                <w:sz w:val="24"/>
              </w:rPr>
            </w:pPr>
            <w:r>
              <w:rPr>
                <w:sz w:val="24"/>
              </w:rPr>
              <w:t>1,18</w:t>
            </w:r>
          </w:p>
        </w:tc>
        <w:tc>
          <w:tcPr>
            <w:tcW w:w="331" w:type="pct"/>
            <w:tcBorders>
              <w:bottom w:val="single" w:sz="18" w:space="0" w:color="auto"/>
            </w:tcBorders>
          </w:tcPr>
          <w:p w:rsidR="00F2734A" w:rsidRDefault="00F2734A">
            <w:pPr>
              <w:jc w:val="center"/>
              <w:rPr>
                <w:sz w:val="24"/>
              </w:rPr>
            </w:pPr>
            <w:r>
              <w:rPr>
                <w:sz w:val="24"/>
              </w:rPr>
              <w:t>1,09</w:t>
            </w:r>
          </w:p>
        </w:tc>
        <w:tc>
          <w:tcPr>
            <w:tcW w:w="331" w:type="pct"/>
            <w:tcBorders>
              <w:bottom w:val="single" w:sz="18" w:space="0" w:color="auto"/>
            </w:tcBorders>
          </w:tcPr>
          <w:p w:rsidR="00F2734A" w:rsidRDefault="00F2734A">
            <w:pPr>
              <w:jc w:val="center"/>
              <w:rPr>
                <w:sz w:val="24"/>
              </w:rPr>
            </w:pPr>
            <w:r>
              <w:rPr>
                <w:sz w:val="24"/>
              </w:rPr>
              <w:t>1,00</w:t>
            </w:r>
          </w:p>
        </w:tc>
        <w:tc>
          <w:tcPr>
            <w:tcW w:w="332" w:type="pct"/>
            <w:tcBorders>
              <w:bottom w:val="single" w:sz="18" w:space="0" w:color="auto"/>
            </w:tcBorders>
          </w:tcPr>
          <w:p w:rsidR="00F2734A" w:rsidRDefault="00F2734A">
            <w:pPr>
              <w:jc w:val="center"/>
              <w:rPr>
                <w:sz w:val="24"/>
              </w:rPr>
            </w:pPr>
            <w:r>
              <w:rPr>
                <w:sz w:val="24"/>
              </w:rPr>
              <w:t>0,89</w:t>
            </w:r>
          </w:p>
        </w:tc>
        <w:tc>
          <w:tcPr>
            <w:tcW w:w="331" w:type="pct"/>
            <w:tcBorders>
              <w:bottom w:val="single" w:sz="18" w:space="0" w:color="auto"/>
            </w:tcBorders>
          </w:tcPr>
          <w:p w:rsidR="00F2734A" w:rsidRDefault="00F2734A">
            <w:pPr>
              <w:jc w:val="center"/>
              <w:rPr>
                <w:sz w:val="24"/>
              </w:rPr>
            </w:pPr>
            <w:r>
              <w:rPr>
                <w:sz w:val="24"/>
              </w:rPr>
              <w:t>0,78</w:t>
            </w:r>
          </w:p>
        </w:tc>
        <w:tc>
          <w:tcPr>
            <w:tcW w:w="331" w:type="pct"/>
            <w:tcBorders>
              <w:bottom w:val="single" w:sz="18" w:space="0" w:color="auto"/>
            </w:tcBorders>
          </w:tcPr>
          <w:p w:rsidR="00F2734A" w:rsidRDefault="00F2734A">
            <w:pPr>
              <w:jc w:val="center"/>
              <w:rPr>
                <w:sz w:val="24"/>
              </w:rPr>
            </w:pPr>
            <w:r>
              <w:rPr>
                <w:sz w:val="24"/>
              </w:rPr>
              <w:t>0,63</w:t>
            </w:r>
          </w:p>
        </w:tc>
        <w:tc>
          <w:tcPr>
            <w:tcW w:w="331" w:type="pct"/>
            <w:tcBorders>
              <w:bottom w:val="single" w:sz="18" w:space="0" w:color="auto"/>
            </w:tcBorders>
          </w:tcPr>
          <w:p w:rsidR="00F2734A" w:rsidRDefault="00F2734A">
            <w:pPr>
              <w:jc w:val="center"/>
              <w:rPr>
                <w:sz w:val="24"/>
              </w:rPr>
            </w:pPr>
            <w:r>
              <w:rPr>
                <w:sz w:val="24"/>
              </w:rPr>
              <w:t>0,45</w:t>
            </w:r>
          </w:p>
        </w:tc>
        <w:tc>
          <w:tcPr>
            <w:tcW w:w="334" w:type="pct"/>
            <w:tcBorders>
              <w:bottom w:val="single" w:sz="18" w:space="0" w:color="auto"/>
              <w:right w:val="single" w:sz="18" w:space="0" w:color="auto"/>
            </w:tcBorders>
          </w:tcPr>
          <w:p w:rsidR="00F2734A" w:rsidRDefault="00F2734A">
            <w:pPr>
              <w:jc w:val="center"/>
              <w:rPr>
                <w:sz w:val="24"/>
              </w:rPr>
            </w:pPr>
            <w:r>
              <w:rPr>
                <w:sz w:val="24"/>
              </w:rPr>
              <w:t>-</w:t>
            </w:r>
          </w:p>
        </w:tc>
      </w:tr>
    </w:tbl>
    <w:p w:rsidR="00F2734A" w:rsidRDefault="00F2734A">
      <w:pPr>
        <w:rPr>
          <w:b/>
          <w:sz w:val="24"/>
        </w:rPr>
      </w:pPr>
      <w:r>
        <w:rPr>
          <w:sz w:val="24"/>
        </w:rPr>
        <w:t xml:space="preserve">Таблица 27 – </w:t>
      </w:r>
      <w:r>
        <w:rPr>
          <w:b/>
          <w:sz w:val="24"/>
        </w:rPr>
        <w:t>Коэффициенты защиты К</w:t>
      </w:r>
      <w:r>
        <w:rPr>
          <w:b/>
          <w:sz w:val="24"/>
          <w:vertAlign w:val="subscript"/>
        </w:rPr>
        <w:t>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2833"/>
        <w:gridCol w:w="2981"/>
        <w:gridCol w:w="1275"/>
        <w:gridCol w:w="1777"/>
      </w:tblGrid>
      <w:tr w:rsidR="00F2734A">
        <w:trPr>
          <w:cantSplit/>
        </w:trPr>
        <w:tc>
          <w:tcPr>
            <w:tcW w:w="2002" w:type="pct"/>
            <w:vMerge w:val="restart"/>
            <w:tcBorders>
              <w:top w:val="single" w:sz="18" w:space="0" w:color="auto"/>
              <w:left w:val="single" w:sz="18" w:space="0" w:color="auto"/>
              <w:right w:val="single" w:sz="18" w:space="0" w:color="auto"/>
            </w:tcBorders>
            <w:vAlign w:val="center"/>
          </w:tcPr>
          <w:p w:rsidR="00F2734A" w:rsidRDefault="00F2734A">
            <w:pPr>
              <w:jc w:val="center"/>
              <w:rPr>
                <w:sz w:val="22"/>
              </w:rPr>
            </w:pPr>
            <w:r>
              <w:rPr>
                <w:sz w:val="22"/>
              </w:rPr>
              <w:t>Тип и ток защитного аппарата</w:t>
            </w:r>
          </w:p>
        </w:tc>
        <w:tc>
          <w:tcPr>
            <w:tcW w:w="2998" w:type="pct"/>
            <w:gridSpan w:val="4"/>
            <w:tcBorders>
              <w:top w:val="single" w:sz="18" w:space="0" w:color="auto"/>
              <w:left w:val="single" w:sz="18" w:space="0" w:color="auto"/>
              <w:bottom w:val="single" w:sz="18" w:space="0" w:color="auto"/>
              <w:right w:val="single" w:sz="18" w:space="0" w:color="auto"/>
            </w:tcBorders>
          </w:tcPr>
          <w:p w:rsidR="00F2734A" w:rsidRDefault="00F2734A">
            <w:pPr>
              <w:jc w:val="center"/>
              <w:rPr>
                <w:sz w:val="22"/>
                <w:vertAlign w:val="subscript"/>
              </w:rPr>
            </w:pPr>
            <w:r>
              <w:rPr>
                <w:sz w:val="22"/>
              </w:rPr>
              <w:t>Коэффициенты защиты К</w:t>
            </w:r>
            <w:r>
              <w:rPr>
                <w:sz w:val="22"/>
                <w:vertAlign w:val="subscript"/>
              </w:rPr>
              <w:t>з</w:t>
            </w:r>
          </w:p>
        </w:tc>
      </w:tr>
      <w:tr w:rsidR="00F2734A">
        <w:trPr>
          <w:cantSplit/>
        </w:trPr>
        <w:tc>
          <w:tcPr>
            <w:tcW w:w="2002" w:type="pct"/>
            <w:vMerge/>
            <w:tcBorders>
              <w:left w:val="single" w:sz="18" w:space="0" w:color="auto"/>
              <w:right w:val="single" w:sz="18" w:space="0" w:color="auto"/>
            </w:tcBorders>
          </w:tcPr>
          <w:p w:rsidR="00F2734A" w:rsidRDefault="00F2734A">
            <w:pPr>
              <w:jc w:val="center"/>
              <w:rPr>
                <w:sz w:val="22"/>
              </w:rPr>
            </w:pPr>
          </w:p>
        </w:tc>
        <w:tc>
          <w:tcPr>
            <w:tcW w:w="2397" w:type="pct"/>
            <w:gridSpan w:val="3"/>
            <w:tcBorders>
              <w:top w:val="single" w:sz="18" w:space="0" w:color="auto"/>
              <w:left w:val="single" w:sz="18" w:space="0" w:color="auto"/>
            </w:tcBorders>
          </w:tcPr>
          <w:p w:rsidR="00F2734A" w:rsidRDefault="00F2734A">
            <w:pPr>
              <w:jc w:val="center"/>
              <w:rPr>
                <w:sz w:val="22"/>
              </w:rPr>
            </w:pPr>
            <w:r>
              <w:rPr>
                <w:sz w:val="22"/>
              </w:rPr>
              <w:t>сети, для которых защита от перегрузки обязательна</w:t>
            </w:r>
          </w:p>
        </w:tc>
        <w:tc>
          <w:tcPr>
            <w:tcW w:w="601" w:type="pct"/>
            <w:vMerge w:val="restart"/>
            <w:tcBorders>
              <w:top w:val="single" w:sz="18" w:space="0" w:color="auto"/>
              <w:right w:val="single" w:sz="18" w:space="0" w:color="auto"/>
            </w:tcBorders>
            <w:vAlign w:val="center"/>
          </w:tcPr>
          <w:p w:rsidR="00F2734A" w:rsidRDefault="00F2734A">
            <w:pPr>
              <w:jc w:val="center"/>
              <w:rPr>
                <w:sz w:val="22"/>
              </w:rPr>
            </w:pPr>
            <w:r>
              <w:rPr>
                <w:sz w:val="22"/>
              </w:rPr>
              <w:t>сети,</w:t>
            </w:r>
          </w:p>
          <w:p w:rsidR="00F2734A" w:rsidRDefault="00F2734A">
            <w:pPr>
              <w:jc w:val="center"/>
              <w:rPr>
                <w:sz w:val="22"/>
              </w:rPr>
            </w:pPr>
            <w:r>
              <w:rPr>
                <w:sz w:val="22"/>
              </w:rPr>
              <w:t>не требующие</w:t>
            </w:r>
          </w:p>
          <w:p w:rsidR="00F2734A" w:rsidRDefault="00F2734A">
            <w:pPr>
              <w:jc w:val="center"/>
              <w:rPr>
                <w:sz w:val="22"/>
              </w:rPr>
            </w:pPr>
            <w:r>
              <w:rPr>
                <w:sz w:val="22"/>
              </w:rPr>
              <w:t>защиты</w:t>
            </w:r>
          </w:p>
          <w:p w:rsidR="00F2734A" w:rsidRDefault="00F2734A">
            <w:pPr>
              <w:jc w:val="center"/>
              <w:rPr>
                <w:sz w:val="22"/>
              </w:rPr>
            </w:pPr>
            <w:r>
              <w:rPr>
                <w:sz w:val="22"/>
              </w:rPr>
              <w:t>от перегрузки</w:t>
            </w:r>
          </w:p>
        </w:tc>
      </w:tr>
      <w:tr w:rsidR="00F2734A">
        <w:trPr>
          <w:cantSplit/>
        </w:trPr>
        <w:tc>
          <w:tcPr>
            <w:tcW w:w="2002" w:type="pct"/>
            <w:vMerge/>
            <w:tcBorders>
              <w:left w:val="single" w:sz="18" w:space="0" w:color="auto"/>
              <w:right w:val="single" w:sz="18" w:space="0" w:color="auto"/>
            </w:tcBorders>
          </w:tcPr>
          <w:p w:rsidR="00F2734A" w:rsidRDefault="00F2734A">
            <w:pPr>
              <w:rPr>
                <w:sz w:val="24"/>
              </w:rPr>
            </w:pPr>
          </w:p>
        </w:tc>
        <w:tc>
          <w:tcPr>
            <w:tcW w:w="1966" w:type="pct"/>
            <w:gridSpan w:val="2"/>
            <w:tcBorders>
              <w:left w:val="single" w:sz="18" w:space="0" w:color="auto"/>
            </w:tcBorders>
          </w:tcPr>
          <w:p w:rsidR="00F2734A" w:rsidRDefault="00F2734A">
            <w:pPr>
              <w:jc w:val="center"/>
              <w:rPr>
                <w:sz w:val="22"/>
              </w:rPr>
            </w:pPr>
            <w:r>
              <w:rPr>
                <w:sz w:val="22"/>
              </w:rPr>
              <w:t xml:space="preserve">провода с резиновой и аналогичной по тепловым </w:t>
            </w:r>
          </w:p>
          <w:p w:rsidR="00F2734A" w:rsidRDefault="00F2734A">
            <w:pPr>
              <w:jc w:val="center"/>
              <w:rPr>
                <w:sz w:val="22"/>
              </w:rPr>
            </w:pPr>
            <w:r>
              <w:rPr>
                <w:sz w:val="22"/>
              </w:rPr>
              <w:t>характеристикам изоляцией</w:t>
            </w:r>
          </w:p>
        </w:tc>
        <w:tc>
          <w:tcPr>
            <w:tcW w:w="431" w:type="pct"/>
            <w:vMerge w:val="restart"/>
            <w:vAlign w:val="center"/>
          </w:tcPr>
          <w:p w:rsidR="00F2734A" w:rsidRDefault="00F2734A">
            <w:pPr>
              <w:jc w:val="center"/>
              <w:rPr>
                <w:sz w:val="22"/>
              </w:rPr>
            </w:pPr>
            <w:r>
              <w:rPr>
                <w:sz w:val="22"/>
              </w:rPr>
              <w:t>кабели</w:t>
            </w:r>
          </w:p>
          <w:p w:rsidR="00F2734A" w:rsidRDefault="00F2734A">
            <w:pPr>
              <w:jc w:val="center"/>
              <w:rPr>
                <w:sz w:val="22"/>
              </w:rPr>
            </w:pPr>
            <w:r>
              <w:rPr>
                <w:sz w:val="22"/>
              </w:rPr>
              <w:t>с бума</w:t>
            </w:r>
            <w:r>
              <w:rPr>
                <w:sz w:val="22"/>
              </w:rPr>
              <w:t>ж</w:t>
            </w:r>
            <w:r>
              <w:rPr>
                <w:sz w:val="22"/>
              </w:rPr>
              <w:t>ной</w:t>
            </w:r>
          </w:p>
          <w:p w:rsidR="00F2734A" w:rsidRDefault="00F2734A">
            <w:pPr>
              <w:jc w:val="center"/>
              <w:rPr>
                <w:sz w:val="22"/>
              </w:rPr>
            </w:pPr>
            <w:r>
              <w:rPr>
                <w:sz w:val="22"/>
              </w:rPr>
              <w:t>изоляцией</w:t>
            </w:r>
          </w:p>
        </w:tc>
        <w:tc>
          <w:tcPr>
            <w:tcW w:w="601" w:type="pct"/>
            <w:vMerge/>
            <w:tcBorders>
              <w:right w:val="single" w:sz="18" w:space="0" w:color="auto"/>
            </w:tcBorders>
          </w:tcPr>
          <w:p w:rsidR="00F2734A" w:rsidRDefault="00F2734A">
            <w:pPr>
              <w:jc w:val="center"/>
              <w:rPr>
                <w:sz w:val="24"/>
              </w:rPr>
            </w:pPr>
          </w:p>
        </w:tc>
      </w:tr>
      <w:tr w:rsidR="00F2734A">
        <w:trPr>
          <w:cantSplit/>
        </w:trPr>
        <w:tc>
          <w:tcPr>
            <w:tcW w:w="2002" w:type="pct"/>
            <w:vMerge/>
            <w:tcBorders>
              <w:left w:val="single" w:sz="18" w:space="0" w:color="auto"/>
              <w:bottom w:val="single" w:sz="18" w:space="0" w:color="auto"/>
              <w:right w:val="single" w:sz="18" w:space="0" w:color="auto"/>
            </w:tcBorders>
          </w:tcPr>
          <w:p w:rsidR="00F2734A" w:rsidRDefault="00F2734A">
            <w:pPr>
              <w:rPr>
                <w:sz w:val="24"/>
              </w:rPr>
            </w:pPr>
          </w:p>
        </w:tc>
        <w:tc>
          <w:tcPr>
            <w:tcW w:w="958" w:type="pct"/>
            <w:tcBorders>
              <w:left w:val="single" w:sz="18" w:space="0" w:color="auto"/>
              <w:bottom w:val="single" w:sz="18" w:space="0" w:color="auto"/>
            </w:tcBorders>
          </w:tcPr>
          <w:p w:rsidR="00F2734A" w:rsidRDefault="00F2734A">
            <w:pPr>
              <w:jc w:val="center"/>
              <w:rPr>
                <w:sz w:val="22"/>
              </w:rPr>
            </w:pPr>
            <w:r>
              <w:rPr>
                <w:sz w:val="22"/>
              </w:rPr>
              <w:t xml:space="preserve">взрывопожароопасные </w:t>
            </w:r>
          </w:p>
          <w:p w:rsidR="00F2734A" w:rsidRDefault="00F2734A">
            <w:pPr>
              <w:jc w:val="center"/>
              <w:rPr>
                <w:sz w:val="22"/>
              </w:rPr>
            </w:pPr>
            <w:r>
              <w:rPr>
                <w:sz w:val="22"/>
              </w:rPr>
              <w:t xml:space="preserve">помещения, </w:t>
            </w:r>
          </w:p>
          <w:p w:rsidR="00F2734A" w:rsidRDefault="00F2734A">
            <w:pPr>
              <w:jc w:val="center"/>
              <w:rPr>
                <w:sz w:val="22"/>
              </w:rPr>
            </w:pPr>
            <w:r>
              <w:rPr>
                <w:sz w:val="22"/>
              </w:rPr>
              <w:t xml:space="preserve">жилые, торговые </w:t>
            </w:r>
          </w:p>
          <w:p w:rsidR="00F2734A" w:rsidRDefault="00F2734A">
            <w:pPr>
              <w:jc w:val="center"/>
              <w:rPr>
                <w:sz w:val="22"/>
              </w:rPr>
            </w:pPr>
            <w:r>
              <w:rPr>
                <w:sz w:val="22"/>
              </w:rPr>
              <w:t>помещения и т.д.</w:t>
            </w:r>
          </w:p>
        </w:tc>
        <w:tc>
          <w:tcPr>
            <w:tcW w:w="1008" w:type="pct"/>
            <w:tcBorders>
              <w:bottom w:val="single" w:sz="18" w:space="0" w:color="auto"/>
            </w:tcBorders>
          </w:tcPr>
          <w:p w:rsidR="00F2734A" w:rsidRDefault="00F2734A">
            <w:pPr>
              <w:jc w:val="center"/>
              <w:rPr>
                <w:sz w:val="22"/>
              </w:rPr>
            </w:pPr>
            <w:r>
              <w:rPr>
                <w:sz w:val="22"/>
              </w:rPr>
              <w:t xml:space="preserve">невзрыво- и </w:t>
            </w:r>
          </w:p>
          <w:p w:rsidR="00F2734A" w:rsidRDefault="00F2734A">
            <w:pPr>
              <w:jc w:val="center"/>
              <w:rPr>
                <w:sz w:val="22"/>
              </w:rPr>
            </w:pPr>
            <w:r>
              <w:rPr>
                <w:sz w:val="22"/>
              </w:rPr>
              <w:t xml:space="preserve">непожароопасные </w:t>
            </w:r>
          </w:p>
          <w:p w:rsidR="00F2734A" w:rsidRDefault="00F2734A">
            <w:pPr>
              <w:jc w:val="center"/>
              <w:rPr>
                <w:sz w:val="22"/>
              </w:rPr>
            </w:pPr>
            <w:r>
              <w:rPr>
                <w:sz w:val="22"/>
              </w:rPr>
              <w:t xml:space="preserve">производственные </w:t>
            </w:r>
          </w:p>
          <w:p w:rsidR="00F2734A" w:rsidRDefault="00F2734A">
            <w:pPr>
              <w:jc w:val="center"/>
              <w:rPr>
                <w:sz w:val="22"/>
              </w:rPr>
            </w:pPr>
            <w:r>
              <w:rPr>
                <w:sz w:val="22"/>
              </w:rPr>
              <w:t>помещения предприятий</w:t>
            </w:r>
          </w:p>
        </w:tc>
        <w:tc>
          <w:tcPr>
            <w:tcW w:w="431" w:type="pct"/>
            <w:vMerge/>
            <w:tcBorders>
              <w:bottom w:val="single" w:sz="18" w:space="0" w:color="auto"/>
            </w:tcBorders>
          </w:tcPr>
          <w:p w:rsidR="00F2734A" w:rsidRDefault="00F2734A">
            <w:pPr>
              <w:rPr>
                <w:sz w:val="24"/>
              </w:rPr>
            </w:pPr>
          </w:p>
        </w:tc>
        <w:tc>
          <w:tcPr>
            <w:tcW w:w="601" w:type="pct"/>
            <w:vMerge/>
            <w:tcBorders>
              <w:bottom w:val="single" w:sz="18" w:space="0" w:color="auto"/>
              <w:right w:val="single" w:sz="18" w:space="0" w:color="auto"/>
            </w:tcBorders>
          </w:tcPr>
          <w:p w:rsidR="00F2734A" w:rsidRDefault="00F2734A">
            <w:pPr>
              <w:rPr>
                <w:sz w:val="24"/>
              </w:rPr>
            </w:pPr>
          </w:p>
        </w:tc>
      </w:tr>
      <w:tr w:rsidR="00F2734A">
        <w:tc>
          <w:tcPr>
            <w:tcW w:w="2002" w:type="pct"/>
            <w:tcBorders>
              <w:top w:val="single" w:sz="18" w:space="0" w:color="auto"/>
              <w:left w:val="single" w:sz="18" w:space="0" w:color="auto"/>
              <w:right w:val="single" w:sz="18" w:space="0" w:color="auto"/>
            </w:tcBorders>
          </w:tcPr>
          <w:p w:rsidR="00F2734A" w:rsidRDefault="00F2734A">
            <w:pPr>
              <w:rPr>
                <w:sz w:val="22"/>
              </w:rPr>
            </w:pPr>
            <w:r>
              <w:rPr>
                <w:sz w:val="22"/>
              </w:rPr>
              <w:t>Номинальный ток плавкой вставки предохранителей</w:t>
            </w:r>
          </w:p>
        </w:tc>
        <w:tc>
          <w:tcPr>
            <w:tcW w:w="958" w:type="pct"/>
            <w:tcBorders>
              <w:top w:val="single" w:sz="18" w:space="0" w:color="auto"/>
              <w:left w:val="single" w:sz="18" w:space="0" w:color="auto"/>
            </w:tcBorders>
          </w:tcPr>
          <w:p w:rsidR="00F2734A" w:rsidRDefault="00F2734A">
            <w:pPr>
              <w:jc w:val="center"/>
              <w:rPr>
                <w:sz w:val="24"/>
              </w:rPr>
            </w:pPr>
            <w:r>
              <w:rPr>
                <w:sz w:val="24"/>
              </w:rPr>
              <w:t>1,25</w:t>
            </w:r>
          </w:p>
        </w:tc>
        <w:tc>
          <w:tcPr>
            <w:tcW w:w="1008" w:type="pct"/>
            <w:tcBorders>
              <w:top w:val="single" w:sz="18" w:space="0" w:color="auto"/>
            </w:tcBorders>
          </w:tcPr>
          <w:p w:rsidR="00F2734A" w:rsidRDefault="00F2734A">
            <w:pPr>
              <w:jc w:val="center"/>
              <w:rPr>
                <w:sz w:val="24"/>
              </w:rPr>
            </w:pPr>
            <w:r>
              <w:rPr>
                <w:sz w:val="24"/>
              </w:rPr>
              <w:t>1,0</w:t>
            </w:r>
          </w:p>
        </w:tc>
        <w:tc>
          <w:tcPr>
            <w:tcW w:w="431" w:type="pct"/>
            <w:tcBorders>
              <w:top w:val="single" w:sz="18" w:space="0" w:color="auto"/>
            </w:tcBorders>
          </w:tcPr>
          <w:p w:rsidR="00F2734A" w:rsidRDefault="00F2734A">
            <w:pPr>
              <w:jc w:val="center"/>
              <w:rPr>
                <w:sz w:val="24"/>
              </w:rPr>
            </w:pPr>
            <w:r>
              <w:rPr>
                <w:sz w:val="24"/>
              </w:rPr>
              <w:t>1,0</w:t>
            </w:r>
          </w:p>
        </w:tc>
        <w:tc>
          <w:tcPr>
            <w:tcW w:w="601" w:type="pct"/>
            <w:tcBorders>
              <w:top w:val="single" w:sz="18" w:space="0" w:color="auto"/>
              <w:right w:val="single" w:sz="18" w:space="0" w:color="auto"/>
            </w:tcBorders>
          </w:tcPr>
          <w:p w:rsidR="00F2734A" w:rsidRDefault="00F2734A">
            <w:pPr>
              <w:jc w:val="center"/>
              <w:rPr>
                <w:sz w:val="24"/>
              </w:rPr>
            </w:pPr>
            <w:r>
              <w:rPr>
                <w:sz w:val="24"/>
              </w:rPr>
              <w:t>0,33</w:t>
            </w:r>
          </w:p>
        </w:tc>
      </w:tr>
      <w:tr w:rsidR="00F2734A">
        <w:tc>
          <w:tcPr>
            <w:tcW w:w="2002" w:type="pct"/>
            <w:tcBorders>
              <w:left w:val="single" w:sz="18" w:space="0" w:color="auto"/>
              <w:right w:val="single" w:sz="18" w:space="0" w:color="auto"/>
            </w:tcBorders>
          </w:tcPr>
          <w:p w:rsidR="00F2734A" w:rsidRDefault="00F2734A">
            <w:pPr>
              <w:rPr>
                <w:sz w:val="22"/>
              </w:rPr>
            </w:pPr>
            <w:r>
              <w:rPr>
                <w:sz w:val="22"/>
              </w:rPr>
              <w:t>Ток уставки автоматического выключателя с максимальным мгновенно действующим расцепителем</w:t>
            </w:r>
          </w:p>
        </w:tc>
        <w:tc>
          <w:tcPr>
            <w:tcW w:w="958" w:type="pct"/>
            <w:tcBorders>
              <w:left w:val="single" w:sz="18" w:space="0" w:color="auto"/>
            </w:tcBorders>
          </w:tcPr>
          <w:p w:rsidR="00F2734A" w:rsidRDefault="00F2734A">
            <w:pPr>
              <w:jc w:val="center"/>
              <w:rPr>
                <w:sz w:val="24"/>
              </w:rPr>
            </w:pPr>
            <w:r>
              <w:rPr>
                <w:sz w:val="24"/>
              </w:rPr>
              <w:t>1,25</w:t>
            </w:r>
          </w:p>
        </w:tc>
        <w:tc>
          <w:tcPr>
            <w:tcW w:w="1008" w:type="pct"/>
          </w:tcPr>
          <w:p w:rsidR="00F2734A" w:rsidRDefault="00F2734A">
            <w:pPr>
              <w:jc w:val="center"/>
              <w:rPr>
                <w:sz w:val="24"/>
              </w:rPr>
            </w:pPr>
            <w:r>
              <w:rPr>
                <w:sz w:val="24"/>
              </w:rPr>
              <w:t>1,0</w:t>
            </w:r>
          </w:p>
        </w:tc>
        <w:tc>
          <w:tcPr>
            <w:tcW w:w="431" w:type="pct"/>
          </w:tcPr>
          <w:p w:rsidR="00F2734A" w:rsidRDefault="00F2734A">
            <w:pPr>
              <w:jc w:val="center"/>
              <w:rPr>
                <w:sz w:val="24"/>
              </w:rPr>
            </w:pPr>
            <w:r>
              <w:rPr>
                <w:sz w:val="24"/>
              </w:rPr>
              <w:t>1,0</w:t>
            </w:r>
          </w:p>
        </w:tc>
        <w:tc>
          <w:tcPr>
            <w:tcW w:w="601" w:type="pct"/>
            <w:tcBorders>
              <w:right w:val="single" w:sz="18" w:space="0" w:color="auto"/>
            </w:tcBorders>
          </w:tcPr>
          <w:p w:rsidR="00F2734A" w:rsidRDefault="00F2734A">
            <w:pPr>
              <w:jc w:val="center"/>
              <w:rPr>
                <w:sz w:val="24"/>
              </w:rPr>
            </w:pPr>
            <w:r>
              <w:rPr>
                <w:sz w:val="24"/>
              </w:rPr>
              <w:t>0,22</w:t>
            </w:r>
          </w:p>
        </w:tc>
      </w:tr>
      <w:tr w:rsidR="00F2734A">
        <w:tc>
          <w:tcPr>
            <w:tcW w:w="2002" w:type="pct"/>
            <w:tcBorders>
              <w:left w:val="single" w:sz="18" w:space="0" w:color="auto"/>
              <w:right w:val="single" w:sz="18" w:space="0" w:color="auto"/>
            </w:tcBorders>
          </w:tcPr>
          <w:p w:rsidR="00F2734A" w:rsidRDefault="00F2734A">
            <w:pPr>
              <w:rPr>
                <w:sz w:val="22"/>
              </w:rPr>
            </w:pPr>
            <w:r>
              <w:rPr>
                <w:sz w:val="22"/>
              </w:rPr>
              <w:t>Номинальный ток расцепителя автоматического выключ</w:t>
            </w:r>
            <w:r>
              <w:rPr>
                <w:sz w:val="22"/>
              </w:rPr>
              <w:t>а</w:t>
            </w:r>
            <w:r>
              <w:rPr>
                <w:sz w:val="22"/>
              </w:rPr>
              <w:t>теля с нерегулируемой обратнозависимой от тока характ</w:t>
            </w:r>
            <w:r>
              <w:rPr>
                <w:sz w:val="22"/>
              </w:rPr>
              <w:t>е</w:t>
            </w:r>
            <w:r>
              <w:rPr>
                <w:sz w:val="22"/>
              </w:rPr>
              <w:t>ристикой</w:t>
            </w:r>
          </w:p>
        </w:tc>
        <w:tc>
          <w:tcPr>
            <w:tcW w:w="958" w:type="pct"/>
            <w:tcBorders>
              <w:left w:val="single" w:sz="18" w:space="0" w:color="auto"/>
            </w:tcBorders>
          </w:tcPr>
          <w:p w:rsidR="00F2734A" w:rsidRDefault="00F2734A">
            <w:pPr>
              <w:jc w:val="center"/>
              <w:rPr>
                <w:sz w:val="24"/>
              </w:rPr>
            </w:pPr>
            <w:r>
              <w:rPr>
                <w:sz w:val="24"/>
              </w:rPr>
              <w:t>1,0</w:t>
            </w:r>
          </w:p>
        </w:tc>
        <w:tc>
          <w:tcPr>
            <w:tcW w:w="1008" w:type="pct"/>
          </w:tcPr>
          <w:p w:rsidR="00F2734A" w:rsidRDefault="00F2734A">
            <w:pPr>
              <w:jc w:val="center"/>
              <w:rPr>
                <w:sz w:val="24"/>
              </w:rPr>
            </w:pPr>
            <w:r>
              <w:rPr>
                <w:sz w:val="24"/>
              </w:rPr>
              <w:t>1,0</w:t>
            </w:r>
          </w:p>
        </w:tc>
        <w:tc>
          <w:tcPr>
            <w:tcW w:w="431" w:type="pct"/>
          </w:tcPr>
          <w:p w:rsidR="00F2734A" w:rsidRDefault="00F2734A">
            <w:pPr>
              <w:jc w:val="center"/>
              <w:rPr>
                <w:sz w:val="24"/>
              </w:rPr>
            </w:pPr>
            <w:r>
              <w:rPr>
                <w:sz w:val="24"/>
              </w:rPr>
              <w:t>1,0</w:t>
            </w:r>
          </w:p>
        </w:tc>
        <w:tc>
          <w:tcPr>
            <w:tcW w:w="601" w:type="pct"/>
            <w:tcBorders>
              <w:right w:val="single" w:sz="18" w:space="0" w:color="auto"/>
            </w:tcBorders>
          </w:tcPr>
          <w:p w:rsidR="00F2734A" w:rsidRDefault="00F2734A">
            <w:pPr>
              <w:jc w:val="center"/>
              <w:rPr>
                <w:sz w:val="24"/>
              </w:rPr>
            </w:pPr>
            <w:r>
              <w:rPr>
                <w:sz w:val="24"/>
              </w:rPr>
              <w:t>1,0</w:t>
            </w:r>
          </w:p>
        </w:tc>
      </w:tr>
      <w:tr w:rsidR="00F2734A">
        <w:tc>
          <w:tcPr>
            <w:tcW w:w="2002" w:type="pct"/>
            <w:tcBorders>
              <w:left w:val="single" w:sz="18" w:space="0" w:color="auto"/>
              <w:bottom w:val="single" w:sz="18" w:space="0" w:color="auto"/>
              <w:right w:val="single" w:sz="18" w:space="0" w:color="auto"/>
            </w:tcBorders>
          </w:tcPr>
          <w:p w:rsidR="00F2734A" w:rsidRDefault="00F2734A">
            <w:pPr>
              <w:rPr>
                <w:sz w:val="22"/>
              </w:rPr>
            </w:pPr>
            <w:r>
              <w:rPr>
                <w:sz w:val="22"/>
              </w:rPr>
              <w:t>Ток трогания (срабатывания) расцепителя автоматического выключателя с регулируемой обратнозависимой от тока х</w:t>
            </w:r>
            <w:r>
              <w:rPr>
                <w:sz w:val="22"/>
              </w:rPr>
              <w:t>а</w:t>
            </w:r>
            <w:r>
              <w:rPr>
                <w:sz w:val="22"/>
              </w:rPr>
              <w:t xml:space="preserve">рактеристикой </w:t>
            </w:r>
          </w:p>
        </w:tc>
        <w:tc>
          <w:tcPr>
            <w:tcW w:w="958" w:type="pct"/>
            <w:tcBorders>
              <w:left w:val="single" w:sz="18" w:space="0" w:color="auto"/>
              <w:bottom w:val="single" w:sz="18" w:space="0" w:color="auto"/>
            </w:tcBorders>
          </w:tcPr>
          <w:p w:rsidR="00F2734A" w:rsidRDefault="00F2734A">
            <w:pPr>
              <w:jc w:val="center"/>
              <w:rPr>
                <w:sz w:val="24"/>
              </w:rPr>
            </w:pPr>
            <w:r>
              <w:rPr>
                <w:sz w:val="24"/>
              </w:rPr>
              <w:t>1,0</w:t>
            </w:r>
          </w:p>
        </w:tc>
        <w:tc>
          <w:tcPr>
            <w:tcW w:w="1008" w:type="pct"/>
            <w:tcBorders>
              <w:bottom w:val="single" w:sz="18" w:space="0" w:color="auto"/>
            </w:tcBorders>
          </w:tcPr>
          <w:p w:rsidR="00F2734A" w:rsidRDefault="00F2734A">
            <w:pPr>
              <w:jc w:val="center"/>
              <w:rPr>
                <w:sz w:val="24"/>
              </w:rPr>
            </w:pPr>
            <w:r>
              <w:rPr>
                <w:sz w:val="24"/>
              </w:rPr>
              <w:t>1,0</w:t>
            </w:r>
          </w:p>
        </w:tc>
        <w:tc>
          <w:tcPr>
            <w:tcW w:w="431" w:type="pct"/>
            <w:tcBorders>
              <w:bottom w:val="single" w:sz="18" w:space="0" w:color="auto"/>
            </w:tcBorders>
          </w:tcPr>
          <w:p w:rsidR="00F2734A" w:rsidRDefault="00F2734A">
            <w:pPr>
              <w:jc w:val="center"/>
              <w:rPr>
                <w:sz w:val="24"/>
              </w:rPr>
            </w:pPr>
            <w:r>
              <w:rPr>
                <w:sz w:val="24"/>
              </w:rPr>
              <w:t>0,8</w:t>
            </w:r>
          </w:p>
        </w:tc>
        <w:tc>
          <w:tcPr>
            <w:tcW w:w="601" w:type="pct"/>
            <w:tcBorders>
              <w:bottom w:val="single" w:sz="18" w:space="0" w:color="auto"/>
              <w:right w:val="single" w:sz="18" w:space="0" w:color="auto"/>
            </w:tcBorders>
          </w:tcPr>
          <w:p w:rsidR="00F2734A" w:rsidRDefault="00F2734A">
            <w:pPr>
              <w:jc w:val="center"/>
              <w:rPr>
                <w:sz w:val="24"/>
              </w:rPr>
            </w:pPr>
            <w:r>
              <w:rPr>
                <w:sz w:val="24"/>
              </w:rPr>
              <w:t>0,66</w:t>
            </w:r>
          </w:p>
        </w:tc>
      </w:tr>
    </w:tbl>
    <w:p w:rsidR="00F2734A" w:rsidRDefault="00F2734A">
      <w:pPr>
        <w:rPr>
          <w:sz w:val="24"/>
        </w:rPr>
      </w:pPr>
      <w:r>
        <w:rPr>
          <w:sz w:val="24"/>
        </w:rPr>
        <w:lastRenderedPageBreak/>
        <w:br w:type="page"/>
      </w:r>
    </w:p>
    <w:p w:rsidR="00F2734A" w:rsidRDefault="00F2734A">
      <w:pPr>
        <w:rPr>
          <w:sz w:val="24"/>
        </w:rPr>
      </w:pPr>
    </w:p>
    <w:p w:rsidR="00F2734A" w:rsidRDefault="00F2734A">
      <w:pPr>
        <w:rPr>
          <w:b/>
          <w:sz w:val="24"/>
          <w:vertAlign w:val="subscript"/>
        </w:rPr>
      </w:pPr>
      <w:r>
        <w:rPr>
          <w:sz w:val="24"/>
        </w:rPr>
        <w:t xml:space="preserve">Таблица 28 – </w:t>
      </w:r>
      <w:r>
        <w:rPr>
          <w:b/>
          <w:sz w:val="24"/>
        </w:rPr>
        <w:t>Значения коэффициента спроса осветительных нагрузок к</w:t>
      </w:r>
      <w:r>
        <w:rPr>
          <w:b/>
          <w:sz w:val="24"/>
          <w:vertAlign w:val="subscript"/>
        </w:rPr>
        <w:t>с.о.</w:t>
      </w:r>
    </w:p>
    <w:tbl>
      <w:tblPr>
        <w:tblW w:w="0" w:type="auto"/>
        <w:tblBorders>
          <w:top w:val="single" w:sz="18" w:space="0" w:color="auto"/>
          <w:left w:val="single" w:sz="18" w:space="0" w:color="auto"/>
          <w:bottom w:val="single" w:sz="18" w:space="0" w:color="auto"/>
          <w:right w:val="single" w:sz="18" w:space="0" w:color="auto"/>
        </w:tblBorders>
        <w:tblLayout w:type="fixed"/>
        <w:tblLook w:val="0000"/>
      </w:tblPr>
      <w:tblGrid>
        <w:gridCol w:w="5495"/>
        <w:gridCol w:w="1276"/>
        <w:gridCol w:w="1275"/>
        <w:gridCol w:w="1276"/>
        <w:gridCol w:w="1276"/>
        <w:gridCol w:w="1280"/>
        <w:gridCol w:w="1281"/>
        <w:gridCol w:w="1267"/>
      </w:tblGrid>
      <w:tr w:rsidR="00F2734A">
        <w:trPr>
          <w:cantSplit/>
        </w:trPr>
        <w:tc>
          <w:tcPr>
            <w:tcW w:w="5495" w:type="dxa"/>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Организации, учреждения</w:t>
            </w:r>
          </w:p>
          <w:p w:rsidR="00F2734A" w:rsidRDefault="00F2734A">
            <w:pPr>
              <w:jc w:val="center"/>
              <w:rPr>
                <w:sz w:val="24"/>
              </w:rPr>
            </w:pPr>
            <w:r>
              <w:rPr>
                <w:sz w:val="24"/>
              </w:rPr>
              <w:t>и предприятия</w:t>
            </w:r>
          </w:p>
        </w:tc>
        <w:tc>
          <w:tcPr>
            <w:tcW w:w="8931" w:type="dxa"/>
            <w:gridSpan w:val="7"/>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Коэффициенты спроса к</w:t>
            </w:r>
            <w:r>
              <w:rPr>
                <w:sz w:val="24"/>
                <w:vertAlign w:val="subscript"/>
              </w:rPr>
              <w:t>с.о.</w:t>
            </w:r>
            <w:r>
              <w:rPr>
                <w:sz w:val="24"/>
              </w:rPr>
              <w:t xml:space="preserve"> </w:t>
            </w:r>
          </w:p>
          <w:p w:rsidR="00F2734A" w:rsidRDefault="00F2734A">
            <w:pPr>
              <w:jc w:val="center"/>
              <w:rPr>
                <w:sz w:val="24"/>
              </w:rPr>
            </w:pPr>
            <w:r>
              <w:rPr>
                <w:sz w:val="24"/>
              </w:rPr>
              <w:t>при установленной мощности электрического освещения, кВт</w:t>
            </w:r>
          </w:p>
        </w:tc>
      </w:tr>
      <w:tr w:rsidR="00F2734A">
        <w:tblPrEx>
          <w:tblCellMar>
            <w:left w:w="107" w:type="dxa"/>
            <w:right w:w="107" w:type="dxa"/>
          </w:tblCellMar>
        </w:tblPrEx>
        <w:trPr>
          <w:cantSplit/>
        </w:trPr>
        <w:tc>
          <w:tcPr>
            <w:tcW w:w="5495" w:type="dxa"/>
            <w:vMerge/>
            <w:tcBorders>
              <w:left w:val="single" w:sz="18" w:space="0" w:color="auto"/>
              <w:bottom w:val="single" w:sz="18" w:space="0" w:color="auto"/>
              <w:right w:val="single" w:sz="18" w:space="0" w:color="auto"/>
            </w:tcBorders>
          </w:tcPr>
          <w:p w:rsidR="00F2734A" w:rsidRDefault="00F2734A">
            <w:pPr>
              <w:jc w:val="center"/>
              <w:rPr>
                <w:sz w:val="24"/>
              </w:rPr>
            </w:pPr>
          </w:p>
        </w:tc>
        <w:tc>
          <w:tcPr>
            <w:tcW w:w="1276" w:type="dxa"/>
            <w:tcBorders>
              <w:top w:val="single" w:sz="18" w:space="0" w:color="auto"/>
              <w:left w:val="single" w:sz="18" w:space="0" w:color="auto"/>
              <w:bottom w:val="single" w:sz="18" w:space="0" w:color="auto"/>
              <w:right w:val="single" w:sz="4" w:space="0" w:color="auto"/>
            </w:tcBorders>
          </w:tcPr>
          <w:p w:rsidR="00F2734A" w:rsidRDefault="00F2734A">
            <w:pPr>
              <w:jc w:val="center"/>
              <w:rPr>
                <w:sz w:val="24"/>
              </w:rPr>
            </w:pPr>
            <w:r>
              <w:rPr>
                <w:sz w:val="24"/>
              </w:rPr>
              <w:t>до 5</w:t>
            </w:r>
          </w:p>
        </w:tc>
        <w:tc>
          <w:tcPr>
            <w:tcW w:w="1275" w:type="dxa"/>
            <w:tcBorders>
              <w:top w:val="single" w:sz="18" w:space="0" w:color="auto"/>
              <w:left w:val="single" w:sz="4" w:space="0" w:color="auto"/>
              <w:bottom w:val="single" w:sz="18" w:space="0" w:color="auto"/>
              <w:right w:val="single" w:sz="4" w:space="0" w:color="auto"/>
            </w:tcBorders>
          </w:tcPr>
          <w:p w:rsidR="00F2734A" w:rsidRDefault="00F2734A">
            <w:pPr>
              <w:jc w:val="center"/>
              <w:rPr>
                <w:sz w:val="24"/>
              </w:rPr>
            </w:pPr>
            <w:r>
              <w:rPr>
                <w:sz w:val="24"/>
              </w:rPr>
              <w:t>6 - 10</w:t>
            </w:r>
          </w:p>
        </w:tc>
        <w:tc>
          <w:tcPr>
            <w:tcW w:w="1276" w:type="dxa"/>
            <w:tcBorders>
              <w:top w:val="single" w:sz="18" w:space="0" w:color="auto"/>
              <w:left w:val="single" w:sz="4" w:space="0" w:color="auto"/>
              <w:bottom w:val="single" w:sz="18" w:space="0" w:color="auto"/>
              <w:right w:val="single" w:sz="4" w:space="0" w:color="auto"/>
            </w:tcBorders>
          </w:tcPr>
          <w:p w:rsidR="00F2734A" w:rsidRDefault="00F2734A">
            <w:pPr>
              <w:jc w:val="center"/>
              <w:rPr>
                <w:sz w:val="24"/>
              </w:rPr>
            </w:pPr>
            <w:r>
              <w:rPr>
                <w:sz w:val="24"/>
              </w:rPr>
              <w:t>11 - 15</w:t>
            </w:r>
          </w:p>
        </w:tc>
        <w:tc>
          <w:tcPr>
            <w:tcW w:w="1276" w:type="dxa"/>
            <w:tcBorders>
              <w:top w:val="single" w:sz="18" w:space="0" w:color="auto"/>
              <w:left w:val="single" w:sz="4" w:space="0" w:color="auto"/>
              <w:bottom w:val="single" w:sz="18" w:space="0" w:color="auto"/>
              <w:right w:val="single" w:sz="4" w:space="0" w:color="auto"/>
            </w:tcBorders>
          </w:tcPr>
          <w:p w:rsidR="00F2734A" w:rsidRDefault="00F2734A">
            <w:pPr>
              <w:jc w:val="center"/>
              <w:rPr>
                <w:sz w:val="24"/>
              </w:rPr>
            </w:pPr>
            <w:r>
              <w:rPr>
                <w:sz w:val="24"/>
              </w:rPr>
              <w:t>16 - 25</w:t>
            </w:r>
          </w:p>
        </w:tc>
        <w:tc>
          <w:tcPr>
            <w:tcW w:w="1280" w:type="dxa"/>
            <w:tcBorders>
              <w:top w:val="single" w:sz="18" w:space="0" w:color="auto"/>
              <w:left w:val="single" w:sz="4" w:space="0" w:color="auto"/>
              <w:bottom w:val="single" w:sz="18" w:space="0" w:color="auto"/>
              <w:right w:val="single" w:sz="4" w:space="0" w:color="auto"/>
            </w:tcBorders>
          </w:tcPr>
          <w:p w:rsidR="00F2734A" w:rsidRDefault="00F2734A">
            <w:pPr>
              <w:jc w:val="center"/>
              <w:rPr>
                <w:sz w:val="24"/>
              </w:rPr>
            </w:pPr>
            <w:r>
              <w:rPr>
                <w:sz w:val="24"/>
              </w:rPr>
              <w:t>26 - 50</w:t>
            </w:r>
          </w:p>
        </w:tc>
        <w:tc>
          <w:tcPr>
            <w:tcW w:w="1281" w:type="dxa"/>
            <w:tcBorders>
              <w:top w:val="single" w:sz="18" w:space="0" w:color="auto"/>
              <w:left w:val="single" w:sz="4" w:space="0" w:color="auto"/>
              <w:bottom w:val="single" w:sz="18" w:space="0" w:color="auto"/>
              <w:right w:val="single" w:sz="4" w:space="0" w:color="auto"/>
            </w:tcBorders>
          </w:tcPr>
          <w:p w:rsidR="00F2734A" w:rsidRDefault="00F2734A">
            <w:pPr>
              <w:jc w:val="center"/>
              <w:rPr>
                <w:sz w:val="24"/>
              </w:rPr>
            </w:pPr>
            <w:r>
              <w:rPr>
                <w:sz w:val="24"/>
              </w:rPr>
              <w:t>51 - 100</w:t>
            </w:r>
          </w:p>
        </w:tc>
        <w:tc>
          <w:tcPr>
            <w:tcW w:w="1267" w:type="dxa"/>
            <w:tcBorders>
              <w:top w:val="single" w:sz="18" w:space="0" w:color="auto"/>
              <w:left w:val="single" w:sz="4" w:space="0" w:color="auto"/>
              <w:bottom w:val="single" w:sz="18" w:space="0" w:color="auto"/>
              <w:right w:val="single" w:sz="18" w:space="0" w:color="auto"/>
            </w:tcBorders>
          </w:tcPr>
          <w:p w:rsidR="00F2734A" w:rsidRDefault="00F2734A">
            <w:pPr>
              <w:jc w:val="center"/>
              <w:rPr>
                <w:sz w:val="24"/>
              </w:rPr>
            </w:pPr>
            <w:r>
              <w:rPr>
                <w:sz w:val="24"/>
              </w:rPr>
              <w:t>101 - 200</w:t>
            </w:r>
          </w:p>
        </w:tc>
      </w:tr>
      <w:tr w:rsidR="00F2734A">
        <w:tblPrEx>
          <w:tblCellMar>
            <w:left w:w="107" w:type="dxa"/>
            <w:right w:w="107" w:type="dxa"/>
          </w:tblCellMar>
        </w:tblPrEx>
        <w:tc>
          <w:tcPr>
            <w:tcW w:w="5495" w:type="dxa"/>
            <w:tcBorders>
              <w:top w:val="single" w:sz="18"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предприятия общественного питания</w:t>
            </w:r>
          </w:p>
          <w:p w:rsidR="00F2734A" w:rsidRDefault="00F2734A">
            <w:pPr>
              <w:numPr>
                <w:ilvl w:val="0"/>
                <w:numId w:val="78"/>
              </w:numPr>
              <w:ind w:left="283"/>
              <w:jc w:val="both"/>
              <w:rPr>
                <w:sz w:val="24"/>
              </w:rPr>
            </w:pPr>
            <w:r>
              <w:rPr>
                <w:sz w:val="24"/>
              </w:rPr>
              <w:t>детские ясли-сад</w:t>
            </w:r>
          </w:p>
          <w:p w:rsidR="00F2734A" w:rsidRDefault="00F2734A">
            <w:pPr>
              <w:numPr>
                <w:ilvl w:val="0"/>
                <w:numId w:val="78"/>
              </w:numPr>
              <w:ind w:left="283"/>
              <w:jc w:val="both"/>
              <w:rPr>
                <w:sz w:val="24"/>
              </w:rPr>
            </w:pPr>
            <w:r>
              <w:rPr>
                <w:sz w:val="24"/>
              </w:rPr>
              <w:t>учебно-производственные мастерские профте</w:t>
            </w:r>
            <w:r>
              <w:rPr>
                <w:sz w:val="24"/>
              </w:rPr>
              <w:t>х</w:t>
            </w:r>
            <w:r>
              <w:rPr>
                <w:sz w:val="24"/>
              </w:rPr>
              <w:t>училищ</w:t>
            </w:r>
          </w:p>
        </w:tc>
        <w:tc>
          <w:tcPr>
            <w:tcW w:w="1276" w:type="dxa"/>
            <w:tcBorders>
              <w:top w:val="single" w:sz="18" w:space="0" w:color="auto"/>
              <w:left w:val="single" w:sz="18"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1,0</w:t>
            </w:r>
          </w:p>
        </w:tc>
        <w:tc>
          <w:tcPr>
            <w:tcW w:w="1275" w:type="dxa"/>
            <w:tcBorders>
              <w:top w:val="single" w:sz="18"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0,9</w:t>
            </w:r>
          </w:p>
        </w:tc>
        <w:tc>
          <w:tcPr>
            <w:tcW w:w="1276" w:type="dxa"/>
            <w:tcBorders>
              <w:top w:val="single" w:sz="18"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0,85</w:t>
            </w:r>
          </w:p>
        </w:tc>
        <w:tc>
          <w:tcPr>
            <w:tcW w:w="1276" w:type="dxa"/>
            <w:tcBorders>
              <w:top w:val="single" w:sz="18"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0,8</w:t>
            </w:r>
          </w:p>
        </w:tc>
        <w:tc>
          <w:tcPr>
            <w:tcW w:w="1280" w:type="dxa"/>
            <w:tcBorders>
              <w:top w:val="single" w:sz="18"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0,75</w:t>
            </w:r>
          </w:p>
        </w:tc>
        <w:tc>
          <w:tcPr>
            <w:tcW w:w="1281" w:type="dxa"/>
            <w:tcBorders>
              <w:top w:val="single" w:sz="18"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r>
              <w:rPr>
                <w:sz w:val="24"/>
              </w:rPr>
              <w:t>0,7</w:t>
            </w:r>
          </w:p>
        </w:tc>
        <w:tc>
          <w:tcPr>
            <w:tcW w:w="1267" w:type="dxa"/>
            <w:tcBorders>
              <w:top w:val="single" w:sz="18" w:space="0" w:color="auto"/>
              <w:left w:val="single" w:sz="4" w:space="0" w:color="auto"/>
              <w:bottom w:val="single" w:sz="4" w:space="0" w:color="auto"/>
              <w:right w:val="single" w:sz="18" w:space="0" w:color="auto"/>
            </w:tcBorders>
          </w:tcPr>
          <w:p w:rsidR="00F2734A" w:rsidRDefault="00F2734A">
            <w:pPr>
              <w:jc w:val="center"/>
              <w:rPr>
                <w:sz w:val="24"/>
              </w:rPr>
            </w:pPr>
          </w:p>
          <w:p w:rsidR="00F2734A" w:rsidRDefault="00F2734A">
            <w:pPr>
              <w:jc w:val="center"/>
              <w:rPr>
                <w:sz w:val="24"/>
              </w:rPr>
            </w:pPr>
            <w:r>
              <w:rPr>
                <w:sz w:val="24"/>
              </w:rPr>
              <w:t>0,65</w:t>
            </w:r>
          </w:p>
        </w:tc>
      </w:tr>
      <w:tr w:rsidR="00F2734A">
        <w:tblPrEx>
          <w:tblCellMar>
            <w:left w:w="107" w:type="dxa"/>
            <w:right w:w="107" w:type="dxa"/>
          </w:tblCellMar>
        </w:tblPrEx>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организации и учреждения управления</w:t>
            </w:r>
          </w:p>
          <w:p w:rsidR="00F2734A" w:rsidRDefault="00F2734A">
            <w:pPr>
              <w:numPr>
                <w:ilvl w:val="0"/>
                <w:numId w:val="78"/>
              </w:numPr>
              <w:ind w:left="283"/>
              <w:jc w:val="both"/>
              <w:rPr>
                <w:sz w:val="24"/>
              </w:rPr>
            </w:pPr>
            <w:r>
              <w:rPr>
                <w:sz w:val="24"/>
              </w:rPr>
              <w:t>общеобразовательные школы</w:t>
            </w:r>
          </w:p>
          <w:p w:rsidR="00F2734A" w:rsidRDefault="00F2734A">
            <w:pPr>
              <w:numPr>
                <w:ilvl w:val="0"/>
                <w:numId w:val="78"/>
              </w:numPr>
              <w:ind w:left="283"/>
              <w:jc w:val="both"/>
              <w:rPr>
                <w:sz w:val="24"/>
              </w:rPr>
            </w:pPr>
            <w:r>
              <w:rPr>
                <w:sz w:val="24"/>
              </w:rPr>
              <w:t>специальные учебные заведения</w:t>
            </w:r>
          </w:p>
          <w:p w:rsidR="00F2734A" w:rsidRDefault="00F2734A">
            <w:pPr>
              <w:numPr>
                <w:ilvl w:val="0"/>
                <w:numId w:val="78"/>
              </w:numPr>
              <w:ind w:left="283"/>
              <w:jc w:val="both"/>
              <w:rPr>
                <w:sz w:val="24"/>
              </w:rPr>
            </w:pPr>
            <w:r>
              <w:rPr>
                <w:sz w:val="24"/>
              </w:rPr>
              <w:t>учебные здания профтехучилищ</w:t>
            </w:r>
          </w:p>
          <w:p w:rsidR="00F2734A" w:rsidRDefault="00F2734A">
            <w:pPr>
              <w:numPr>
                <w:ilvl w:val="0"/>
                <w:numId w:val="78"/>
              </w:numPr>
              <w:ind w:left="283"/>
              <w:jc w:val="both"/>
              <w:rPr>
                <w:sz w:val="24"/>
              </w:rPr>
            </w:pPr>
            <w:r>
              <w:rPr>
                <w:sz w:val="24"/>
              </w:rPr>
              <w:t>предприятия бытового обслуживания</w:t>
            </w:r>
          </w:p>
        </w:tc>
        <w:tc>
          <w:tcPr>
            <w:tcW w:w="1276" w:type="dxa"/>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1,0</w:t>
            </w:r>
          </w:p>
        </w:tc>
        <w:tc>
          <w:tcPr>
            <w:tcW w:w="1275"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0,95</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0,9</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0,85</w:t>
            </w:r>
          </w:p>
        </w:tc>
        <w:tc>
          <w:tcPr>
            <w:tcW w:w="1280"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0,8</w:t>
            </w:r>
          </w:p>
          <w:p w:rsidR="00F2734A" w:rsidRDefault="00F2734A">
            <w:pPr>
              <w:jc w:val="center"/>
              <w:rPr>
                <w:sz w:val="24"/>
              </w:rPr>
            </w:pPr>
          </w:p>
        </w:tc>
        <w:tc>
          <w:tcPr>
            <w:tcW w:w="1281"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0,75</w:t>
            </w:r>
          </w:p>
        </w:tc>
        <w:tc>
          <w:tcPr>
            <w:tcW w:w="1267" w:type="dxa"/>
            <w:tcBorders>
              <w:top w:val="single" w:sz="4" w:space="0" w:color="auto"/>
              <w:left w:val="single" w:sz="4" w:space="0" w:color="auto"/>
              <w:bottom w:val="single" w:sz="4" w:space="0" w:color="auto"/>
              <w:right w:val="single" w:sz="18" w:space="0" w:color="auto"/>
            </w:tcBorders>
          </w:tcPr>
          <w:p w:rsidR="00F2734A" w:rsidRDefault="00F2734A">
            <w:pPr>
              <w:jc w:val="center"/>
              <w:rPr>
                <w:sz w:val="24"/>
              </w:rPr>
            </w:pPr>
          </w:p>
          <w:p w:rsidR="00F2734A" w:rsidRDefault="00F2734A">
            <w:pPr>
              <w:jc w:val="center"/>
              <w:rPr>
                <w:sz w:val="24"/>
              </w:rPr>
            </w:pPr>
          </w:p>
          <w:p w:rsidR="00F2734A" w:rsidRDefault="00F2734A">
            <w:pPr>
              <w:jc w:val="center"/>
              <w:rPr>
                <w:sz w:val="24"/>
              </w:rPr>
            </w:pPr>
            <w:r>
              <w:rPr>
                <w:sz w:val="24"/>
              </w:rPr>
              <w:t>0,7</w:t>
            </w:r>
          </w:p>
        </w:tc>
      </w:tr>
      <w:tr w:rsidR="00F2734A">
        <w:tblPrEx>
          <w:tblCellMar>
            <w:left w:w="107" w:type="dxa"/>
            <w:right w:w="107" w:type="dxa"/>
          </w:tblCellMar>
        </w:tblPrEx>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проектные конструкторские организации</w:t>
            </w:r>
          </w:p>
          <w:p w:rsidR="00F2734A" w:rsidRDefault="00F2734A">
            <w:pPr>
              <w:numPr>
                <w:ilvl w:val="0"/>
                <w:numId w:val="78"/>
              </w:numPr>
              <w:ind w:left="283"/>
              <w:jc w:val="both"/>
              <w:rPr>
                <w:sz w:val="24"/>
              </w:rPr>
            </w:pPr>
            <w:r>
              <w:rPr>
                <w:sz w:val="24"/>
              </w:rPr>
              <w:t>предприятия торговли</w:t>
            </w:r>
          </w:p>
        </w:tc>
        <w:tc>
          <w:tcPr>
            <w:tcW w:w="1276" w:type="dxa"/>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r>
              <w:rPr>
                <w:sz w:val="24"/>
              </w:rPr>
              <w:t>1,0</w:t>
            </w:r>
          </w:p>
        </w:tc>
        <w:tc>
          <w:tcPr>
            <w:tcW w:w="1275"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1,0</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0,95</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0,9</w:t>
            </w:r>
          </w:p>
        </w:tc>
        <w:tc>
          <w:tcPr>
            <w:tcW w:w="1280"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0,85</w:t>
            </w:r>
          </w:p>
        </w:tc>
        <w:tc>
          <w:tcPr>
            <w:tcW w:w="1281"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0,8</w:t>
            </w:r>
          </w:p>
        </w:tc>
        <w:tc>
          <w:tcPr>
            <w:tcW w:w="1267" w:type="dxa"/>
            <w:tcBorders>
              <w:top w:val="single" w:sz="4" w:space="0" w:color="auto"/>
              <w:left w:val="single" w:sz="4" w:space="0" w:color="auto"/>
              <w:bottom w:val="single" w:sz="4" w:space="0" w:color="auto"/>
              <w:right w:val="single" w:sz="18" w:space="0" w:color="auto"/>
            </w:tcBorders>
          </w:tcPr>
          <w:p w:rsidR="00F2734A" w:rsidRDefault="00F2734A">
            <w:pPr>
              <w:jc w:val="center"/>
              <w:rPr>
                <w:sz w:val="24"/>
              </w:rPr>
            </w:pPr>
            <w:r>
              <w:rPr>
                <w:sz w:val="24"/>
              </w:rPr>
              <w:t>0,75</w:t>
            </w:r>
          </w:p>
        </w:tc>
      </w:tr>
      <w:tr w:rsidR="00F2734A">
        <w:tblPrEx>
          <w:tblCellMar>
            <w:left w:w="107" w:type="dxa"/>
            <w:right w:w="107" w:type="dxa"/>
          </w:tblCellMar>
        </w:tblPrEx>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гостиницы</w:t>
            </w:r>
          </w:p>
        </w:tc>
        <w:tc>
          <w:tcPr>
            <w:tcW w:w="1276" w:type="dxa"/>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r>
              <w:rPr>
                <w:sz w:val="24"/>
              </w:rPr>
              <w:t>1,0</w:t>
            </w:r>
          </w:p>
        </w:tc>
        <w:tc>
          <w:tcPr>
            <w:tcW w:w="1275"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0,8</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0,7</w:t>
            </w:r>
          </w:p>
        </w:tc>
        <w:tc>
          <w:tcPr>
            <w:tcW w:w="1276"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0,6</w:t>
            </w:r>
          </w:p>
        </w:tc>
        <w:tc>
          <w:tcPr>
            <w:tcW w:w="1280"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0,5</w:t>
            </w:r>
          </w:p>
        </w:tc>
        <w:tc>
          <w:tcPr>
            <w:tcW w:w="1281" w:type="dxa"/>
            <w:tcBorders>
              <w:top w:val="single" w:sz="4" w:space="0" w:color="auto"/>
              <w:left w:val="single" w:sz="4" w:space="0" w:color="auto"/>
              <w:bottom w:val="single" w:sz="4" w:space="0" w:color="auto"/>
              <w:right w:val="single" w:sz="4" w:space="0" w:color="auto"/>
            </w:tcBorders>
          </w:tcPr>
          <w:p w:rsidR="00F2734A" w:rsidRDefault="00F2734A">
            <w:pPr>
              <w:jc w:val="center"/>
              <w:rPr>
                <w:sz w:val="24"/>
              </w:rPr>
            </w:pPr>
            <w:r>
              <w:rPr>
                <w:sz w:val="24"/>
              </w:rPr>
              <w:t>0,45</w:t>
            </w:r>
          </w:p>
        </w:tc>
        <w:tc>
          <w:tcPr>
            <w:tcW w:w="1267" w:type="dxa"/>
            <w:tcBorders>
              <w:top w:val="single" w:sz="4" w:space="0" w:color="auto"/>
              <w:left w:val="single" w:sz="4" w:space="0" w:color="auto"/>
              <w:bottom w:val="single" w:sz="4" w:space="0" w:color="auto"/>
              <w:right w:val="single" w:sz="18" w:space="0" w:color="auto"/>
            </w:tcBorders>
          </w:tcPr>
          <w:p w:rsidR="00F2734A" w:rsidRDefault="00F2734A">
            <w:pPr>
              <w:jc w:val="center"/>
              <w:rPr>
                <w:sz w:val="24"/>
              </w:rPr>
            </w:pPr>
            <w:r>
              <w:rPr>
                <w:sz w:val="24"/>
              </w:rPr>
              <w:t>0,4</w:t>
            </w:r>
          </w:p>
        </w:tc>
      </w:tr>
      <w:tr w:rsidR="00F2734A">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небольшие производственные здания</w:t>
            </w:r>
          </w:p>
        </w:tc>
        <w:tc>
          <w:tcPr>
            <w:tcW w:w="8931" w:type="dxa"/>
            <w:gridSpan w:val="7"/>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r>
              <w:rPr>
                <w:sz w:val="24"/>
              </w:rPr>
              <w:t>1,0</w:t>
            </w:r>
          </w:p>
        </w:tc>
      </w:tr>
      <w:tr w:rsidR="00F2734A">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производственные здания, состоящие из о</w:t>
            </w:r>
            <w:r>
              <w:rPr>
                <w:sz w:val="24"/>
              </w:rPr>
              <w:t>т</w:t>
            </w:r>
            <w:r>
              <w:rPr>
                <w:sz w:val="24"/>
              </w:rPr>
              <w:t>дельных крупных пролетов</w:t>
            </w:r>
          </w:p>
        </w:tc>
        <w:tc>
          <w:tcPr>
            <w:tcW w:w="8931" w:type="dxa"/>
            <w:gridSpan w:val="7"/>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r>
              <w:rPr>
                <w:sz w:val="24"/>
              </w:rPr>
              <w:t>0,95</w:t>
            </w:r>
          </w:p>
        </w:tc>
      </w:tr>
      <w:tr w:rsidR="00F2734A">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производственные здания, состоящие из многих отдельных помещений</w:t>
            </w:r>
          </w:p>
        </w:tc>
        <w:tc>
          <w:tcPr>
            <w:tcW w:w="8931" w:type="dxa"/>
            <w:gridSpan w:val="7"/>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r>
              <w:rPr>
                <w:sz w:val="24"/>
              </w:rPr>
              <w:t>0,85</w:t>
            </w:r>
          </w:p>
        </w:tc>
      </w:tr>
      <w:tr w:rsidR="00F2734A">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складские помещения, РУ и подстанции</w:t>
            </w:r>
          </w:p>
        </w:tc>
        <w:tc>
          <w:tcPr>
            <w:tcW w:w="8931" w:type="dxa"/>
            <w:gridSpan w:val="7"/>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r>
              <w:rPr>
                <w:sz w:val="24"/>
              </w:rPr>
              <w:t>0,6</w:t>
            </w:r>
          </w:p>
        </w:tc>
      </w:tr>
      <w:tr w:rsidR="00F2734A">
        <w:tc>
          <w:tcPr>
            <w:tcW w:w="5495" w:type="dxa"/>
            <w:tcBorders>
              <w:top w:val="single" w:sz="4" w:space="0" w:color="auto"/>
              <w:left w:val="single" w:sz="18" w:space="0" w:color="auto"/>
              <w:bottom w:val="single" w:sz="4" w:space="0" w:color="auto"/>
              <w:right w:val="single" w:sz="18" w:space="0" w:color="auto"/>
            </w:tcBorders>
          </w:tcPr>
          <w:p w:rsidR="00F2734A" w:rsidRDefault="00F2734A">
            <w:pPr>
              <w:numPr>
                <w:ilvl w:val="0"/>
                <w:numId w:val="78"/>
              </w:numPr>
              <w:ind w:left="283"/>
              <w:jc w:val="both"/>
              <w:rPr>
                <w:sz w:val="24"/>
              </w:rPr>
            </w:pPr>
            <w:r>
              <w:rPr>
                <w:sz w:val="24"/>
              </w:rPr>
              <w:t>наружное и аварийное освещение</w:t>
            </w:r>
          </w:p>
        </w:tc>
        <w:tc>
          <w:tcPr>
            <w:tcW w:w="8931" w:type="dxa"/>
            <w:gridSpan w:val="7"/>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r>
              <w:rPr>
                <w:sz w:val="24"/>
              </w:rPr>
              <w:t>1,0</w:t>
            </w:r>
          </w:p>
        </w:tc>
      </w:tr>
      <w:tr w:rsidR="00F2734A">
        <w:tc>
          <w:tcPr>
            <w:tcW w:w="5495" w:type="dxa"/>
            <w:tcBorders>
              <w:top w:val="single" w:sz="4" w:space="0" w:color="auto"/>
              <w:left w:val="single" w:sz="18" w:space="0" w:color="auto"/>
              <w:bottom w:val="single" w:sz="18" w:space="0" w:color="auto"/>
              <w:right w:val="single" w:sz="18" w:space="0" w:color="auto"/>
            </w:tcBorders>
          </w:tcPr>
          <w:p w:rsidR="00F2734A" w:rsidRDefault="00F2734A">
            <w:pPr>
              <w:numPr>
                <w:ilvl w:val="0"/>
                <w:numId w:val="78"/>
              </w:numPr>
              <w:ind w:left="283"/>
              <w:jc w:val="both"/>
              <w:rPr>
                <w:sz w:val="24"/>
              </w:rPr>
            </w:pPr>
            <w:r>
              <w:rPr>
                <w:sz w:val="24"/>
              </w:rPr>
              <w:t>линии групповой осветительной сети</w:t>
            </w:r>
          </w:p>
        </w:tc>
        <w:tc>
          <w:tcPr>
            <w:tcW w:w="8931" w:type="dxa"/>
            <w:gridSpan w:val="7"/>
            <w:tcBorders>
              <w:top w:val="single" w:sz="4" w:space="0" w:color="auto"/>
              <w:left w:val="single" w:sz="18" w:space="0" w:color="auto"/>
              <w:bottom w:val="single" w:sz="18" w:space="0" w:color="auto"/>
              <w:right w:val="single" w:sz="18" w:space="0" w:color="auto"/>
            </w:tcBorders>
          </w:tcPr>
          <w:p w:rsidR="00F2734A" w:rsidRDefault="00F2734A">
            <w:pPr>
              <w:jc w:val="center"/>
              <w:rPr>
                <w:sz w:val="24"/>
              </w:rPr>
            </w:pPr>
            <w:r>
              <w:rPr>
                <w:sz w:val="24"/>
              </w:rPr>
              <w:t>1,0</w:t>
            </w:r>
          </w:p>
        </w:tc>
      </w:tr>
    </w:tbl>
    <w:p w:rsidR="00F2734A" w:rsidRDefault="00F2734A">
      <w:pPr>
        <w:ind w:firstLine="900"/>
        <w:jc w:val="both"/>
        <w:rPr>
          <w:sz w:val="24"/>
          <w:szCs w:val="24"/>
        </w:rPr>
        <w:sectPr w:rsidR="00F2734A">
          <w:pgSz w:w="16838" w:h="11906" w:orient="landscape"/>
          <w:pgMar w:top="1418" w:right="1134" w:bottom="1134" w:left="1134" w:header="709" w:footer="709" w:gutter="0"/>
          <w:pgNumType w:start="54"/>
          <w:cols w:space="708"/>
          <w:docGrid w:linePitch="360"/>
        </w:sectPr>
      </w:pPr>
    </w:p>
    <w:p w:rsidR="00F2734A" w:rsidRDefault="00F2734A">
      <w:pPr>
        <w:ind w:firstLine="900"/>
        <w:jc w:val="both"/>
        <w:rPr>
          <w:sz w:val="24"/>
          <w:szCs w:val="24"/>
        </w:rPr>
      </w:pPr>
      <w:r>
        <w:rPr>
          <w:sz w:val="24"/>
          <w:szCs w:val="24"/>
        </w:rPr>
        <w:lastRenderedPageBreak/>
        <w:t xml:space="preserve">Расчетные максимальные токовые нагрузки на провода и кабели осветительной сети </w:t>
      </w:r>
      <w:r w:rsidRPr="00104481">
        <w:rPr>
          <w:position w:val="-12"/>
          <w:sz w:val="24"/>
          <w:szCs w:val="24"/>
        </w:rPr>
        <w:object w:dxaOrig="460" w:dyaOrig="360">
          <v:shape id="_x0000_i1318" type="#_x0000_t75" style="width:23.1pt;height:17.8pt" o:ole="">
            <v:imagedata r:id="rId534" o:title=""/>
          </v:shape>
          <o:OLEObject Type="Embed" ProgID="Equation.3" ShapeID="_x0000_i1318" DrawAspect="Content" ObjectID="_1635574191" r:id="rId535"/>
        </w:object>
      </w:r>
      <w:r>
        <w:rPr>
          <w:sz w:val="24"/>
          <w:szCs w:val="24"/>
        </w:rPr>
        <w:t>, А, определяются по формулам:</w:t>
      </w:r>
    </w:p>
    <w:p w:rsidR="00F2734A" w:rsidRDefault="00F2734A">
      <w:pPr>
        <w:numPr>
          <w:ilvl w:val="0"/>
          <w:numId w:val="80"/>
        </w:numPr>
        <w:tabs>
          <w:tab w:val="clear" w:pos="1435"/>
        </w:tabs>
        <w:ind w:left="993" w:hanging="142"/>
        <w:jc w:val="both"/>
        <w:rPr>
          <w:sz w:val="24"/>
          <w:szCs w:val="24"/>
        </w:rPr>
      </w:pPr>
      <w:r>
        <w:rPr>
          <w:sz w:val="24"/>
          <w:szCs w:val="24"/>
        </w:rPr>
        <w:t>для однофазной (двухпроводной 1фаза+0) сети</w:t>
      </w:r>
    </w:p>
    <w:p w:rsidR="00F2734A" w:rsidRDefault="00F2734A">
      <w:pPr>
        <w:jc w:val="both"/>
        <w:rPr>
          <w:szCs w:val="24"/>
        </w:rPr>
      </w:pPr>
    </w:p>
    <w:p w:rsidR="00F2734A" w:rsidRDefault="00F2734A">
      <w:pPr>
        <w:rPr>
          <w:sz w:val="24"/>
          <w:szCs w:val="24"/>
        </w:rPr>
      </w:pPr>
      <w:r>
        <w:rPr>
          <w:sz w:val="24"/>
          <w:szCs w:val="24"/>
        </w:rPr>
        <w:t xml:space="preserve">                                                                 </w:t>
      </w:r>
      <w:r w:rsidRPr="00104481">
        <w:rPr>
          <w:position w:val="-34"/>
          <w:sz w:val="24"/>
          <w:szCs w:val="24"/>
        </w:rPr>
        <w:object w:dxaOrig="1780" w:dyaOrig="740">
          <v:shape id="_x0000_i1319" type="#_x0000_t75" style="width:88.9pt;height:36.45pt" o:ole="">
            <v:imagedata r:id="rId536" o:title=""/>
          </v:shape>
          <o:OLEObject Type="Embed" ProgID="Equation.3" ShapeID="_x0000_i1319" DrawAspect="Content" ObjectID="_1635574192" r:id="rId537"/>
        </w:object>
      </w:r>
      <w:r>
        <w:rPr>
          <w:sz w:val="24"/>
          <w:szCs w:val="24"/>
        </w:rPr>
        <w:t xml:space="preserve">                                                           (85)</w:t>
      </w:r>
    </w:p>
    <w:p w:rsidR="00F2734A" w:rsidRDefault="00F2734A">
      <w:pPr>
        <w:rPr>
          <w:szCs w:val="24"/>
        </w:rPr>
      </w:pPr>
    </w:p>
    <w:p w:rsidR="00F2734A" w:rsidRDefault="00F2734A">
      <w:pPr>
        <w:numPr>
          <w:ilvl w:val="0"/>
          <w:numId w:val="80"/>
        </w:numPr>
        <w:tabs>
          <w:tab w:val="clear" w:pos="1435"/>
        </w:tabs>
        <w:ind w:left="993" w:hanging="142"/>
        <w:jc w:val="both"/>
        <w:rPr>
          <w:sz w:val="24"/>
          <w:szCs w:val="24"/>
        </w:rPr>
      </w:pPr>
      <w:r>
        <w:rPr>
          <w:sz w:val="24"/>
          <w:szCs w:val="24"/>
        </w:rPr>
        <w:t>для двухфазной (трехпроводной 2 фазы+0) сети</w:t>
      </w:r>
    </w:p>
    <w:p w:rsidR="00F2734A" w:rsidRDefault="00F2734A">
      <w:pPr>
        <w:jc w:val="both"/>
        <w:rPr>
          <w:sz w:val="16"/>
          <w:szCs w:val="16"/>
        </w:rPr>
      </w:pPr>
    </w:p>
    <w:p w:rsidR="00F2734A" w:rsidRDefault="00F2734A">
      <w:pPr>
        <w:rPr>
          <w:sz w:val="24"/>
          <w:szCs w:val="24"/>
        </w:rPr>
      </w:pPr>
      <w:r>
        <w:rPr>
          <w:sz w:val="24"/>
          <w:szCs w:val="24"/>
        </w:rPr>
        <w:t xml:space="preserve">                                                                 </w:t>
      </w:r>
      <w:r w:rsidRPr="00104481">
        <w:rPr>
          <w:position w:val="-34"/>
          <w:sz w:val="24"/>
          <w:szCs w:val="24"/>
        </w:rPr>
        <w:object w:dxaOrig="1780" w:dyaOrig="740">
          <v:shape id="_x0000_i1320" type="#_x0000_t75" style="width:88.9pt;height:36.45pt" o:ole="">
            <v:imagedata r:id="rId538" o:title=""/>
          </v:shape>
          <o:OLEObject Type="Embed" ProgID="Equation.3" ShapeID="_x0000_i1320" DrawAspect="Content" ObjectID="_1635574193" r:id="rId539"/>
        </w:object>
      </w:r>
      <w:r>
        <w:rPr>
          <w:sz w:val="24"/>
          <w:szCs w:val="24"/>
        </w:rPr>
        <w:t xml:space="preserve">                                                           (86)</w:t>
      </w:r>
    </w:p>
    <w:p w:rsidR="00F2734A" w:rsidRDefault="00F2734A">
      <w:pPr>
        <w:rPr>
          <w:sz w:val="16"/>
          <w:szCs w:val="16"/>
        </w:rPr>
      </w:pPr>
    </w:p>
    <w:p w:rsidR="00F2734A" w:rsidRDefault="00F2734A">
      <w:pPr>
        <w:numPr>
          <w:ilvl w:val="0"/>
          <w:numId w:val="80"/>
        </w:numPr>
        <w:tabs>
          <w:tab w:val="clear" w:pos="1435"/>
        </w:tabs>
        <w:ind w:left="993" w:hanging="142"/>
        <w:jc w:val="both"/>
        <w:rPr>
          <w:sz w:val="24"/>
          <w:szCs w:val="24"/>
        </w:rPr>
      </w:pPr>
      <w:r>
        <w:rPr>
          <w:sz w:val="24"/>
          <w:szCs w:val="24"/>
        </w:rPr>
        <w:t>для трехфазной (четырехпроводной 3 фазы+0) сети</w:t>
      </w:r>
    </w:p>
    <w:p w:rsidR="00F2734A" w:rsidRDefault="00F2734A">
      <w:pPr>
        <w:jc w:val="both"/>
        <w:rPr>
          <w:sz w:val="16"/>
          <w:szCs w:val="16"/>
        </w:rPr>
      </w:pPr>
    </w:p>
    <w:p w:rsidR="00F2734A" w:rsidRDefault="00F2734A">
      <w:pPr>
        <w:rPr>
          <w:sz w:val="24"/>
          <w:szCs w:val="24"/>
        </w:rPr>
      </w:pPr>
      <w:r>
        <w:rPr>
          <w:sz w:val="24"/>
          <w:szCs w:val="24"/>
        </w:rPr>
        <w:t xml:space="preserve">                                                                 </w:t>
      </w:r>
      <w:r w:rsidRPr="00104481">
        <w:rPr>
          <w:position w:val="-36"/>
          <w:sz w:val="24"/>
          <w:szCs w:val="24"/>
        </w:rPr>
        <w:object w:dxaOrig="1820" w:dyaOrig="760">
          <v:shape id="_x0000_i1321" type="#_x0000_t75" style="width:90.65pt;height:38.2pt" o:ole="">
            <v:imagedata r:id="rId540" o:title=""/>
          </v:shape>
          <o:OLEObject Type="Embed" ProgID="Equation.3" ShapeID="_x0000_i1321" DrawAspect="Content" ObjectID="_1635574194" r:id="rId541"/>
        </w:object>
      </w:r>
      <w:r>
        <w:rPr>
          <w:sz w:val="24"/>
          <w:szCs w:val="24"/>
        </w:rPr>
        <w:t xml:space="preserve">                                                          (87)</w:t>
      </w:r>
    </w:p>
    <w:p w:rsidR="00F2734A" w:rsidRDefault="00F2734A">
      <w:pPr>
        <w:rPr>
          <w:sz w:val="16"/>
          <w:szCs w:val="16"/>
        </w:rPr>
      </w:pPr>
    </w:p>
    <w:p w:rsidR="00F2734A" w:rsidRDefault="00F2734A">
      <w:pPr>
        <w:ind w:firstLine="900"/>
        <w:jc w:val="both"/>
        <w:rPr>
          <w:sz w:val="24"/>
          <w:szCs w:val="24"/>
        </w:rPr>
      </w:pPr>
      <w:r>
        <w:rPr>
          <w:sz w:val="24"/>
          <w:szCs w:val="24"/>
        </w:rPr>
        <w:t>Для сетей, питающих люминесцентные лампы, коэффициент мощности следует принимать:</w:t>
      </w:r>
    </w:p>
    <w:p w:rsidR="00F2734A" w:rsidRDefault="00F2734A">
      <w:pPr>
        <w:numPr>
          <w:ilvl w:val="0"/>
          <w:numId w:val="79"/>
        </w:numPr>
        <w:jc w:val="both"/>
        <w:rPr>
          <w:sz w:val="24"/>
          <w:szCs w:val="24"/>
        </w:rPr>
      </w:pPr>
      <w:r>
        <w:rPr>
          <w:sz w:val="24"/>
          <w:szCs w:val="24"/>
        </w:rPr>
        <w:t>0,95 – для светильников с компенсированными ПРА;</w:t>
      </w:r>
    </w:p>
    <w:p w:rsidR="00F2734A" w:rsidRDefault="00F2734A">
      <w:pPr>
        <w:numPr>
          <w:ilvl w:val="0"/>
          <w:numId w:val="79"/>
        </w:numPr>
        <w:jc w:val="both"/>
        <w:rPr>
          <w:sz w:val="24"/>
          <w:szCs w:val="24"/>
        </w:rPr>
      </w:pPr>
      <w:r>
        <w:rPr>
          <w:sz w:val="24"/>
          <w:szCs w:val="24"/>
        </w:rPr>
        <w:t>0,5 – для светильников с некомпенсированными ПРА;</w:t>
      </w:r>
    </w:p>
    <w:p w:rsidR="00F2734A" w:rsidRDefault="00F2734A">
      <w:pPr>
        <w:numPr>
          <w:ilvl w:val="0"/>
          <w:numId w:val="79"/>
        </w:numPr>
        <w:jc w:val="both"/>
        <w:rPr>
          <w:sz w:val="24"/>
          <w:szCs w:val="24"/>
        </w:rPr>
      </w:pPr>
      <w:r>
        <w:rPr>
          <w:sz w:val="24"/>
          <w:szCs w:val="24"/>
        </w:rPr>
        <w:t>0,57 – для ламп ДРЛ;</w:t>
      </w:r>
    </w:p>
    <w:p w:rsidR="00F2734A" w:rsidRDefault="00F2734A">
      <w:pPr>
        <w:numPr>
          <w:ilvl w:val="0"/>
          <w:numId w:val="79"/>
        </w:numPr>
        <w:jc w:val="both"/>
        <w:rPr>
          <w:sz w:val="24"/>
          <w:szCs w:val="24"/>
        </w:rPr>
      </w:pPr>
      <w:r>
        <w:rPr>
          <w:sz w:val="24"/>
          <w:szCs w:val="24"/>
        </w:rPr>
        <w:t>1 – для ламп накаливания.</w:t>
      </w:r>
    </w:p>
    <w:p w:rsidR="00F2734A" w:rsidRDefault="00F2734A">
      <w:pPr>
        <w:ind w:firstLine="900"/>
        <w:jc w:val="both"/>
        <w:rPr>
          <w:sz w:val="24"/>
          <w:szCs w:val="24"/>
        </w:rPr>
      </w:pPr>
      <w:r>
        <w:rPr>
          <w:sz w:val="24"/>
          <w:szCs w:val="24"/>
        </w:rPr>
        <w:t>По расчетным токовым нагрузкам (по таблицам допустимых токовых нагрузок на провода и кабели) в зависимости от способа прокладки определяется сечение провода или кабеля.</w:t>
      </w:r>
    </w:p>
    <w:p w:rsidR="00F2734A" w:rsidRDefault="00F2734A">
      <w:pPr>
        <w:pStyle w:val="a5"/>
        <w:ind w:firstLine="851"/>
      </w:pPr>
      <w:r>
        <w:t>Сечения проводов и кабелей, выбранных по нагреву должны проверяться согласно требованиям ПУЭ на соответствие выбранному аппарату защиты по формуле:</w:t>
      </w:r>
    </w:p>
    <w:p w:rsidR="00F2734A" w:rsidRDefault="00F2734A">
      <w:pPr>
        <w:jc w:val="both"/>
      </w:pPr>
    </w:p>
    <w:p w:rsidR="00F2734A" w:rsidRDefault="00F2734A">
      <w:pPr>
        <w:jc w:val="both"/>
      </w:pPr>
      <w:r>
        <w:rPr>
          <w:sz w:val="24"/>
        </w:rPr>
        <w:t xml:space="preserve">                                                                      </w:t>
      </w:r>
      <w:r w:rsidRPr="00104481">
        <w:rPr>
          <w:position w:val="-12"/>
          <w:sz w:val="24"/>
        </w:rPr>
        <w:object w:dxaOrig="1300" w:dyaOrig="360">
          <v:shape id="_x0000_i1322" type="#_x0000_t75" style="width:64.9pt;height:17.8pt" o:ole="">
            <v:imagedata r:id="rId542" o:title=""/>
          </v:shape>
          <o:OLEObject Type="Embed" ProgID="Equation.3" ShapeID="_x0000_i1322" DrawAspect="Content" ObjectID="_1635574195" r:id="rId543"/>
        </w:object>
      </w:r>
      <w:r>
        <w:rPr>
          <w:sz w:val="24"/>
        </w:rPr>
        <w:t xml:space="preserve">                                                             (88)</w:t>
      </w:r>
    </w:p>
    <w:p w:rsidR="00F2734A" w:rsidRDefault="00F2734A"/>
    <w:p w:rsidR="00F2734A" w:rsidRDefault="00F2734A">
      <w:pPr>
        <w:ind w:left="1843" w:hanging="992"/>
        <w:rPr>
          <w:sz w:val="24"/>
          <w:vertAlign w:val="subscript"/>
        </w:rPr>
      </w:pPr>
      <w:r>
        <w:rPr>
          <w:sz w:val="24"/>
        </w:rPr>
        <w:t xml:space="preserve">где </w:t>
      </w:r>
      <w:r w:rsidRPr="00104481">
        <w:rPr>
          <w:position w:val="-12"/>
          <w:sz w:val="24"/>
        </w:rPr>
        <w:object w:dxaOrig="279" w:dyaOrig="360">
          <v:shape id="_x0000_i1323" type="#_x0000_t75" style="width:14.2pt;height:17.8pt" o:ole="">
            <v:imagedata r:id="rId43" o:title=""/>
          </v:shape>
          <o:OLEObject Type="Embed" ProgID="Equation.3" ShapeID="_x0000_i1323" DrawAspect="Content" ObjectID="_1635574196" r:id="rId544"/>
        </w:object>
      </w:r>
      <w:r>
        <w:rPr>
          <w:sz w:val="24"/>
        </w:rPr>
        <w:t xml:space="preserve"> – коэффициент защиты, характеризующий кратность допустимого длител</w:t>
      </w:r>
      <w:r>
        <w:rPr>
          <w:sz w:val="24"/>
        </w:rPr>
        <w:t>ь</w:t>
      </w:r>
      <w:r>
        <w:rPr>
          <w:sz w:val="24"/>
        </w:rPr>
        <w:t xml:space="preserve">ного тока провода (кабеля) </w:t>
      </w:r>
      <w:r w:rsidRPr="00104481">
        <w:rPr>
          <w:position w:val="-12"/>
          <w:sz w:val="24"/>
        </w:rPr>
        <w:object w:dxaOrig="420" w:dyaOrig="360">
          <v:shape id="_x0000_i1324" type="#_x0000_t75" style="width:21.35pt;height:17.8pt" o:ole="">
            <v:imagedata r:id="rId500" o:title=""/>
          </v:shape>
          <o:OLEObject Type="Embed" ProgID="Equation.3" ShapeID="_x0000_i1324" DrawAspect="Content" ObjectID="_1635574197" r:id="rId545"/>
        </w:object>
      </w:r>
      <w:r>
        <w:rPr>
          <w:sz w:val="24"/>
          <w:vertAlign w:val="subscript"/>
        </w:rPr>
        <w:t>.</w:t>
      </w:r>
      <w:r>
        <w:rPr>
          <w:sz w:val="24"/>
        </w:rPr>
        <w:t>, по отношению к номинальному току ср</w:t>
      </w:r>
      <w:r>
        <w:rPr>
          <w:sz w:val="24"/>
        </w:rPr>
        <w:t>а</w:t>
      </w:r>
      <w:r>
        <w:rPr>
          <w:sz w:val="24"/>
        </w:rPr>
        <w:t xml:space="preserve">батывания защитного аппарата </w:t>
      </w:r>
      <w:r w:rsidRPr="00104481">
        <w:rPr>
          <w:position w:val="-12"/>
          <w:sz w:val="24"/>
        </w:rPr>
        <w:object w:dxaOrig="380" w:dyaOrig="360">
          <v:shape id="_x0000_i1325" type="#_x0000_t75" style="width:18.65pt;height:17.8pt" o:ole="">
            <v:imagedata r:id="rId546" o:title=""/>
          </v:shape>
          <o:OLEObject Type="Embed" ProgID="Equation.3" ShapeID="_x0000_i1325" DrawAspect="Content" ObjectID="_1635574198" r:id="rId547"/>
        </w:object>
      </w:r>
      <w:r>
        <w:rPr>
          <w:sz w:val="24"/>
          <w:vertAlign w:val="subscript"/>
        </w:rPr>
        <w:t>.</w:t>
      </w:r>
    </w:p>
    <w:p w:rsidR="00F2734A" w:rsidRDefault="00F2734A"/>
    <w:p w:rsidR="00F2734A" w:rsidRDefault="00F2734A">
      <w:pPr>
        <w:ind w:firstLine="851"/>
        <w:jc w:val="both"/>
        <w:rPr>
          <w:sz w:val="24"/>
        </w:rPr>
      </w:pPr>
      <w:r>
        <w:rPr>
          <w:sz w:val="24"/>
        </w:rPr>
        <w:t xml:space="preserve">Значения </w:t>
      </w:r>
      <w:r w:rsidRPr="00104481">
        <w:rPr>
          <w:position w:val="-12"/>
          <w:sz w:val="24"/>
        </w:rPr>
        <w:object w:dxaOrig="279" w:dyaOrig="360">
          <v:shape id="_x0000_i1326" type="#_x0000_t75" style="width:14.2pt;height:17.8pt" o:ole="">
            <v:imagedata r:id="rId43" o:title=""/>
          </v:shape>
          <o:OLEObject Type="Embed" ProgID="Equation.3" ShapeID="_x0000_i1326" DrawAspect="Content" ObjectID="_1635574199" r:id="rId548"/>
        </w:object>
      </w:r>
      <w:r>
        <w:rPr>
          <w:sz w:val="24"/>
        </w:rPr>
        <w:t xml:space="preserve"> определяются по таблице 27 в зависимости от принятого вида защиты, требований к ней, характера сети, изоляции проводов или кабелей и условий их прокладки.</w:t>
      </w:r>
    </w:p>
    <w:p w:rsidR="00F2734A" w:rsidRDefault="00F2734A">
      <w:pPr>
        <w:ind w:firstLine="851"/>
        <w:jc w:val="both"/>
        <w:rPr>
          <w:sz w:val="24"/>
        </w:rPr>
      </w:pPr>
      <w:r>
        <w:rPr>
          <w:sz w:val="24"/>
        </w:rPr>
        <w:t>Эти соотношения в сетях, защищаемых от токов перегрузки, часто оказываются р</w:t>
      </w:r>
      <w:r>
        <w:rPr>
          <w:sz w:val="24"/>
        </w:rPr>
        <w:t>е</w:t>
      </w:r>
      <w:r>
        <w:rPr>
          <w:sz w:val="24"/>
        </w:rPr>
        <w:t>шающими при выборе сечения проводов.</w:t>
      </w:r>
    </w:p>
    <w:p w:rsidR="00F2734A" w:rsidRDefault="00F2734A">
      <w:pPr>
        <w:ind w:firstLine="851"/>
        <w:jc w:val="both"/>
        <w:rPr>
          <w:sz w:val="24"/>
        </w:rPr>
      </w:pPr>
      <w:r>
        <w:rPr>
          <w:sz w:val="24"/>
        </w:rPr>
        <w:t>Далее для каждого участка электрической сети напряжением до 1 кВ с учетом в</w:t>
      </w:r>
      <w:r>
        <w:rPr>
          <w:sz w:val="24"/>
        </w:rPr>
        <w:t>ы</w:t>
      </w:r>
      <w:r>
        <w:rPr>
          <w:sz w:val="24"/>
        </w:rPr>
        <w:t>бранного способа прокладки проводов и кабелей определяется длина проводников.</w:t>
      </w:r>
    </w:p>
    <w:p w:rsidR="00F2734A" w:rsidRDefault="00F2734A">
      <w:pPr>
        <w:ind w:firstLine="851"/>
        <w:jc w:val="both"/>
        <w:rPr>
          <w:sz w:val="24"/>
        </w:rPr>
      </w:pPr>
      <w:r>
        <w:rPr>
          <w:sz w:val="24"/>
        </w:rPr>
        <w:t>Например, для электроприемника, получающего питание от распределительного шкафа внутрицеховой электрической сети напряжением до 1 кВ, длина проводов и кабелей, проложенных в трубе в подливке пола, определяется в следующем порядке:</w:t>
      </w:r>
    </w:p>
    <w:p w:rsidR="00F2734A" w:rsidRDefault="00F2734A">
      <w:pPr>
        <w:numPr>
          <w:ilvl w:val="0"/>
          <w:numId w:val="90"/>
        </w:numPr>
        <w:tabs>
          <w:tab w:val="clear" w:pos="720"/>
        </w:tabs>
        <w:ind w:left="1134" w:hanging="283"/>
        <w:jc w:val="both"/>
        <w:rPr>
          <w:sz w:val="24"/>
        </w:rPr>
      </w:pPr>
      <w:r>
        <w:rPr>
          <w:sz w:val="24"/>
        </w:rPr>
        <w:t>по плану цеха с учетом принятого масштаба определяется длина проводника в г</w:t>
      </w:r>
      <w:r>
        <w:rPr>
          <w:sz w:val="24"/>
        </w:rPr>
        <w:t>о</w:t>
      </w:r>
      <w:r>
        <w:rPr>
          <w:sz w:val="24"/>
        </w:rPr>
        <w:t xml:space="preserve">ризонтальной плоскости (без подъемов и спусков проводников) </w:t>
      </w:r>
      <w:r w:rsidRPr="00104481">
        <w:rPr>
          <w:position w:val="-12"/>
          <w:sz w:val="24"/>
        </w:rPr>
        <w:object w:dxaOrig="420" w:dyaOrig="360">
          <v:shape id="_x0000_i1327" type="#_x0000_t75" style="width:21.35pt;height:17.8pt" o:ole="">
            <v:imagedata r:id="rId549" o:title=""/>
          </v:shape>
          <o:OLEObject Type="Embed" ProgID="Equation.3" ShapeID="_x0000_i1327" DrawAspect="Content" ObjectID="_1635574200" r:id="rId550"/>
        </w:object>
      </w:r>
      <w:r>
        <w:rPr>
          <w:sz w:val="24"/>
        </w:rPr>
        <w:t>, мм.</w:t>
      </w:r>
    </w:p>
    <w:p w:rsidR="00F2734A" w:rsidRDefault="00F2734A">
      <w:pPr>
        <w:numPr>
          <w:ilvl w:val="0"/>
          <w:numId w:val="90"/>
        </w:numPr>
        <w:tabs>
          <w:tab w:val="clear" w:pos="720"/>
        </w:tabs>
        <w:ind w:left="1134" w:hanging="283"/>
        <w:jc w:val="both"/>
        <w:rPr>
          <w:sz w:val="24"/>
        </w:rPr>
      </w:pPr>
      <w:r>
        <w:rPr>
          <w:sz w:val="24"/>
        </w:rPr>
        <w:t>определяются высота установки распределительного шкафа и высота подключ</w:t>
      </w:r>
      <w:r>
        <w:rPr>
          <w:sz w:val="24"/>
        </w:rPr>
        <w:t>е</w:t>
      </w:r>
      <w:r>
        <w:rPr>
          <w:sz w:val="24"/>
        </w:rPr>
        <w:t>ния электроприемника;</w:t>
      </w:r>
    </w:p>
    <w:p w:rsidR="00F2734A" w:rsidRDefault="00F2734A">
      <w:pPr>
        <w:numPr>
          <w:ilvl w:val="0"/>
          <w:numId w:val="90"/>
        </w:numPr>
        <w:tabs>
          <w:tab w:val="clear" w:pos="720"/>
        </w:tabs>
        <w:ind w:left="1134" w:hanging="283"/>
        <w:jc w:val="both"/>
        <w:rPr>
          <w:sz w:val="24"/>
        </w:rPr>
      </w:pPr>
      <w:r>
        <w:rPr>
          <w:sz w:val="24"/>
        </w:rPr>
        <w:t>определяется глубина прокладки трубы;</w:t>
      </w:r>
    </w:p>
    <w:p w:rsidR="00F2734A" w:rsidRDefault="00F2734A">
      <w:pPr>
        <w:numPr>
          <w:ilvl w:val="0"/>
          <w:numId w:val="90"/>
        </w:numPr>
        <w:tabs>
          <w:tab w:val="clear" w:pos="720"/>
        </w:tabs>
        <w:ind w:left="1134" w:hanging="283"/>
        <w:jc w:val="both"/>
        <w:rPr>
          <w:sz w:val="24"/>
        </w:rPr>
      </w:pPr>
      <w:r>
        <w:rPr>
          <w:sz w:val="24"/>
        </w:rPr>
        <w:t>определяется количество кабеля для разделки концов и подключения;</w:t>
      </w:r>
    </w:p>
    <w:p w:rsidR="00F2734A" w:rsidRDefault="00F2734A">
      <w:pPr>
        <w:numPr>
          <w:ilvl w:val="0"/>
          <w:numId w:val="90"/>
        </w:numPr>
        <w:tabs>
          <w:tab w:val="clear" w:pos="720"/>
        </w:tabs>
        <w:ind w:left="1134" w:hanging="283"/>
        <w:jc w:val="both"/>
        <w:rPr>
          <w:sz w:val="24"/>
        </w:rPr>
      </w:pPr>
      <w:r>
        <w:rPr>
          <w:sz w:val="24"/>
        </w:rPr>
        <w:lastRenderedPageBreak/>
        <w:t xml:space="preserve">с учетом схемы расположения трубы представленной на рисунке 1определяется ее длина </w:t>
      </w:r>
      <w:r w:rsidRPr="00104481">
        <w:rPr>
          <w:position w:val="-14"/>
          <w:sz w:val="24"/>
        </w:rPr>
        <w:object w:dxaOrig="400" w:dyaOrig="380">
          <v:shape id="_x0000_i1328" type="#_x0000_t75" style="width:20.45pt;height:18.65pt" o:ole="">
            <v:imagedata r:id="rId551" o:title=""/>
          </v:shape>
          <o:OLEObject Type="Embed" ProgID="Equation.3" ShapeID="_x0000_i1328" DrawAspect="Content" ObjectID="_1635574201" r:id="rId552"/>
        </w:object>
      </w:r>
      <w:r>
        <w:rPr>
          <w:sz w:val="24"/>
        </w:rPr>
        <w:t>, мм, по формуле:</w:t>
      </w:r>
    </w:p>
    <w:p w:rsidR="00F2734A" w:rsidRDefault="00DC6836">
      <w:pPr>
        <w:jc w:val="center"/>
        <w:rPr>
          <w:rFonts w:ascii="GOST type A" w:hAnsi="GOST type A"/>
          <w:sz w:val="32"/>
          <w:szCs w:val="32"/>
        </w:rPr>
      </w:pPr>
      <w:r>
        <w:rPr>
          <w:rFonts w:ascii="GOST type A" w:hAnsi="GOST type A"/>
          <w:noProof/>
          <w:sz w:val="32"/>
          <w:szCs w:val="32"/>
        </w:rPr>
        <w:drawing>
          <wp:inline distT="0" distB="0" distL="0" distR="0">
            <wp:extent cx="2528570" cy="1557655"/>
            <wp:effectExtent l="19050" t="0" r="508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53"/>
                    <a:srcRect/>
                    <a:stretch>
                      <a:fillRect/>
                    </a:stretch>
                  </pic:blipFill>
                  <pic:spPr bwMode="auto">
                    <a:xfrm>
                      <a:off x="0" y="0"/>
                      <a:ext cx="2528570" cy="1557655"/>
                    </a:xfrm>
                    <a:prstGeom prst="rect">
                      <a:avLst/>
                    </a:prstGeom>
                    <a:noFill/>
                    <a:ln w="9525">
                      <a:noFill/>
                      <a:miter lim="800000"/>
                      <a:headEnd/>
                      <a:tailEnd/>
                    </a:ln>
                  </pic:spPr>
                </pic:pic>
              </a:graphicData>
            </a:graphic>
          </wp:inline>
        </w:drawing>
      </w:r>
    </w:p>
    <w:p w:rsidR="00F2734A" w:rsidRDefault="00F2734A">
      <w:pPr>
        <w:jc w:val="center"/>
      </w:pPr>
    </w:p>
    <w:p w:rsidR="00F2734A" w:rsidRDefault="00F2734A">
      <w:pPr>
        <w:jc w:val="center"/>
        <w:rPr>
          <w:sz w:val="24"/>
        </w:rPr>
      </w:pPr>
      <w:r>
        <w:rPr>
          <w:sz w:val="24"/>
        </w:rPr>
        <w:t>Рисунок 1 – Схема расположения трубы</w:t>
      </w:r>
    </w:p>
    <w:p w:rsidR="00F2734A" w:rsidRDefault="00F2734A"/>
    <w:p w:rsidR="00F2734A" w:rsidRDefault="00F2734A"/>
    <w:p w:rsidR="00F2734A" w:rsidRDefault="00F2734A">
      <w:pPr>
        <w:rPr>
          <w:sz w:val="24"/>
        </w:rPr>
      </w:pPr>
      <w:r>
        <w:rPr>
          <w:sz w:val="24"/>
        </w:rPr>
        <w:t xml:space="preserve">                                                </w:t>
      </w:r>
      <w:r w:rsidRPr="00104481">
        <w:rPr>
          <w:position w:val="-14"/>
          <w:sz w:val="24"/>
        </w:rPr>
        <w:object w:dxaOrig="3840" w:dyaOrig="380">
          <v:shape id="_x0000_i1329" type="#_x0000_t75" style="width:192pt;height:18.65pt" o:ole="">
            <v:imagedata r:id="rId554" o:title=""/>
          </v:shape>
          <o:OLEObject Type="Embed" ProgID="Equation.3" ShapeID="_x0000_i1329" DrawAspect="Content" ObjectID="_1635574202" r:id="rId555"/>
        </w:object>
      </w:r>
      <w:r>
        <w:rPr>
          <w:sz w:val="24"/>
        </w:rPr>
        <w:t xml:space="preserve">                                         (89)</w:t>
      </w:r>
    </w:p>
    <w:p w:rsidR="00F2734A" w:rsidRDefault="00F2734A">
      <w:pPr>
        <w:rPr>
          <w:sz w:val="24"/>
        </w:rPr>
      </w:pPr>
    </w:p>
    <w:p w:rsidR="00F2734A" w:rsidRDefault="00F2734A">
      <w:pPr>
        <w:numPr>
          <w:ilvl w:val="0"/>
          <w:numId w:val="91"/>
        </w:numPr>
        <w:tabs>
          <w:tab w:val="clear" w:pos="720"/>
        </w:tabs>
        <w:ind w:left="1134" w:hanging="283"/>
        <w:rPr>
          <w:sz w:val="24"/>
        </w:rPr>
      </w:pPr>
      <w:r>
        <w:rPr>
          <w:sz w:val="24"/>
        </w:rPr>
        <w:t xml:space="preserve">определяется длина кабеля </w:t>
      </w:r>
      <w:r w:rsidRPr="00104481">
        <w:rPr>
          <w:position w:val="-12"/>
          <w:sz w:val="24"/>
        </w:rPr>
        <w:object w:dxaOrig="400" w:dyaOrig="360">
          <v:shape id="_x0000_i1330" type="#_x0000_t75" style="width:20.45pt;height:17.8pt" o:ole="">
            <v:imagedata r:id="rId556" o:title=""/>
          </v:shape>
          <o:OLEObject Type="Embed" ProgID="Equation.3" ShapeID="_x0000_i1330" DrawAspect="Content" ObjectID="_1635574203" r:id="rId557"/>
        </w:object>
      </w:r>
      <w:r>
        <w:rPr>
          <w:sz w:val="24"/>
        </w:rPr>
        <w:t>, мм, по формуле:</w:t>
      </w:r>
    </w:p>
    <w:p w:rsidR="00F2734A" w:rsidRDefault="00F2734A"/>
    <w:p w:rsidR="00F2734A" w:rsidRDefault="00F2734A">
      <w:pPr>
        <w:rPr>
          <w:sz w:val="24"/>
        </w:rPr>
      </w:pPr>
      <w:r>
        <w:rPr>
          <w:sz w:val="24"/>
        </w:rPr>
        <w:t xml:space="preserve">                                                                    </w:t>
      </w:r>
      <w:r w:rsidRPr="00104481">
        <w:rPr>
          <w:position w:val="-12"/>
          <w:sz w:val="24"/>
        </w:rPr>
        <w:object w:dxaOrig="1340" w:dyaOrig="360">
          <v:shape id="_x0000_i1331" type="#_x0000_t75" style="width:66.65pt;height:17.8pt" o:ole="">
            <v:imagedata r:id="rId558" o:title=""/>
          </v:shape>
          <o:OLEObject Type="Embed" ProgID="Equation.3" ShapeID="_x0000_i1331" DrawAspect="Content" ObjectID="_1635574204" r:id="rId559"/>
        </w:object>
      </w:r>
      <w:r>
        <w:rPr>
          <w:sz w:val="24"/>
        </w:rPr>
        <w:t xml:space="preserve">                                                               (90)</w:t>
      </w:r>
    </w:p>
    <w:p w:rsidR="00F2734A" w:rsidRDefault="00F2734A"/>
    <w:p w:rsidR="00F2734A" w:rsidRDefault="00F2734A">
      <w:pPr>
        <w:ind w:left="1843" w:hanging="992"/>
        <w:rPr>
          <w:sz w:val="24"/>
        </w:rPr>
      </w:pPr>
      <w:r>
        <w:rPr>
          <w:sz w:val="24"/>
        </w:rPr>
        <w:t>где 1,1 – коэффициент, учитывающий количество кабеля для разделки концов и по</w:t>
      </w:r>
      <w:r>
        <w:rPr>
          <w:sz w:val="24"/>
        </w:rPr>
        <w:t>д</w:t>
      </w:r>
      <w:r>
        <w:rPr>
          <w:sz w:val="24"/>
        </w:rPr>
        <w:t>ключения.</w:t>
      </w:r>
    </w:p>
    <w:p w:rsidR="00F2734A" w:rsidRDefault="00F2734A"/>
    <w:p w:rsidR="00F2734A" w:rsidRDefault="00F2734A">
      <w:pPr>
        <w:numPr>
          <w:ilvl w:val="0"/>
          <w:numId w:val="91"/>
        </w:numPr>
        <w:tabs>
          <w:tab w:val="clear" w:pos="720"/>
        </w:tabs>
        <w:ind w:left="1134" w:hanging="283"/>
        <w:jc w:val="both"/>
        <w:rPr>
          <w:sz w:val="24"/>
        </w:rPr>
      </w:pPr>
      <w:r>
        <w:rPr>
          <w:sz w:val="24"/>
        </w:rPr>
        <w:t>определяется диаметр трубы по таблице 49 [6.19] в зависимости от марки и сеч</w:t>
      </w:r>
      <w:r>
        <w:rPr>
          <w:sz w:val="24"/>
        </w:rPr>
        <w:t>е</w:t>
      </w:r>
      <w:r>
        <w:rPr>
          <w:sz w:val="24"/>
        </w:rPr>
        <w:t>ния кабеля.</w:t>
      </w:r>
    </w:p>
    <w:p w:rsidR="00F2734A" w:rsidRDefault="00F2734A">
      <w:pPr>
        <w:numPr>
          <w:ilvl w:val="0"/>
          <w:numId w:val="91"/>
        </w:numPr>
        <w:tabs>
          <w:tab w:val="clear" w:pos="720"/>
        </w:tabs>
        <w:ind w:left="1134" w:hanging="283"/>
        <w:jc w:val="both"/>
        <w:rPr>
          <w:sz w:val="24"/>
        </w:rPr>
      </w:pPr>
      <w:r>
        <w:rPr>
          <w:sz w:val="24"/>
        </w:rPr>
        <w:t>определяется толщина стенки трубы по таблице 50 [6.19].</w:t>
      </w:r>
    </w:p>
    <w:p w:rsidR="00F2734A" w:rsidRDefault="00F2734A">
      <w:pPr>
        <w:ind w:firstLine="851"/>
        <w:jc w:val="both"/>
        <w:rPr>
          <w:sz w:val="24"/>
        </w:rPr>
      </w:pPr>
      <w:r>
        <w:rPr>
          <w:sz w:val="24"/>
        </w:rPr>
        <w:t>Для распределительного шкафа, получающего питание от комплектной трансформ</w:t>
      </w:r>
      <w:r>
        <w:rPr>
          <w:sz w:val="24"/>
        </w:rPr>
        <w:t>а</w:t>
      </w:r>
      <w:r>
        <w:rPr>
          <w:sz w:val="24"/>
        </w:rPr>
        <w:t>торной подстанции длина кабелей, проложенных по лоткам, определяется в следующем п</w:t>
      </w:r>
      <w:r>
        <w:rPr>
          <w:sz w:val="24"/>
        </w:rPr>
        <w:t>о</w:t>
      </w:r>
      <w:r>
        <w:rPr>
          <w:sz w:val="24"/>
        </w:rPr>
        <w:t>рядке:</w:t>
      </w:r>
    </w:p>
    <w:p w:rsidR="00F2734A" w:rsidRDefault="00F2734A">
      <w:pPr>
        <w:numPr>
          <w:ilvl w:val="0"/>
          <w:numId w:val="92"/>
        </w:numPr>
        <w:tabs>
          <w:tab w:val="clear" w:pos="1080"/>
        </w:tabs>
        <w:ind w:left="1134" w:hanging="283"/>
        <w:jc w:val="both"/>
        <w:rPr>
          <w:sz w:val="24"/>
        </w:rPr>
      </w:pPr>
      <w:r>
        <w:rPr>
          <w:sz w:val="24"/>
        </w:rPr>
        <w:t>по плану цеха с учетом принятого масштаба определяется длина проводника в г</w:t>
      </w:r>
      <w:r>
        <w:rPr>
          <w:sz w:val="24"/>
        </w:rPr>
        <w:t>о</w:t>
      </w:r>
      <w:r>
        <w:rPr>
          <w:sz w:val="24"/>
        </w:rPr>
        <w:t xml:space="preserve">ризонтальной плоскости (без подъемов и спусков проводников) </w:t>
      </w:r>
      <w:r w:rsidRPr="00104481">
        <w:rPr>
          <w:position w:val="-12"/>
          <w:sz w:val="24"/>
        </w:rPr>
        <w:object w:dxaOrig="420" w:dyaOrig="360">
          <v:shape id="_x0000_i1332" type="#_x0000_t75" style="width:21.35pt;height:17.8pt" o:ole="">
            <v:imagedata r:id="rId549" o:title=""/>
          </v:shape>
          <o:OLEObject Type="Embed" ProgID="Equation.3" ShapeID="_x0000_i1332" DrawAspect="Content" ObjectID="_1635574205" r:id="rId560"/>
        </w:object>
      </w:r>
      <w:r>
        <w:rPr>
          <w:sz w:val="24"/>
        </w:rPr>
        <w:t>, мм.</w:t>
      </w:r>
    </w:p>
    <w:p w:rsidR="00F2734A" w:rsidRDefault="00F2734A">
      <w:pPr>
        <w:numPr>
          <w:ilvl w:val="0"/>
          <w:numId w:val="92"/>
        </w:numPr>
        <w:tabs>
          <w:tab w:val="clear" w:pos="1080"/>
        </w:tabs>
        <w:ind w:left="1134" w:hanging="283"/>
        <w:jc w:val="both"/>
        <w:rPr>
          <w:sz w:val="24"/>
        </w:rPr>
      </w:pPr>
      <w:r>
        <w:rPr>
          <w:sz w:val="24"/>
        </w:rPr>
        <w:t>определяются высота установки распределительного шкафа и высота подключ</w:t>
      </w:r>
      <w:r>
        <w:rPr>
          <w:sz w:val="24"/>
        </w:rPr>
        <w:t>е</w:t>
      </w:r>
      <w:r>
        <w:rPr>
          <w:sz w:val="24"/>
        </w:rPr>
        <w:t>ния электроприемника;</w:t>
      </w:r>
    </w:p>
    <w:p w:rsidR="00F2734A" w:rsidRDefault="00F2734A">
      <w:pPr>
        <w:numPr>
          <w:ilvl w:val="0"/>
          <w:numId w:val="92"/>
        </w:numPr>
        <w:tabs>
          <w:tab w:val="clear" w:pos="1080"/>
        </w:tabs>
        <w:ind w:left="1134" w:hanging="283"/>
        <w:jc w:val="both"/>
        <w:rPr>
          <w:sz w:val="24"/>
        </w:rPr>
      </w:pPr>
      <w:r>
        <w:rPr>
          <w:sz w:val="24"/>
        </w:rPr>
        <w:t>определяется глубина прокладки трубы;</w:t>
      </w:r>
    </w:p>
    <w:p w:rsidR="00F2734A" w:rsidRDefault="00F2734A">
      <w:pPr>
        <w:numPr>
          <w:ilvl w:val="0"/>
          <w:numId w:val="92"/>
        </w:numPr>
        <w:tabs>
          <w:tab w:val="clear" w:pos="1080"/>
        </w:tabs>
        <w:ind w:left="1134" w:hanging="283"/>
        <w:jc w:val="both"/>
        <w:rPr>
          <w:sz w:val="24"/>
        </w:rPr>
      </w:pPr>
      <w:r>
        <w:rPr>
          <w:sz w:val="24"/>
        </w:rPr>
        <w:t>определяется количество кабеля для разделки концов и подключения;</w:t>
      </w:r>
    </w:p>
    <w:p w:rsidR="00F2734A" w:rsidRDefault="00F2734A">
      <w:pPr>
        <w:numPr>
          <w:ilvl w:val="0"/>
          <w:numId w:val="92"/>
        </w:numPr>
        <w:tabs>
          <w:tab w:val="clear" w:pos="1080"/>
        </w:tabs>
        <w:ind w:left="1134" w:hanging="283"/>
        <w:jc w:val="both"/>
        <w:rPr>
          <w:sz w:val="24"/>
        </w:rPr>
      </w:pPr>
      <w:r>
        <w:rPr>
          <w:sz w:val="24"/>
        </w:rPr>
        <w:t xml:space="preserve">с учетом схемы расположения кабеля представленной на рисунке 2 определяется его длина </w:t>
      </w:r>
      <w:r w:rsidRPr="00104481">
        <w:rPr>
          <w:position w:val="-12"/>
          <w:sz w:val="24"/>
        </w:rPr>
        <w:object w:dxaOrig="400" w:dyaOrig="360">
          <v:shape id="_x0000_i1333" type="#_x0000_t75" style="width:20.45pt;height:17.8pt" o:ole="">
            <v:imagedata r:id="rId556" o:title=""/>
          </v:shape>
          <o:OLEObject Type="Embed" ProgID="Equation.3" ShapeID="_x0000_i1333" DrawAspect="Content" ObjectID="_1635574206" r:id="rId561"/>
        </w:object>
      </w:r>
      <w:r>
        <w:rPr>
          <w:sz w:val="24"/>
        </w:rPr>
        <w:t>, мм, по формуле:</w:t>
      </w:r>
    </w:p>
    <w:p w:rsidR="00F2734A" w:rsidRDefault="00DC6836">
      <w:pPr>
        <w:jc w:val="center"/>
        <w:rPr>
          <w:rFonts w:ascii="GOST type A" w:hAnsi="GOST type A"/>
          <w:sz w:val="32"/>
          <w:szCs w:val="32"/>
        </w:rPr>
      </w:pPr>
      <w:r>
        <w:rPr>
          <w:rFonts w:ascii="GOST type A" w:hAnsi="GOST type A"/>
          <w:noProof/>
          <w:sz w:val="32"/>
          <w:szCs w:val="32"/>
        </w:rPr>
        <w:drawing>
          <wp:inline distT="0" distB="0" distL="0" distR="0">
            <wp:extent cx="4391660" cy="2020570"/>
            <wp:effectExtent l="19050" t="0" r="889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62"/>
                    <a:srcRect t="8493" b="4628"/>
                    <a:stretch>
                      <a:fillRect/>
                    </a:stretch>
                  </pic:blipFill>
                  <pic:spPr bwMode="auto">
                    <a:xfrm>
                      <a:off x="0" y="0"/>
                      <a:ext cx="4391660" cy="2020570"/>
                    </a:xfrm>
                    <a:prstGeom prst="rect">
                      <a:avLst/>
                    </a:prstGeom>
                    <a:noFill/>
                    <a:ln w="9525">
                      <a:noFill/>
                      <a:miter lim="800000"/>
                      <a:headEnd/>
                      <a:tailEnd/>
                    </a:ln>
                  </pic:spPr>
                </pic:pic>
              </a:graphicData>
            </a:graphic>
          </wp:inline>
        </w:drawing>
      </w:r>
    </w:p>
    <w:p w:rsidR="00F2734A" w:rsidRDefault="00F2734A">
      <w:pPr>
        <w:jc w:val="center"/>
        <w:rPr>
          <w:szCs w:val="32"/>
        </w:rPr>
      </w:pPr>
    </w:p>
    <w:p w:rsidR="00F2734A" w:rsidRDefault="00F2734A">
      <w:pPr>
        <w:jc w:val="center"/>
        <w:rPr>
          <w:sz w:val="16"/>
        </w:rPr>
      </w:pPr>
      <w:r>
        <w:rPr>
          <w:sz w:val="24"/>
          <w:szCs w:val="32"/>
        </w:rPr>
        <w:t>Рисунок 2 – Схема расположения кабеля питающей сети</w:t>
      </w:r>
    </w:p>
    <w:p w:rsidR="00F2734A" w:rsidRDefault="00F2734A">
      <w:pPr>
        <w:rPr>
          <w:sz w:val="24"/>
          <w:szCs w:val="32"/>
        </w:rPr>
      </w:pPr>
      <w:r>
        <w:rPr>
          <w:sz w:val="24"/>
          <w:szCs w:val="32"/>
        </w:rPr>
        <w:lastRenderedPageBreak/>
        <w:t xml:space="preserve">                                                 </w:t>
      </w:r>
      <w:r w:rsidRPr="00104481">
        <w:rPr>
          <w:position w:val="-12"/>
          <w:sz w:val="24"/>
          <w:szCs w:val="32"/>
        </w:rPr>
        <w:object w:dxaOrig="3900" w:dyaOrig="360">
          <v:shape id="_x0000_i1334" type="#_x0000_t75" style="width:194.65pt;height:17.8pt" o:ole="">
            <v:imagedata r:id="rId563" o:title=""/>
          </v:shape>
          <o:OLEObject Type="Embed" ProgID="Equation.3" ShapeID="_x0000_i1334" DrawAspect="Content" ObjectID="_1635574207" r:id="rId564"/>
        </w:object>
      </w:r>
      <w:r>
        <w:rPr>
          <w:sz w:val="24"/>
          <w:szCs w:val="32"/>
        </w:rPr>
        <w:t xml:space="preserve">                                       (91)</w:t>
      </w:r>
    </w:p>
    <w:p w:rsidR="00F2734A" w:rsidRDefault="00F2734A"/>
    <w:p w:rsidR="00F2734A" w:rsidRDefault="00F2734A">
      <w:pPr>
        <w:ind w:firstLine="851"/>
        <w:jc w:val="both"/>
        <w:rPr>
          <w:sz w:val="24"/>
        </w:rPr>
      </w:pPr>
      <w:r>
        <w:rPr>
          <w:sz w:val="24"/>
        </w:rPr>
        <w:t>ГОСТ 13109-97 устанавливает предельные значения отклонения напряжения от н</w:t>
      </w:r>
      <w:r>
        <w:rPr>
          <w:sz w:val="24"/>
        </w:rPr>
        <w:t>о</w:t>
      </w:r>
      <w:r>
        <w:rPr>
          <w:sz w:val="24"/>
        </w:rPr>
        <w:t>минального.</w:t>
      </w:r>
    </w:p>
    <w:p w:rsidR="00F2734A" w:rsidRDefault="00F2734A">
      <w:pPr>
        <w:ind w:firstLine="851"/>
        <w:jc w:val="both"/>
        <w:rPr>
          <w:sz w:val="24"/>
        </w:rPr>
      </w:pPr>
      <w:r>
        <w:rPr>
          <w:sz w:val="24"/>
        </w:rPr>
        <w:t>Выбранные по допустимому длительному току и согласованные с током зашиты а</w:t>
      </w:r>
      <w:r>
        <w:rPr>
          <w:sz w:val="24"/>
        </w:rPr>
        <w:t>п</w:t>
      </w:r>
      <w:r>
        <w:rPr>
          <w:sz w:val="24"/>
        </w:rPr>
        <w:t>паратов сечения проводников должны быть проверены на потерю напряжения.</w:t>
      </w:r>
    </w:p>
    <w:p w:rsidR="00F2734A" w:rsidRDefault="00F2734A">
      <w:pPr>
        <w:ind w:firstLine="851"/>
        <w:jc w:val="both"/>
        <w:rPr>
          <w:sz w:val="24"/>
        </w:rPr>
      </w:pPr>
      <w:r>
        <w:rPr>
          <w:sz w:val="24"/>
        </w:rPr>
        <w:t xml:space="preserve">Потери напряжения в электрической сети можно рассчитать </w:t>
      </w:r>
      <w:r>
        <w:rPr>
          <w:i/>
          <w:sz w:val="24"/>
        </w:rPr>
        <w:t>методом момента н</w:t>
      </w:r>
      <w:r>
        <w:rPr>
          <w:i/>
          <w:sz w:val="24"/>
        </w:rPr>
        <w:t>а</w:t>
      </w:r>
      <w:r>
        <w:rPr>
          <w:i/>
          <w:sz w:val="24"/>
        </w:rPr>
        <w:t>грузки по мощности</w:t>
      </w:r>
      <w:r>
        <w:rPr>
          <w:sz w:val="24"/>
        </w:rPr>
        <w:t>:</w:t>
      </w:r>
    </w:p>
    <w:p w:rsidR="00F2734A" w:rsidRDefault="00F2734A">
      <w:pPr>
        <w:jc w:val="both"/>
      </w:pPr>
    </w:p>
    <w:p w:rsidR="00F2734A" w:rsidRDefault="00F2734A">
      <w:pPr>
        <w:rPr>
          <w:sz w:val="24"/>
        </w:rPr>
      </w:pPr>
      <w:r>
        <w:rPr>
          <w:sz w:val="24"/>
        </w:rPr>
        <w:t xml:space="preserve">                                                                      </w:t>
      </w:r>
      <w:r w:rsidRPr="00104481">
        <w:rPr>
          <w:position w:val="-24"/>
          <w:sz w:val="24"/>
        </w:rPr>
        <w:object w:dxaOrig="1260" w:dyaOrig="620">
          <v:shape id="_x0000_i1335" type="#_x0000_t75" style="width:63.1pt;height:31.1pt" o:ole="" fillcolor="window">
            <v:imagedata r:id="rId565" o:title=""/>
          </v:shape>
          <o:OLEObject Type="Embed" ProgID="Equation.3" ShapeID="_x0000_i1335" DrawAspect="Content" ObjectID="_1635574208" r:id="rId566"/>
        </w:object>
      </w:r>
      <w:r>
        <w:rPr>
          <w:sz w:val="24"/>
        </w:rPr>
        <w:t xml:space="preserve">                                                              (92)</w:t>
      </w:r>
    </w:p>
    <w:p w:rsidR="00F2734A" w:rsidRDefault="00F2734A">
      <w:pPr>
        <w:jc w:val="both"/>
      </w:pPr>
    </w:p>
    <w:p w:rsidR="00F2734A" w:rsidRDefault="00F2734A">
      <w:pPr>
        <w:ind w:firstLine="851"/>
        <w:jc w:val="both"/>
        <w:rPr>
          <w:sz w:val="24"/>
        </w:rPr>
      </w:pPr>
      <w:r>
        <w:rPr>
          <w:sz w:val="24"/>
        </w:rPr>
        <w:t xml:space="preserve">где </w:t>
      </w:r>
      <w:r w:rsidRPr="00104481">
        <w:rPr>
          <w:position w:val="-4"/>
          <w:sz w:val="24"/>
        </w:rPr>
        <w:object w:dxaOrig="220" w:dyaOrig="260">
          <v:shape id="_x0000_i1336" type="#_x0000_t75" style="width:11.55pt;height:12.45pt" o:ole="" fillcolor="window">
            <v:imagedata r:id="rId567" o:title=""/>
          </v:shape>
          <o:OLEObject Type="Embed" ProgID="Equation.3" ShapeID="_x0000_i1336" DrawAspect="Content" ObjectID="_1635574209" r:id="rId568"/>
        </w:object>
      </w:r>
      <w:r>
        <w:rPr>
          <w:sz w:val="24"/>
        </w:rPr>
        <w:t xml:space="preserve"> – активная мощность, передаваемая по линии, кВт;</w:t>
      </w:r>
    </w:p>
    <w:p w:rsidR="00F2734A" w:rsidRDefault="00F2734A">
      <w:pPr>
        <w:ind w:firstLine="1276"/>
        <w:jc w:val="both"/>
        <w:rPr>
          <w:sz w:val="24"/>
        </w:rPr>
      </w:pPr>
      <w:r w:rsidRPr="00104481">
        <w:rPr>
          <w:position w:val="-4"/>
          <w:sz w:val="24"/>
        </w:rPr>
        <w:object w:dxaOrig="139" w:dyaOrig="260">
          <v:shape id="_x0000_i1337" type="#_x0000_t75" style="width:7.1pt;height:12.45pt" o:ole="" fillcolor="window">
            <v:imagedata r:id="rId569" o:title=""/>
          </v:shape>
          <o:OLEObject Type="Embed" ProgID="Equation.3" ShapeID="_x0000_i1337" DrawAspect="Content" ObjectID="_1635574210" r:id="rId570"/>
        </w:object>
      </w:r>
      <w:r>
        <w:rPr>
          <w:sz w:val="24"/>
        </w:rPr>
        <w:t xml:space="preserve">  – длина линии, м;</w:t>
      </w:r>
    </w:p>
    <w:p w:rsidR="00F2734A" w:rsidRDefault="00F2734A">
      <w:pPr>
        <w:ind w:firstLine="1276"/>
        <w:jc w:val="both"/>
        <w:rPr>
          <w:sz w:val="24"/>
        </w:rPr>
      </w:pPr>
      <w:r w:rsidRPr="00104481">
        <w:rPr>
          <w:position w:val="-4"/>
          <w:sz w:val="24"/>
        </w:rPr>
        <w:object w:dxaOrig="200" w:dyaOrig="260">
          <v:shape id="_x0000_i1338" type="#_x0000_t75" style="width:9.8pt;height:12.45pt" o:ole="" fillcolor="window">
            <v:imagedata r:id="rId571" o:title=""/>
          </v:shape>
          <o:OLEObject Type="Embed" ProgID="Equation.3" ShapeID="_x0000_i1338" DrawAspect="Content" ObjectID="_1635574211" r:id="rId572"/>
        </w:object>
      </w:r>
      <w:r>
        <w:rPr>
          <w:sz w:val="24"/>
        </w:rPr>
        <w:t xml:space="preserve"> – сечение проводника, мм</w:t>
      </w:r>
      <w:r>
        <w:rPr>
          <w:sz w:val="24"/>
          <w:vertAlign w:val="superscript"/>
        </w:rPr>
        <w:t>2</w:t>
      </w:r>
      <w:r>
        <w:rPr>
          <w:sz w:val="24"/>
        </w:rPr>
        <w:t>;</w:t>
      </w:r>
    </w:p>
    <w:p w:rsidR="00F2734A" w:rsidRDefault="00F2734A">
      <w:pPr>
        <w:ind w:left="1843" w:hanging="567"/>
        <w:jc w:val="both"/>
        <w:rPr>
          <w:sz w:val="24"/>
        </w:rPr>
      </w:pPr>
      <w:r w:rsidRPr="00104481">
        <w:rPr>
          <w:position w:val="-6"/>
          <w:sz w:val="24"/>
        </w:rPr>
        <w:object w:dxaOrig="240" w:dyaOrig="279">
          <v:shape id="_x0000_i1339" type="#_x0000_t75" style="width:12.45pt;height:14.2pt" o:ole="" fillcolor="window">
            <v:imagedata r:id="rId573" o:title=""/>
          </v:shape>
          <o:OLEObject Type="Embed" ProgID="Equation.3" ShapeID="_x0000_i1339" DrawAspect="Content" ObjectID="_1635574212" r:id="rId574"/>
        </w:object>
      </w:r>
      <w:r>
        <w:rPr>
          <w:sz w:val="24"/>
        </w:rPr>
        <w:t xml:space="preserve"> – коэффициент определяемый уровнем напряжения и системой сети, родом тока и материалом жил провода или кабеля по таблице 29.</w:t>
      </w:r>
    </w:p>
    <w:p w:rsidR="00F2734A" w:rsidRDefault="00F2734A">
      <w:pPr>
        <w:jc w:val="both"/>
      </w:pPr>
    </w:p>
    <w:p w:rsidR="00F2734A" w:rsidRDefault="00F2734A">
      <w:pPr>
        <w:jc w:val="both"/>
        <w:rPr>
          <w:b/>
          <w:sz w:val="24"/>
        </w:rPr>
      </w:pPr>
      <w:r>
        <w:rPr>
          <w:sz w:val="24"/>
        </w:rPr>
        <w:t xml:space="preserve">Таблица 29 – </w:t>
      </w:r>
      <w:r>
        <w:rPr>
          <w:b/>
          <w:sz w:val="24"/>
        </w:rPr>
        <w:t>Значения коэффициента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3970"/>
        <w:gridCol w:w="1703"/>
        <w:gridCol w:w="2089"/>
      </w:tblGrid>
      <w:tr w:rsidR="00F2734A">
        <w:trPr>
          <w:cantSplit/>
        </w:trPr>
        <w:tc>
          <w:tcPr>
            <w:tcW w:w="1062"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Номинальное</w:t>
            </w:r>
          </w:p>
          <w:p w:rsidR="00F2734A" w:rsidRDefault="00F2734A">
            <w:pPr>
              <w:jc w:val="center"/>
              <w:rPr>
                <w:sz w:val="24"/>
              </w:rPr>
            </w:pPr>
            <w:r>
              <w:rPr>
                <w:sz w:val="24"/>
              </w:rPr>
              <w:t>напряжение сети</w:t>
            </w:r>
          </w:p>
          <w:p w:rsidR="00F2734A" w:rsidRDefault="00F2734A">
            <w:pPr>
              <w:jc w:val="center"/>
              <w:rPr>
                <w:sz w:val="24"/>
              </w:rPr>
            </w:pPr>
            <w:r>
              <w:rPr>
                <w:sz w:val="24"/>
                <w:lang w:val="en-US"/>
              </w:rPr>
              <w:t>U</w:t>
            </w:r>
            <w:r>
              <w:rPr>
                <w:sz w:val="24"/>
                <w:vertAlign w:val="subscript"/>
              </w:rPr>
              <w:t>ном</w:t>
            </w:r>
            <w:r>
              <w:rPr>
                <w:sz w:val="24"/>
              </w:rPr>
              <w:t>, кВ</w:t>
            </w:r>
          </w:p>
        </w:tc>
        <w:tc>
          <w:tcPr>
            <w:tcW w:w="2014"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Система сети и род тока</w:t>
            </w:r>
          </w:p>
        </w:tc>
        <w:tc>
          <w:tcPr>
            <w:tcW w:w="1924" w:type="pct"/>
            <w:gridSpan w:val="2"/>
            <w:tcBorders>
              <w:top w:val="single" w:sz="18" w:space="0" w:color="auto"/>
              <w:left w:val="single" w:sz="18" w:space="0" w:color="auto"/>
              <w:right w:val="single" w:sz="18" w:space="0" w:color="auto"/>
            </w:tcBorders>
          </w:tcPr>
          <w:p w:rsidR="00F2734A" w:rsidRDefault="00F2734A">
            <w:pPr>
              <w:jc w:val="center"/>
              <w:rPr>
                <w:sz w:val="24"/>
              </w:rPr>
            </w:pPr>
            <w:r>
              <w:rPr>
                <w:sz w:val="24"/>
              </w:rPr>
              <w:t xml:space="preserve">Значения коэффициента С </w:t>
            </w:r>
          </w:p>
          <w:p w:rsidR="00F2734A" w:rsidRDefault="00F2734A">
            <w:pPr>
              <w:jc w:val="center"/>
              <w:rPr>
                <w:sz w:val="24"/>
              </w:rPr>
            </w:pPr>
            <w:r>
              <w:rPr>
                <w:sz w:val="24"/>
              </w:rPr>
              <w:t>для проводников</w:t>
            </w:r>
          </w:p>
        </w:tc>
      </w:tr>
      <w:tr w:rsidR="00F2734A">
        <w:trPr>
          <w:cantSplit/>
        </w:trPr>
        <w:tc>
          <w:tcPr>
            <w:tcW w:w="1062" w:type="pct"/>
            <w:vMerge/>
            <w:tcBorders>
              <w:left w:val="single" w:sz="18" w:space="0" w:color="auto"/>
              <w:bottom w:val="single" w:sz="18" w:space="0" w:color="auto"/>
              <w:right w:val="single" w:sz="18" w:space="0" w:color="auto"/>
            </w:tcBorders>
          </w:tcPr>
          <w:p w:rsidR="00F2734A" w:rsidRDefault="00F2734A">
            <w:pPr>
              <w:jc w:val="center"/>
              <w:rPr>
                <w:sz w:val="24"/>
              </w:rPr>
            </w:pPr>
          </w:p>
        </w:tc>
        <w:tc>
          <w:tcPr>
            <w:tcW w:w="2014" w:type="pct"/>
            <w:vMerge/>
            <w:tcBorders>
              <w:left w:val="single" w:sz="18" w:space="0" w:color="auto"/>
              <w:bottom w:val="single" w:sz="18" w:space="0" w:color="auto"/>
              <w:right w:val="single" w:sz="18" w:space="0" w:color="auto"/>
            </w:tcBorders>
          </w:tcPr>
          <w:p w:rsidR="00F2734A" w:rsidRDefault="00F2734A">
            <w:pPr>
              <w:jc w:val="center"/>
              <w:rPr>
                <w:sz w:val="24"/>
              </w:rPr>
            </w:pPr>
          </w:p>
        </w:tc>
        <w:tc>
          <w:tcPr>
            <w:tcW w:w="864" w:type="pct"/>
            <w:tcBorders>
              <w:top w:val="single" w:sz="18" w:space="0" w:color="auto"/>
              <w:left w:val="single" w:sz="18" w:space="0" w:color="auto"/>
              <w:bottom w:val="single" w:sz="18" w:space="0" w:color="auto"/>
            </w:tcBorders>
          </w:tcPr>
          <w:p w:rsidR="00F2734A" w:rsidRDefault="00F2734A">
            <w:pPr>
              <w:jc w:val="center"/>
              <w:rPr>
                <w:sz w:val="24"/>
              </w:rPr>
            </w:pPr>
            <w:r>
              <w:rPr>
                <w:sz w:val="24"/>
              </w:rPr>
              <w:t xml:space="preserve">с медными </w:t>
            </w:r>
          </w:p>
          <w:p w:rsidR="00F2734A" w:rsidRDefault="00F2734A">
            <w:pPr>
              <w:jc w:val="center"/>
              <w:rPr>
                <w:sz w:val="24"/>
              </w:rPr>
            </w:pPr>
            <w:r>
              <w:rPr>
                <w:sz w:val="24"/>
              </w:rPr>
              <w:t>жилами</w:t>
            </w:r>
          </w:p>
        </w:tc>
        <w:tc>
          <w:tcPr>
            <w:tcW w:w="1060" w:type="pct"/>
            <w:tcBorders>
              <w:top w:val="single" w:sz="18" w:space="0" w:color="auto"/>
              <w:bottom w:val="single" w:sz="18" w:space="0" w:color="auto"/>
              <w:right w:val="single" w:sz="18" w:space="0" w:color="auto"/>
            </w:tcBorders>
          </w:tcPr>
          <w:p w:rsidR="00F2734A" w:rsidRDefault="00F2734A">
            <w:pPr>
              <w:jc w:val="center"/>
              <w:rPr>
                <w:sz w:val="24"/>
              </w:rPr>
            </w:pPr>
            <w:r>
              <w:rPr>
                <w:sz w:val="24"/>
              </w:rPr>
              <w:t>с алюминиевыми жилами</w:t>
            </w:r>
          </w:p>
        </w:tc>
      </w:tr>
      <w:tr w:rsidR="00F2734A">
        <w:trPr>
          <w:cantSplit/>
        </w:trPr>
        <w:tc>
          <w:tcPr>
            <w:tcW w:w="1062"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 xml:space="preserve">0,66 </w:t>
            </w:r>
            <w:r>
              <w:rPr>
                <w:sz w:val="24"/>
                <w:lang w:val="en-US"/>
              </w:rPr>
              <w:t>/</w:t>
            </w:r>
            <w:r>
              <w:rPr>
                <w:sz w:val="24"/>
              </w:rPr>
              <w:t xml:space="preserve"> 0,38</w:t>
            </w:r>
          </w:p>
        </w:tc>
        <w:tc>
          <w:tcPr>
            <w:tcW w:w="2014" w:type="pct"/>
            <w:tcBorders>
              <w:top w:val="single" w:sz="18" w:space="0" w:color="auto"/>
              <w:left w:val="single" w:sz="18" w:space="0" w:color="auto"/>
              <w:right w:val="single" w:sz="18" w:space="0" w:color="auto"/>
            </w:tcBorders>
          </w:tcPr>
          <w:p w:rsidR="00F2734A" w:rsidRDefault="00F2734A">
            <w:pPr>
              <w:jc w:val="both"/>
              <w:rPr>
                <w:sz w:val="24"/>
              </w:rPr>
            </w:pPr>
            <w:r>
              <w:rPr>
                <w:sz w:val="24"/>
              </w:rPr>
              <w:t>Три фазы с нулевым проводом</w:t>
            </w:r>
          </w:p>
        </w:tc>
        <w:tc>
          <w:tcPr>
            <w:tcW w:w="864" w:type="pct"/>
            <w:tcBorders>
              <w:top w:val="single" w:sz="18" w:space="0" w:color="auto"/>
              <w:left w:val="single" w:sz="18" w:space="0" w:color="auto"/>
            </w:tcBorders>
          </w:tcPr>
          <w:p w:rsidR="00F2734A" w:rsidRDefault="00F2734A">
            <w:pPr>
              <w:jc w:val="center"/>
              <w:rPr>
                <w:sz w:val="24"/>
              </w:rPr>
            </w:pPr>
            <w:r>
              <w:rPr>
                <w:sz w:val="24"/>
              </w:rPr>
              <w:t>231</w:t>
            </w:r>
          </w:p>
        </w:tc>
        <w:tc>
          <w:tcPr>
            <w:tcW w:w="1060" w:type="pct"/>
            <w:tcBorders>
              <w:top w:val="single" w:sz="18" w:space="0" w:color="auto"/>
              <w:right w:val="single" w:sz="18" w:space="0" w:color="auto"/>
            </w:tcBorders>
          </w:tcPr>
          <w:p w:rsidR="00F2734A" w:rsidRDefault="00F2734A">
            <w:pPr>
              <w:jc w:val="center"/>
              <w:rPr>
                <w:sz w:val="24"/>
              </w:rPr>
            </w:pPr>
            <w:r>
              <w:rPr>
                <w:sz w:val="24"/>
              </w:rPr>
              <w:t>139</w:t>
            </w:r>
          </w:p>
        </w:tc>
      </w:tr>
      <w:tr w:rsidR="00F2734A">
        <w:trPr>
          <w:cantSplit/>
        </w:trPr>
        <w:tc>
          <w:tcPr>
            <w:tcW w:w="1062" w:type="pct"/>
            <w:vMerge/>
            <w:tcBorders>
              <w:left w:val="single" w:sz="18" w:space="0" w:color="auto"/>
              <w:bottom w:val="single" w:sz="18" w:space="0" w:color="auto"/>
              <w:right w:val="single" w:sz="18" w:space="0" w:color="auto"/>
            </w:tcBorders>
            <w:vAlign w:val="center"/>
          </w:tcPr>
          <w:p w:rsidR="00F2734A" w:rsidRDefault="00F2734A">
            <w:pPr>
              <w:jc w:val="center"/>
              <w:rPr>
                <w:sz w:val="24"/>
              </w:rPr>
            </w:pPr>
          </w:p>
        </w:tc>
        <w:tc>
          <w:tcPr>
            <w:tcW w:w="2014" w:type="pct"/>
            <w:tcBorders>
              <w:left w:val="single" w:sz="18" w:space="0" w:color="auto"/>
              <w:bottom w:val="single" w:sz="18" w:space="0" w:color="auto"/>
              <w:right w:val="single" w:sz="18" w:space="0" w:color="auto"/>
            </w:tcBorders>
          </w:tcPr>
          <w:p w:rsidR="00F2734A" w:rsidRDefault="00F2734A">
            <w:pPr>
              <w:jc w:val="both"/>
              <w:rPr>
                <w:sz w:val="24"/>
              </w:rPr>
            </w:pPr>
            <w:r>
              <w:rPr>
                <w:sz w:val="24"/>
              </w:rPr>
              <w:t>Две фазы с нулевым проводом</w:t>
            </w:r>
          </w:p>
        </w:tc>
        <w:tc>
          <w:tcPr>
            <w:tcW w:w="864" w:type="pct"/>
            <w:tcBorders>
              <w:left w:val="single" w:sz="18" w:space="0" w:color="auto"/>
              <w:bottom w:val="single" w:sz="18" w:space="0" w:color="auto"/>
            </w:tcBorders>
          </w:tcPr>
          <w:p w:rsidR="00F2734A" w:rsidRDefault="00F2734A">
            <w:pPr>
              <w:jc w:val="center"/>
              <w:rPr>
                <w:sz w:val="24"/>
              </w:rPr>
            </w:pPr>
            <w:r>
              <w:rPr>
                <w:sz w:val="24"/>
              </w:rPr>
              <w:t>92</w:t>
            </w:r>
          </w:p>
        </w:tc>
        <w:tc>
          <w:tcPr>
            <w:tcW w:w="1060" w:type="pct"/>
            <w:tcBorders>
              <w:bottom w:val="single" w:sz="18" w:space="0" w:color="auto"/>
              <w:right w:val="single" w:sz="18" w:space="0" w:color="auto"/>
            </w:tcBorders>
          </w:tcPr>
          <w:p w:rsidR="00F2734A" w:rsidRDefault="00F2734A">
            <w:pPr>
              <w:jc w:val="center"/>
              <w:rPr>
                <w:sz w:val="24"/>
              </w:rPr>
            </w:pPr>
            <w:r>
              <w:rPr>
                <w:sz w:val="24"/>
              </w:rPr>
              <w:t>56</w:t>
            </w:r>
          </w:p>
        </w:tc>
      </w:tr>
      <w:tr w:rsidR="00F2734A">
        <w:trPr>
          <w:cantSplit/>
        </w:trPr>
        <w:tc>
          <w:tcPr>
            <w:tcW w:w="1062"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rPr>
            </w:pPr>
            <w:r>
              <w:rPr>
                <w:sz w:val="24"/>
              </w:rPr>
              <w:t xml:space="preserve">0,38 </w:t>
            </w:r>
            <w:r>
              <w:rPr>
                <w:sz w:val="24"/>
                <w:lang w:val="en-US"/>
              </w:rPr>
              <w:t xml:space="preserve">/ </w:t>
            </w:r>
            <w:r>
              <w:rPr>
                <w:sz w:val="24"/>
              </w:rPr>
              <w:t>0,22</w:t>
            </w:r>
          </w:p>
        </w:tc>
        <w:tc>
          <w:tcPr>
            <w:tcW w:w="2014" w:type="pct"/>
            <w:tcBorders>
              <w:top w:val="single" w:sz="18" w:space="0" w:color="auto"/>
              <w:left w:val="single" w:sz="18" w:space="0" w:color="auto"/>
              <w:right w:val="single" w:sz="18" w:space="0" w:color="auto"/>
            </w:tcBorders>
          </w:tcPr>
          <w:p w:rsidR="00F2734A" w:rsidRDefault="00F2734A">
            <w:pPr>
              <w:jc w:val="both"/>
              <w:rPr>
                <w:sz w:val="24"/>
              </w:rPr>
            </w:pPr>
            <w:r>
              <w:rPr>
                <w:sz w:val="24"/>
              </w:rPr>
              <w:t>Три фазы с нулевым проводом</w:t>
            </w:r>
          </w:p>
        </w:tc>
        <w:tc>
          <w:tcPr>
            <w:tcW w:w="864" w:type="pct"/>
            <w:tcBorders>
              <w:top w:val="single" w:sz="18" w:space="0" w:color="auto"/>
              <w:left w:val="single" w:sz="18" w:space="0" w:color="auto"/>
            </w:tcBorders>
          </w:tcPr>
          <w:p w:rsidR="00F2734A" w:rsidRDefault="00F2734A">
            <w:pPr>
              <w:jc w:val="center"/>
              <w:rPr>
                <w:sz w:val="24"/>
              </w:rPr>
            </w:pPr>
            <w:r>
              <w:rPr>
                <w:sz w:val="24"/>
              </w:rPr>
              <w:t>77</w:t>
            </w:r>
          </w:p>
        </w:tc>
        <w:tc>
          <w:tcPr>
            <w:tcW w:w="1060" w:type="pct"/>
            <w:tcBorders>
              <w:top w:val="single" w:sz="18" w:space="0" w:color="auto"/>
              <w:right w:val="single" w:sz="18" w:space="0" w:color="auto"/>
            </w:tcBorders>
          </w:tcPr>
          <w:p w:rsidR="00F2734A" w:rsidRDefault="00F2734A">
            <w:pPr>
              <w:jc w:val="center"/>
              <w:rPr>
                <w:sz w:val="24"/>
              </w:rPr>
            </w:pPr>
            <w:r>
              <w:rPr>
                <w:sz w:val="24"/>
              </w:rPr>
              <w:t>46</w:t>
            </w:r>
          </w:p>
        </w:tc>
      </w:tr>
      <w:tr w:rsidR="00F2734A">
        <w:trPr>
          <w:cantSplit/>
        </w:trPr>
        <w:tc>
          <w:tcPr>
            <w:tcW w:w="1062" w:type="pct"/>
            <w:vMerge/>
            <w:tcBorders>
              <w:left w:val="single" w:sz="18" w:space="0" w:color="auto"/>
              <w:right w:val="single" w:sz="18" w:space="0" w:color="auto"/>
            </w:tcBorders>
          </w:tcPr>
          <w:p w:rsidR="00F2734A" w:rsidRDefault="00F2734A">
            <w:pPr>
              <w:jc w:val="both"/>
              <w:rPr>
                <w:sz w:val="24"/>
              </w:rPr>
            </w:pPr>
          </w:p>
        </w:tc>
        <w:tc>
          <w:tcPr>
            <w:tcW w:w="2014" w:type="pct"/>
            <w:tcBorders>
              <w:left w:val="single" w:sz="18" w:space="0" w:color="auto"/>
              <w:right w:val="single" w:sz="18" w:space="0" w:color="auto"/>
            </w:tcBorders>
          </w:tcPr>
          <w:p w:rsidR="00F2734A" w:rsidRDefault="00F2734A">
            <w:pPr>
              <w:jc w:val="both"/>
              <w:rPr>
                <w:sz w:val="24"/>
              </w:rPr>
            </w:pPr>
            <w:r>
              <w:rPr>
                <w:sz w:val="24"/>
              </w:rPr>
              <w:t>Две фазы с нулевым проводом</w:t>
            </w:r>
          </w:p>
        </w:tc>
        <w:tc>
          <w:tcPr>
            <w:tcW w:w="864" w:type="pct"/>
            <w:tcBorders>
              <w:left w:val="single" w:sz="18" w:space="0" w:color="auto"/>
            </w:tcBorders>
          </w:tcPr>
          <w:p w:rsidR="00F2734A" w:rsidRDefault="00F2734A">
            <w:pPr>
              <w:jc w:val="center"/>
              <w:rPr>
                <w:sz w:val="24"/>
              </w:rPr>
            </w:pPr>
            <w:r>
              <w:rPr>
                <w:sz w:val="24"/>
              </w:rPr>
              <w:t>34</w:t>
            </w:r>
          </w:p>
        </w:tc>
        <w:tc>
          <w:tcPr>
            <w:tcW w:w="1060" w:type="pct"/>
            <w:tcBorders>
              <w:right w:val="single" w:sz="18" w:space="0" w:color="auto"/>
            </w:tcBorders>
          </w:tcPr>
          <w:p w:rsidR="00F2734A" w:rsidRDefault="00F2734A">
            <w:pPr>
              <w:jc w:val="center"/>
              <w:rPr>
                <w:sz w:val="24"/>
              </w:rPr>
            </w:pPr>
            <w:r>
              <w:rPr>
                <w:sz w:val="24"/>
              </w:rPr>
              <w:t>20</w:t>
            </w:r>
          </w:p>
        </w:tc>
      </w:tr>
      <w:tr w:rsidR="00F2734A">
        <w:trPr>
          <w:cantSplit/>
        </w:trPr>
        <w:tc>
          <w:tcPr>
            <w:tcW w:w="1062" w:type="pct"/>
            <w:vMerge/>
            <w:tcBorders>
              <w:left w:val="single" w:sz="18" w:space="0" w:color="auto"/>
              <w:bottom w:val="single" w:sz="18" w:space="0" w:color="auto"/>
              <w:right w:val="single" w:sz="18" w:space="0" w:color="auto"/>
            </w:tcBorders>
          </w:tcPr>
          <w:p w:rsidR="00F2734A" w:rsidRDefault="00F2734A">
            <w:pPr>
              <w:jc w:val="both"/>
              <w:rPr>
                <w:sz w:val="24"/>
              </w:rPr>
            </w:pPr>
          </w:p>
        </w:tc>
        <w:tc>
          <w:tcPr>
            <w:tcW w:w="2014" w:type="pct"/>
            <w:tcBorders>
              <w:left w:val="single" w:sz="18" w:space="0" w:color="auto"/>
              <w:bottom w:val="single" w:sz="18" w:space="0" w:color="auto"/>
              <w:right w:val="single" w:sz="18" w:space="0" w:color="auto"/>
            </w:tcBorders>
          </w:tcPr>
          <w:p w:rsidR="00F2734A" w:rsidRDefault="00F2734A">
            <w:pPr>
              <w:jc w:val="both"/>
              <w:rPr>
                <w:sz w:val="24"/>
              </w:rPr>
            </w:pPr>
            <w:r>
              <w:rPr>
                <w:sz w:val="24"/>
              </w:rPr>
              <w:t>Одна фаза и нулевой провод</w:t>
            </w:r>
          </w:p>
        </w:tc>
        <w:tc>
          <w:tcPr>
            <w:tcW w:w="864" w:type="pct"/>
            <w:tcBorders>
              <w:left w:val="single" w:sz="18" w:space="0" w:color="auto"/>
              <w:bottom w:val="single" w:sz="18" w:space="0" w:color="auto"/>
            </w:tcBorders>
          </w:tcPr>
          <w:p w:rsidR="00F2734A" w:rsidRDefault="00F2734A">
            <w:pPr>
              <w:jc w:val="center"/>
              <w:rPr>
                <w:sz w:val="24"/>
              </w:rPr>
            </w:pPr>
            <w:r>
              <w:rPr>
                <w:sz w:val="24"/>
              </w:rPr>
              <w:t>12,8</w:t>
            </w:r>
          </w:p>
        </w:tc>
        <w:tc>
          <w:tcPr>
            <w:tcW w:w="1060" w:type="pct"/>
            <w:tcBorders>
              <w:bottom w:val="single" w:sz="18" w:space="0" w:color="auto"/>
              <w:right w:val="single" w:sz="18" w:space="0" w:color="auto"/>
            </w:tcBorders>
          </w:tcPr>
          <w:p w:rsidR="00F2734A" w:rsidRDefault="00F2734A">
            <w:pPr>
              <w:jc w:val="center"/>
              <w:rPr>
                <w:sz w:val="24"/>
              </w:rPr>
            </w:pPr>
            <w:r>
              <w:rPr>
                <w:sz w:val="24"/>
              </w:rPr>
              <w:t>7,7</w:t>
            </w:r>
          </w:p>
        </w:tc>
      </w:tr>
    </w:tbl>
    <w:p w:rsidR="00F2734A" w:rsidRDefault="00F2734A">
      <w:pPr>
        <w:jc w:val="both"/>
      </w:pPr>
    </w:p>
    <w:p w:rsidR="00F2734A" w:rsidRDefault="00F2734A">
      <w:pPr>
        <w:ind w:firstLine="709"/>
        <w:jc w:val="both"/>
        <w:rPr>
          <w:sz w:val="24"/>
        </w:rPr>
      </w:pPr>
      <w:r>
        <w:rPr>
          <w:sz w:val="24"/>
        </w:rPr>
        <w:t>Результаты выбора защитной и коммутационной аппаратуры, а также марок и сечений проводников и проверки их по условию соответствия выбранному аппарату защиты должны</w:t>
      </w:r>
    </w:p>
    <w:p w:rsidR="00F2734A" w:rsidRDefault="00F2734A">
      <w:pPr>
        <w:jc w:val="both"/>
        <w:rPr>
          <w:sz w:val="24"/>
        </w:rPr>
      </w:pPr>
      <w:r>
        <w:rPr>
          <w:sz w:val="24"/>
        </w:rPr>
        <w:t>быть представлены в виде таблицы 30и на листах графической части дипломного проекта.</w:t>
      </w:r>
    </w:p>
    <w:p w:rsidR="00F2734A" w:rsidRDefault="00F2734A">
      <w:pPr>
        <w:jc w:val="both"/>
        <w:rPr>
          <w:b/>
        </w:rPr>
      </w:pPr>
    </w:p>
    <w:p w:rsidR="00F2734A" w:rsidRDefault="00F2734A">
      <w:pPr>
        <w:ind w:firstLine="851"/>
        <w:jc w:val="both"/>
        <w:rPr>
          <w:b/>
          <w:sz w:val="28"/>
        </w:rPr>
      </w:pPr>
      <w:r>
        <w:rPr>
          <w:b/>
          <w:sz w:val="28"/>
        </w:rPr>
        <w:t>2.11 Выбор типов распределительных устройств (шинопроводов, распределительных пунктов, шкафов и т.п.)</w:t>
      </w:r>
    </w:p>
    <w:p w:rsidR="00F2734A" w:rsidRDefault="00F2734A">
      <w:pPr>
        <w:jc w:val="both"/>
      </w:pPr>
    </w:p>
    <w:p w:rsidR="00F2734A" w:rsidRDefault="00F2734A">
      <w:pPr>
        <w:ind w:firstLine="851"/>
        <w:jc w:val="both"/>
        <w:rPr>
          <w:sz w:val="24"/>
        </w:rPr>
      </w:pPr>
      <w:r>
        <w:rPr>
          <w:sz w:val="24"/>
        </w:rPr>
        <w:t xml:space="preserve">Жесткий токопровод напряжением до 1кВ заводского изготовления, поставляемый комплектными секциями, называется </w:t>
      </w:r>
      <w:r>
        <w:rPr>
          <w:i/>
          <w:sz w:val="24"/>
        </w:rPr>
        <w:t>шинопроводом.</w:t>
      </w:r>
      <w:r>
        <w:rPr>
          <w:sz w:val="24"/>
        </w:rPr>
        <w:t xml:space="preserve"> Шинопроводы различных серий и т</w:t>
      </w:r>
      <w:r>
        <w:rPr>
          <w:sz w:val="24"/>
        </w:rPr>
        <w:t>и</w:t>
      </w:r>
      <w:r>
        <w:rPr>
          <w:sz w:val="24"/>
        </w:rPr>
        <w:t>пов комплектуются из отдельных секций различной конфигурации и назначения.</w:t>
      </w:r>
    </w:p>
    <w:p w:rsidR="00F2734A" w:rsidRDefault="00F2734A">
      <w:pPr>
        <w:ind w:firstLine="851"/>
        <w:jc w:val="both"/>
        <w:rPr>
          <w:sz w:val="24"/>
        </w:rPr>
      </w:pPr>
      <w:r>
        <w:rPr>
          <w:b/>
          <w:sz w:val="24"/>
        </w:rPr>
        <w:t xml:space="preserve">Магистральные шинопроводы переменного тока </w:t>
      </w:r>
      <w:r>
        <w:rPr>
          <w:sz w:val="24"/>
        </w:rPr>
        <w:t>ШМА4 и ШМА68-НУ3</w:t>
      </w:r>
      <w:r>
        <w:rPr>
          <w:b/>
          <w:sz w:val="24"/>
        </w:rPr>
        <w:t xml:space="preserve"> </w:t>
      </w:r>
      <w:r>
        <w:rPr>
          <w:sz w:val="24"/>
        </w:rPr>
        <w:t>предн</w:t>
      </w:r>
      <w:r>
        <w:rPr>
          <w:sz w:val="24"/>
        </w:rPr>
        <w:t>а</w:t>
      </w:r>
      <w:r>
        <w:rPr>
          <w:sz w:val="24"/>
        </w:rPr>
        <w:t>значены для выполнения в производственных помещениях магистральных четырехпрово</w:t>
      </w:r>
      <w:r>
        <w:rPr>
          <w:sz w:val="24"/>
        </w:rPr>
        <w:t>д</w:t>
      </w:r>
      <w:r>
        <w:rPr>
          <w:sz w:val="24"/>
        </w:rPr>
        <w:t>ных электрических линий в системах с глухозаземленной нейтралью напряжением до 660 В, частотой 50-60 Гц. Номинальные токи шинопроводов 1600, 2500 и 4000А. К шинопроводу могут быть подключены распределительные шинопроводы и пункты, отдельные крупные электроприемники.</w:t>
      </w:r>
    </w:p>
    <w:p w:rsidR="00F2734A" w:rsidRDefault="00F2734A">
      <w:pPr>
        <w:pStyle w:val="a5"/>
        <w:ind w:firstLine="851"/>
      </w:pPr>
      <w:r>
        <w:t xml:space="preserve">Магистральные шинопроводы прокладываются на вертикальных стойках высотой </w:t>
      </w:r>
      <w:smartTag w:uri="urn:schemas-microsoft-com:office:smarttags" w:element="metricconverter">
        <w:smartTagPr>
          <w:attr w:name="ProductID" w:val="3 м"/>
        </w:smartTagPr>
        <w:r>
          <w:t>3 м</w:t>
        </w:r>
      </w:smartTag>
      <w:r>
        <w:t>. В качестве опорных конструкций применяют также кронштейны и тросовые подвески.</w:t>
      </w:r>
    </w:p>
    <w:p w:rsidR="00F2734A" w:rsidRDefault="00F2734A">
      <w:pPr>
        <w:ind w:firstLine="851"/>
        <w:jc w:val="both"/>
        <w:rPr>
          <w:sz w:val="24"/>
        </w:rPr>
      </w:pPr>
      <w:r>
        <w:rPr>
          <w:sz w:val="24"/>
        </w:rPr>
        <w:t>Кроме того, выпускаются магистральные шинопроводы для агрессивных сред гал</w:t>
      </w:r>
      <w:r>
        <w:rPr>
          <w:sz w:val="24"/>
        </w:rPr>
        <w:t>ь</w:t>
      </w:r>
      <w:r>
        <w:rPr>
          <w:sz w:val="24"/>
        </w:rPr>
        <w:t>ванических цехов ШМА-Х на силу тока 2500 и 4000 А и шинопроводы постоянного тока ШМАД и ШМАДК на напряжение 1200 В и силу тока 1600, 2500, 4000 и 6300 А.</w:t>
      </w:r>
    </w:p>
    <w:p w:rsidR="00F2734A" w:rsidRDefault="00F2734A">
      <w:pPr>
        <w:ind w:firstLine="709"/>
        <w:jc w:val="both"/>
        <w:rPr>
          <w:b/>
          <w:sz w:val="28"/>
        </w:rPr>
        <w:sectPr w:rsidR="00F2734A">
          <w:pgSz w:w="11907" w:h="16840" w:code="9"/>
          <w:pgMar w:top="1134" w:right="1134" w:bottom="1134" w:left="1134" w:header="720" w:footer="720" w:gutter="0"/>
          <w:cols w:space="720"/>
        </w:sectPr>
      </w:pPr>
    </w:p>
    <w:p w:rsidR="00F2734A" w:rsidRDefault="00F2734A">
      <w:pPr>
        <w:rPr>
          <w:sz w:val="24"/>
        </w:rPr>
      </w:pPr>
    </w:p>
    <w:p w:rsidR="00F2734A" w:rsidRDefault="00F2734A">
      <w:pPr>
        <w:rPr>
          <w:sz w:val="24"/>
        </w:rPr>
      </w:pPr>
    </w:p>
    <w:p w:rsidR="00F2734A" w:rsidRDefault="00F2734A">
      <w:pPr>
        <w:rPr>
          <w:sz w:val="24"/>
        </w:rPr>
      </w:pPr>
      <w:r>
        <w:rPr>
          <w:sz w:val="24"/>
        </w:rPr>
        <w:t xml:space="preserve">Таблица 30 – </w:t>
      </w:r>
      <w:r>
        <w:rPr>
          <w:b/>
          <w:sz w:val="24"/>
        </w:rPr>
        <w:t>Результаты выбора проводника</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7"/>
        <w:gridCol w:w="937"/>
        <w:gridCol w:w="937"/>
        <w:gridCol w:w="937"/>
        <w:gridCol w:w="937"/>
        <w:gridCol w:w="937"/>
        <w:gridCol w:w="943"/>
        <w:gridCol w:w="1044"/>
        <w:gridCol w:w="763"/>
        <w:gridCol w:w="949"/>
        <w:gridCol w:w="897"/>
        <w:gridCol w:w="1422"/>
        <w:gridCol w:w="849"/>
        <w:gridCol w:w="1273"/>
        <w:gridCol w:w="1499"/>
      </w:tblGrid>
      <w:tr w:rsidR="00F2734A">
        <w:trPr>
          <w:cantSplit/>
        </w:trPr>
        <w:tc>
          <w:tcPr>
            <w:tcW w:w="2151" w:type="pct"/>
            <w:gridSpan w:val="7"/>
            <w:tcBorders>
              <w:top w:val="single" w:sz="18" w:space="0" w:color="auto"/>
              <w:left w:val="single" w:sz="18" w:space="0" w:color="auto"/>
              <w:bottom w:val="single" w:sz="18" w:space="0" w:color="auto"/>
              <w:right w:val="single" w:sz="18" w:space="0" w:color="auto"/>
            </w:tcBorders>
          </w:tcPr>
          <w:p w:rsidR="00F2734A" w:rsidRDefault="00F2734A">
            <w:pPr>
              <w:pStyle w:val="2"/>
              <w:jc w:val="center"/>
            </w:pPr>
            <w:r>
              <w:t>Электроприемник</w:t>
            </w:r>
          </w:p>
        </w:tc>
        <w:tc>
          <w:tcPr>
            <w:tcW w:w="903" w:type="pct"/>
            <w:gridSpan w:val="3"/>
            <w:tcBorders>
              <w:top w:val="single" w:sz="18" w:space="0" w:color="auto"/>
              <w:left w:val="single" w:sz="18" w:space="0" w:color="auto"/>
              <w:bottom w:val="single" w:sz="18" w:space="0" w:color="auto"/>
              <w:right w:val="single" w:sz="18" w:space="0" w:color="auto"/>
            </w:tcBorders>
          </w:tcPr>
          <w:p w:rsidR="00F2734A" w:rsidRDefault="00F2734A">
            <w:pPr>
              <w:pStyle w:val="2"/>
              <w:jc w:val="center"/>
            </w:pPr>
            <w:r>
              <w:t>Окружающая среда</w:t>
            </w:r>
          </w:p>
        </w:tc>
        <w:tc>
          <w:tcPr>
            <w:tcW w:w="294" w:type="pct"/>
            <w:vMerge w:val="restart"/>
            <w:tcBorders>
              <w:top w:val="single" w:sz="18" w:space="0" w:color="auto"/>
              <w:left w:val="single" w:sz="18" w:space="0" w:color="auto"/>
              <w:right w:val="single" w:sz="18" w:space="0" w:color="auto"/>
            </w:tcBorders>
            <w:textDirection w:val="btLr"/>
          </w:tcPr>
          <w:p w:rsidR="00F2734A" w:rsidRDefault="00F2734A">
            <w:pPr>
              <w:ind w:left="113"/>
              <w:jc w:val="center"/>
              <w:rPr>
                <w:sz w:val="24"/>
                <w:vertAlign w:val="subscript"/>
              </w:rPr>
            </w:pPr>
            <w:r>
              <w:rPr>
                <w:sz w:val="24"/>
              </w:rPr>
              <w:t xml:space="preserve">Номинальный ток срабатывания защитного аппарата </w:t>
            </w:r>
            <w:r>
              <w:rPr>
                <w:sz w:val="24"/>
                <w:lang w:val="en-US"/>
              </w:rPr>
              <w:t>I</w:t>
            </w:r>
            <w:r>
              <w:rPr>
                <w:sz w:val="24"/>
                <w:vertAlign w:val="subscript"/>
              </w:rPr>
              <w:t>з.а.</w:t>
            </w:r>
          </w:p>
        </w:tc>
        <w:tc>
          <w:tcPr>
            <w:tcW w:w="1652" w:type="pct"/>
            <w:gridSpan w:val="4"/>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Кабель</w:t>
            </w:r>
          </w:p>
        </w:tc>
      </w:tr>
      <w:tr w:rsidR="00F2734A">
        <w:trPr>
          <w:cantSplit/>
          <w:trHeight w:val="3424"/>
        </w:trPr>
        <w:tc>
          <w:tcPr>
            <w:tcW w:w="307" w:type="pct"/>
            <w:tcBorders>
              <w:top w:val="single" w:sz="18" w:space="0" w:color="auto"/>
              <w:left w:val="single" w:sz="18" w:space="0" w:color="auto"/>
              <w:bottom w:val="single" w:sz="18" w:space="0" w:color="auto"/>
              <w:right w:val="single" w:sz="4" w:space="0" w:color="auto"/>
            </w:tcBorders>
            <w:textDirection w:val="btLr"/>
            <w:vAlign w:val="center"/>
          </w:tcPr>
          <w:p w:rsidR="00F2734A" w:rsidRDefault="00F2734A">
            <w:pPr>
              <w:ind w:left="113" w:right="113"/>
              <w:jc w:val="center"/>
              <w:rPr>
                <w:sz w:val="24"/>
                <w:szCs w:val="24"/>
              </w:rPr>
            </w:pPr>
            <w:r>
              <w:rPr>
                <w:sz w:val="24"/>
                <w:szCs w:val="24"/>
              </w:rPr>
              <w:t>Узел питания</w:t>
            </w:r>
          </w:p>
        </w:tc>
        <w:tc>
          <w:tcPr>
            <w:tcW w:w="307" w:type="pct"/>
            <w:tcBorders>
              <w:top w:val="single" w:sz="18" w:space="0" w:color="auto"/>
              <w:left w:val="single" w:sz="4"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Номер электроприемника по плану</w:t>
            </w:r>
          </w:p>
        </w:tc>
        <w:tc>
          <w:tcPr>
            <w:tcW w:w="307" w:type="pct"/>
            <w:tcBorders>
              <w:top w:val="single" w:sz="18"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Номинальная  (установленная)</w:t>
            </w:r>
          </w:p>
          <w:p w:rsidR="00F2734A" w:rsidRDefault="00F2734A">
            <w:pPr>
              <w:ind w:left="113" w:right="113"/>
              <w:jc w:val="center"/>
              <w:rPr>
                <w:sz w:val="24"/>
                <w:szCs w:val="24"/>
              </w:rPr>
            </w:pPr>
            <w:r>
              <w:rPr>
                <w:sz w:val="24"/>
                <w:szCs w:val="24"/>
              </w:rPr>
              <w:t>мощность, Р</w:t>
            </w:r>
            <w:r>
              <w:rPr>
                <w:sz w:val="24"/>
                <w:szCs w:val="24"/>
                <w:vertAlign w:val="subscript"/>
              </w:rPr>
              <w:t xml:space="preserve"> ном</w:t>
            </w:r>
            <w:r>
              <w:rPr>
                <w:sz w:val="24"/>
                <w:szCs w:val="24"/>
              </w:rPr>
              <w:t>, кВт</w:t>
            </w:r>
          </w:p>
        </w:tc>
        <w:tc>
          <w:tcPr>
            <w:tcW w:w="307" w:type="pct"/>
            <w:tcBorders>
              <w:top w:val="single" w:sz="18" w:space="0" w:color="auto"/>
              <w:bottom w:val="single" w:sz="18" w:space="0" w:color="auto"/>
            </w:tcBorders>
            <w:textDirection w:val="btLr"/>
            <w:vAlign w:val="center"/>
          </w:tcPr>
          <w:p w:rsidR="00F2734A" w:rsidRDefault="00F2734A">
            <w:pPr>
              <w:pStyle w:val="a3"/>
              <w:ind w:left="113" w:right="113"/>
              <w:rPr>
                <w:sz w:val="24"/>
                <w:szCs w:val="24"/>
              </w:rPr>
            </w:pPr>
            <w:r>
              <w:rPr>
                <w:sz w:val="24"/>
                <w:szCs w:val="24"/>
              </w:rPr>
              <w:t>Номинальное напряжение</w:t>
            </w:r>
          </w:p>
          <w:p w:rsidR="00F2734A" w:rsidRDefault="00F2734A">
            <w:pPr>
              <w:ind w:left="113" w:right="113"/>
              <w:jc w:val="center"/>
              <w:rPr>
                <w:sz w:val="24"/>
                <w:szCs w:val="24"/>
              </w:rPr>
            </w:pPr>
            <w:r>
              <w:rPr>
                <w:sz w:val="24"/>
                <w:szCs w:val="24"/>
                <w:lang w:val="en-US"/>
              </w:rPr>
              <w:t>U</w:t>
            </w:r>
            <w:r>
              <w:rPr>
                <w:sz w:val="24"/>
                <w:szCs w:val="24"/>
                <w:vertAlign w:val="subscript"/>
              </w:rPr>
              <w:t xml:space="preserve"> ном</w:t>
            </w:r>
            <w:r>
              <w:rPr>
                <w:sz w:val="24"/>
                <w:szCs w:val="24"/>
              </w:rPr>
              <w:t xml:space="preserve">, кВ </w:t>
            </w:r>
          </w:p>
        </w:tc>
        <w:tc>
          <w:tcPr>
            <w:tcW w:w="307" w:type="pct"/>
            <w:tcBorders>
              <w:top w:val="single" w:sz="18" w:space="0" w:color="auto"/>
              <w:bottom w:val="single" w:sz="18" w:space="0" w:color="auto"/>
            </w:tcBorders>
            <w:textDirection w:val="btLr"/>
            <w:vAlign w:val="center"/>
          </w:tcPr>
          <w:p w:rsidR="00F2734A" w:rsidRDefault="00F2734A">
            <w:pPr>
              <w:pStyle w:val="a3"/>
              <w:ind w:left="113" w:right="113"/>
              <w:jc w:val="center"/>
              <w:rPr>
                <w:sz w:val="24"/>
                <w:szCs w:val="24"/>
              </w:rPr>
            </w:pPr>
            <w:r>
              <w:rPr>
                <w:sz w:val="24"/>
                <w:szCs w:val="24"/>
              </w:rPr>
              <w:t>Коэффициент мощности</w:t>
            </w:r>
          </w:p>
          <w:p w:rsidR="00F2734A" w:rsidRDefault="00F2734A">
            <w:pPr>
              <w:ind w:left="113" w:right="113"/>
              <w:jc w:val="center"/>
              <w:rPr>
                <w:sz w:val="24"/>
                <w:szCs w:val="24"/>
                <w:vertAlign w:val="subscript"/>
              </w:rPr>
            </w:pPr>
            <w:r>
              <w:rPr>
                <w:sz w:val="24"/>
                <w:szCs w:val="24"/>
                <w:lang w:val="en-US"/>
              </w:rPr>
              <w:t xml:space="preserve">cos </w:t>
            </w:r>
            <w:r>
              <w:rPr>
                <w:sz w:val="24"/>
                <w:szCs w:val="24"/>
                <w:lang w:val="en-US"/>
              </w:rPr>
              <w:sym w:font="Symbol" w:char="F06A"/>
            </w:r>
            <w:r>
              <w:rPr>
                <w:sz w:val="24"/>
                <w:szCs w:val="24"/>
                <w:vertAlign w:val="subscript"/>
              </w:rPr>
              <w:t>ном</w:t>
            </w:r>
          </w:p>
        </w:tc>
        <w:tc>
          <w:tcPr>
            <w:tcW w:w="307" w:type="pct"/>
            <w:tcBorders>
              <w:top w:val="single" w:sz="18" w:space="0" w:color="auto"/>
              <w:bottom w:val="single" w:sz="18" w:space="0" w:color="auto"/>
            </w:tcBorders>
            <w:vAlign w:val="center"/>
          </w:tcPr>
          <w:p w:rsidR="00F2734A" w:rsidRDefault="00F2734A">
            <w:pPr>
              <w:jc w:val="center"/>
              <w:rPr>
                <w:sz w:val="24"/>
                <w:szCs w:val="24"/>
              </w:rPr>
            </w:pPr>
            <w:r>
              <w:rPr>
                <w:sz w:val="24"/>
                <w:szCs w:val="24"/>
              </w:rPr>
              <w:t>КПД,</w:t>
            </w:r>
          </w:p>
          <w:p w:rsidR="00F2734A" w:rsidRDefault="00F2734A">
            <w:pPr>
              <w:jc w:val="center"/>
              <w:rPr>
                <w:sz w:val="24"/>
                <w:szCs w:val="24"/>
                <w:vertAlign w:val="subscript"/>
              </w:rPr>
            </w:pPr>
            <w:r>
              <w:rPr>
                <w:sz w:val="24"/>
                <w:szCs w:val="24"/>
              </w:rPr>
              <w:sym w:font="Symbol" w:char="F068"/>
            </w:r>
            <w:r>
              <w:rPr>
                <w:sz w:val="24"/>
                <w:szCs w:val="24"/>
                <w:vertAlign w:val="subscript"/>
              </w:rPr>
              <w:t>ном</w:t>
            </w:r>
          </w:p>
        </w:tc>
        <w:tc>
          <w:tcPr>
            <w:tcW w:w="309" w:type="pct"/>
            <w:tcBorders>
              <w:top w:val="single" w:sz="18" w:space="0" w:color="auto"/>
              <w:bottom w:val="single" w:sz="18" w:space="0" w:color="auto"/>
              <w:right w:val="single" w:sz="18" w:space="0" w:color="auto"/>
            </w:tcBorders>
            <w:textDirection w:val="btLr"/>
            <w:vAlign w:val="center"/>
          </w:tcPr>
          <w:p w:rsidR="00F2734A" w:rsidRDefault="00F2734A">
            <w:pPr>
              <w:ind w:left="113" w:right="113"/>
              <w:jc w:val="center"/>
              <w:rPr>
                <w:sz w:val="24"/>
                <w:szCs w:val="24"/>
              </w:rPr>
            </w:pPr>
            <w:r>
              <w:rPr>
                <w:sz w:val="24"/>
                <w:szCs w:val="24"/>
              </w:rPr>
              <w:t>Номинальный (расчетный) ток</w:t>
            </w:r>
          </w:p>
          <w:p w:rsidR="00F2734A" w:rsidRDefault="00F2734A">
            <w:pPr>
              <w:ind w:left="113" w:right="113"/>
              <w:jc w:val="center"/>
              <w:rPr>
                <w:sz w:val="24"/>
                <w:szCs w:val="24"/>
              </w:rPr>
            </w:pPr>
            <w:r>
              <w:rPr>
                <w:sz w:val="24"/>
                <w:szCs w:val="24"/>
                <w:lang w:val="en-US"/>
              </w:rPr>
              <w:t>I</w:t>
            </w:r>
            <w:r>
              <w:rPr>
                <w:sz w:val="24"/>
                <w:szCs w:val="24"/>
                <w:vertAlign w:val="subscript"/>
              </w:rPr>
              <w:t xml:space="preserve"> ном</w:t>
            </w:r>
            <w:r>
              <w:rPr>
                <w:sz w:val="24"/>
                <w:szCs w:val="24"/>
              </w:rPr>
              <w:t>, А</w:t>
            </w:r>
          </w:p>
        </w:tc>
        <w:tc>
          <w:tcPr>
            <w:tcW w:w="342" w:type="pct"/>
            <w:tcBorders>
              <w:top w:val="single" w:sz="18" w:space="0" w:color="auto"/>
              <w:left w:val="single" w:sz="18"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 xml:space="preserve">Расчетная температура </w:t>
            </w:r>
          </w:p>
          <w:p w:rsidR="00F2734A" w:rsidRDefault="00F2734A">
            <w:pPr>
              <w:ind w:left="113" w:right="113"/>
              <w:jc w:val="center"/>
              <w:rPr>
                <w:sz w:val="24"/>
                <w:szCs w:val="24"/>
              </w:rPr>
            </w:pPr>
            <w:r>
              <w:rPr>
                <w:sz w:val="24"/>
                <w:szCs w:val="24"/>
              </w:rPr>
              <w:t>окружающей среды</w:t>
            </w:r>
          </w:p>
        </w:tc>
        <w:tc>
          <w:tcPr>
            <w:tcW w:w="250" w:type="pct"/>
            <w:tcBorders>
              <w:top w:val="single" w:sz="18"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Фактическая температура о</w:t>
            </w:r>
            <w:r>
              <w:rPr>
                <w:sz w:val="24"/>
                <w:szCs w:val="24"/>
              </w:rPr>
              <w:t>к</w:t>
            </w:r>
            <w:r>
              <w:rPr>
                <w:sz w:val="24"/>
                <w:szCs w:val="24"/>
              </w:rPr>
              <w:t>ружающей среды</w:t>
            </w:r>
          </w:p>
        </w:tc>
        <w:tc>
          <w:tcPr>
            <w:tcW w:w="311" w:type="pct"/>
            <w:tcBorders>
              <w:top w:val="single" w:sz="18" w:space="0" w:color="auto"/>
              <w:bottom w:val="single" w:sz="18" w:space="0" w:color="auto"/>
              <w:right w:val="single" w:sz="18" w:space="0" w:color="auto"/>
            </w:tcBorders>
            <w:textDirection w:val="btLr"/>
            <w:vAlign w:val="center"/>
          </w:tcPr>
          <w:p w:rsidR="00F2734A" w:rsidRDefault="00F2734A">
            <w:pPr>
              <w:pStyle w:val="a3"/>
              <w:ind w:left="113" w:right="113"/>
              <w:rPr>
                <w:sz w:val="24"/>
                <w:szCs w:val="24"/>
              </w:rPr>
            </w:pPr>
            <w:r>
              <w:rPr>
                <w:sz w:val="24"/>
                <w:szCs w:val="24"/>
              </w:rPr>
              <w:t xml:space="preserve">Поправочный температурный </w:t>
            </w:r>
          </w:p>
          <w:p w:rsidR="00F2734A" w:rsidRDefault="00F2734A">
            <w:pPr>
              <w:ind w:left="113" w:right="113"/>
              <w:jc w:val="center"/>
              <w:rPr>
                <w:sz w:val="24"/>
                <w:szCs w:val="24"/>
              </w:rPr>
            </w:pPr>
            <w:r>
              <w:rPr>
                <w:sz w:val="24"/>
                <w:szCs w:val="24"/>
              </w:rPr>
              <w:t>коэффициент</w:t>
            </w:r>
          </w:p>
          <w:p w:rsidR="00F2734A" w:rsidRDefault="00F2734A">
            <w:pPr>
              <w:ind w:left="113" w:right="113"/>
              <w:jc w:val="center"/>
              <w:rPr>
                <w:sz w:val="24"/>
                <w:szCs w:val="24"/>
              </w:rPr>
            </w:pPr>
            <w:r>
              <w:rPr>
                <w:sz w:val="24"/>
                <w:szCs w:val="24"/>
              </w:rPr>
              <w:t>к</w:t>
            </w:r>
            <w:r>
              <w:rPr>
                <w:sz w:val="24"/>
                <w:szCs w:val="24"/>
                <w:vertAlign w:val="subscript"/>
              </w:rPr>
              <w:t xml:space="preserve"> т</w:t>
            </w:r>
          </w:p>
        </w:tc>
        <w:tc>
          <w:tcPr>
            <w:tcW w:w="294" w:type="pct"/>
            <w:vMerge/>
            <w:tcBorders>
              <w:left w:val="single" w:sz="18" w:space="0" w:color="auto"/>
              <w:bottom w:val="single" w:sz="18" w:space="0" w:color="auto"/>
              <w:right w:val="single" w:sz="18" w:space="0" w:color="auto"/>
            </w:tcBorders>
            <w:textDirection w:val="btLr"/>
            <w:vAlign w:val="center"/>
          </w:tcPr>
          <w:p w:rsidR="00F2734A" w:rsidRDefault="00F2734A">
            <w:pPr>
              <w:ind w:left="113" w:right="113"/>
              <w:jc w:val="center"/>
              <w:rPr>
                <w:sz w:val="24"/>
                <w:szCs w:val="24"/>
              </w:rPr>
            </w:pPr>
          </w:p>
        </w:tc>
        <w:tc>
          <w:tcPr>
            <w:tcW w:w="466" w:type="pct"/>
            <w:tcBorders>
              <w:top w:val="single" w:sz="18" w:space="0" w:color="auto"/>
              <w:left w:val="single" w:sz="18" w:space="0" w:color="auto"/>
              <w:bottom w:val="single" w:sz="18" w:space="0" w:color="auto"/>
            </w:tcBorders>
            <w:vAlign w:val="center"/>
          </w:tcPr>
          <w:p w:rsidR="00F2734A" w:rsidRDefault="00F2734A">
            <w:pPr>
              <w:jc w:val="center"/>
              <w:rPr>
                <w:sz w:val="24"/>
                <w:szCs w:val="24"/>
              </w:rPr>
            </w:pPr>
            <w:r>
              <w:rPr>
                <w:sz w:val="24"/>
                <w:szCs w:val="24"/>
              </w:rPr>
              <w:t>Марка</w:t>
            </w:r>
          </w:p>
        </w:tc>
        <w:tc>
          <w:tcPr>
            <w:tcW w:w="278" w:type="pct"/>
            <w:tcBorders>
              <w:top w:val="single" w:sz="18"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 xml:space="preserve">Количество, </w:t>
            </w:r>
          </w:p>
          <w:p w:rsidR="00F2734A" w:rsidRDefault="00F2734A">
            <w:pPr>
              <w:ind w:left="113" w:right="113"/>
              <w:jc w:val="center"/>
              <w:rPr>
                <w:sz w:val="24"/>
                <w:szCs w:val="24"/>
              </w:rPr>
            </w:pPr>
            <w:r>
              <w:rPr>
                <w:sz w:val="24"/>
                <w:szCs w:val="24"/>
              </w:rPr>
              <w:t>число жил и сечение</w:t>
            </w:r>
          </w:p>
        </w:tc>
        <w:tc>
          <w:tcPr>
            <w:tcW w:w="417" w:type="pct"/>
            <w:tcBorders>
              <w:top w:val="single" w:sz="18" w:space="0" w:color="auto"/>
              <w:bottom w:val="single" w:sz="18" w:space="0" w:color="auto"/>
            </w:tcBorders>
            <w:textDirection w:val="btLr"/>
            <w:vAlign w:val="center"/>
          </w:tcPr>
          <w:p w:rsidR="00F2734A" w:rsidRDefault="00F2734A">
            <w:pPr>
              <w:ind w:left="113" w:right="113"/>
              <w:jc w:val="center"/>
              <w:rPr>
                <w:sz w:val="24"/>
                <w:szCs w:val="24"/>
              </w:rPr>
            </w:pPr>
            <w:r>
              <w:rPr>
                <w:sz w:val="24"/>
                <w:szCs w:val="24"/>
              </w:rPr>
              <w:t xml:space="preserve">Допустимый длительный ток </w:t>
            </w:r>
          </w:p>
          <w:p w:rsidR="00F2734A" w:rsidRDefault="00F2734A">
            <w:pPr>
              <w:ind w:left="113" w:right="113"/>
              <w:jc w:val="center"/>
              <w:rPr>
                <w:sz w:val="24"/>
                <w:szCs w:val="24"/>
              </w:rPr>
            </w:pPr>
            <w:r>
              <w:rPr>
                <w:sz w:val="24"/>
                <w:szCs w:val="24"/>
              </w:rPr>
              <w:t xml:space="preserve">при расчетной температуре </w:t>
            </w:r>
          </w:p>
          <w:p w:rsidR="00F2734A" w:rsidRDefault="00F2734A">
            <w:pPr>
              <w:ind w:left="113" w:right="113"/>
              <w:jc w:val="center"/>
              <w:rPr>
                <w:sz w:val="24"/>
                <w:szCs w:val="24"/>
              </w:rPr>
            </w:pPr>
            <w:r>
              <w:rPr>
                <w:sz w:val="24"/>
                <w:szCs w:val="24"/>
              </w:rPr>
              <w:t>I</w:t>
            </w:r>
            <w:r>
              <w:rPr>
                <w:sz w:val="24"/>
                <w:szCs w:val="24"/>
                <w:vertAlign w:val="subscript"/>
              </w:rPr>
              <w:t>д</w:t>
            </w:r>
            <w:r>
              <w:rPr>
                <w:sz w:val="24"/>
                <w:szCs w:val="24"/>
              </w:rPr>
              <w:t>, А</w:t>
            </w:r>
          </w:p>
        </w:tc>
        <w:tc>
          <w:tcPr>
            <w:tcW w:w="491" w:type="pct"/>
            <w:tcBorders>
              <w:top w:val="single" w:sz="18" w:space="0" w:color="auto"/>
              <w:bottom w:val="single" w:sz="18" w:space="0" w:color="auto"/>
              <w:right w:val="single" w:sz="18" w:space="0" w:color="auto"/>
            </w:tcBorders>
            <w:textDirection w:val="btLr"/>
            <w:vAlign w:val="center"/>
          </w:tcPr>
          <w:p w:rsidR="00F2734A" w:rsidRDefault="00F2734A">
            <w:pPr>
              <w:ind w:left="113" w:right="113"/>
              <w:jc w:val="center"/>
              <w:rPr>
                <w:sz w:val="24"/>
                <w:szCs w:val="24"/>
              </w:rPr>
            </w:pPr>
            <w:r>
              <w:rPr>
                <w:sz w:val="24"/>
                <w:szCs w:val="24"/>
              </w:rPr>
              <w:t xml:space="preserve">Допустимый длительный ток </w:t>
            </w:r>
          </w:p>
          <w:p w:rsidR="00F2734A" w:rsidRDefault="00F2734A">
            <w:pPr>
              <w:ind w:left="113" w:right="113"/>
              <w:jc w:val="center"/>
              <w:rPr>
                <w:sz w:val="24"/>
                <w:szCs w:val="24"/>
              </w:rPr>
            </w:pPr>
            <w:r>
              <w:rPr>
                <w:sz w:val="24"/>
                <w:szCs w:val="24"/>
              </w:rPr>
              <w:t>при фактической температуре</w:t>
            </w:r>
          </w:p>
          <w:p w:rsidR="00F2734A" w:rsidRDefault="00F2734A">
            <w:pPr>
              <w:ind w:left="113" w:right="113"/>
              <w:jc w:val="center"/>
              <w:rPr>
                <w:sz w:val="24"/>
                <w:szCs w:val="24"/>
              </w:rPr>
            </w:pPr>
            <w:r>
              <w:rPr>
                <w:sz w:val="24"/>
                <w:szCs w:val="24"/>
              </w:rPr>
              <w:t xml:space="preserve"> </w:t>
            </w:r>
            <w:r>
              <w:rPr>
                <w:sz w:val="24"/>
                <w:szCs w:val="24"/>
                <w:lang w:val="en-US"/>
              </w:rPr>
              <w:t>I</w:t>
            </w:r>
            <w:r>
              <w:rPr>
                <w:sz w:val="24"/>
                <w:szCs w:val="24"/>
                <w:vertAlign w:val="superscript"/>
                <w:lang w:val="en-US"/>
              </w:rPr>
              <w:sym w:font="Symbol" w:char="F0A2"/>
            </w:r>
            <w:r>
              <w:rPr>
                <w:sz w:val="24"/>
                <w:szCs w:val="24"/>
                <w:vertAlign w:val="subscript"/>
              </w:rPr>
              <w:t>д</w:t>
            </w:r>
            <w:r>
              <w:rPr>
                <w:sz w:val="24"/>
                <w:szCs w:val="24"/>
              </w:rPr>
              <w:t>, А</w:t>
            </w:r>
          </w:p>
        </w:tc>
      </w:tr>
      <w:tr w:rsidR="00F2734A">
        <w:tc>
          <w:tcPr>
            <w:tcW w:w="307" w:type="pct"/>
            <w:tcBorders>
              <w:top w:val="single" w:sz="18" w:space="0" w:color="auto"/>
              <w:left w:val="single" w:sz="18" w:space="0" w:color="auto"/>
              <w:bottom w:val="single" w:sz="18" w:space="0" w:color="auto"/>
              <w:right w:val="single" w:sz="4" w:space="0" w:color="auto"/>
            </w:tcBorders>
          </w:tcPr>
          <w:p w:rsidR="00F2734A" w:rsidRDefault="00F2734A">
            <w:pPr>
              <w:jc w:val="center"/>
              <w:rPr>
                <w:sz w:val="24"/>
              </w:rPr>
            </w:pPr>
          </w:p>
        </w:tc>
        <w:tc>
          <w:tcPr>
            <w:tcW w:w="307" w:type="pct"/>
            <w:tcBorders>
              <w:top w:val="single" w:sz="18" w:space="0" w:color="auto"/>
              <w:left w:val="single" w:sz="4" w:space="0" w:color="auto"/>
              <w:bottom w:val="single" w:sz="18" w:space="0" w:color="auto"/>
            </w:tcBorders>
          </w:tcPr>
          <w:p w:rsidR="00F2734A" w:rsidRDefault="00F2734A">
            <w:pPr>
              <w:jc w:val="center"/>
              <w:rPr>
                <w:sz w:val="24"/>
              </w:rPr>
            </w:pPr>
            <w:r>
              <w:rPr>
                <w:sz w:val="24"/>
              </w:rPr>
              <w:t>1</w:t>
            </w:r>
          </w:p>
        </w:tc>
        <w:tc>
          <w:tcPr>
            <w:tcW w:w="307" w:type="pct"/>
            <w:tcBorders>
              <w:top w:val="single" w:sz="18" w:space="0" w:color="auto"/>
              <w:bottom w:val="single" w:sz="18" w:space="0" w:color="auto"/>
            </w:tcBorders>
          </w:tcPr>
          <w:p w:rsidR="00F2734A" w:rsidRDefault="00F2734A">
            <w:pPr>
              <w:jc w:val="center"/>
              <w:rPr>
                <w:sz w:val="24"/>
              </w:rPr>
            </w:pPr>
            <w:r>
              <w:rPr>
                <w:sz w:val="24"/>
              </w:rPr>
              <w:t>2</w:t>
            </w:r>
          </w:p>
        </w:tc>
        <w:tc>
          <w:tcPr>
            <w:tcW w:w="307" w:type="pct"/>
            <w:tcBorders>
              <w:top w:val="single" w:sz="18" w:space="0" w:color="auto"/>
              <w:bottom w:val="single" w:sz="18" w:space="0" w:color="auto"/>
            </w:tcBorders>
          </w:tcPr>
          <w:p w:rsidR="00F2734A" w:rsidRDefault="00F2734A">
            <w:pPr>
              <w:jc w:val="center"/>
              <w:rPr>
                <w:sz w:val="24"/>
              </w:rPr>
            </w:pPr>
            <w:r>
              <w:rPr>
                <w:sz w:val="24"/>
              </w:rPr>
              <w:t>3</w:t>
            </w:r>
          </w:p>
        </w:tc>
        <w:tc>
          <w:tcPr>
            <w:tcW w:w="307" w:type="pct"/>
            <w:tcBorders>
              <w:top w:val="single" w:sz="18" w:space="0" w:color="auto"/>
              <w:bottom w:val="single" w:sz="18" w:space="0" w:color="auto"/>
            </w:tcBorders>
          </w:tcPr>
          <w:p w:rsidR="00F2734A" w:rsidRDefault="00F2734A">
            <w:pPr>
              <w:jc w:val="center"/>
              <w:rPr>
                <w:sz w:val="24"/>
              </w:rPr>
            </w:pPr>
            <w:r>
              <w:rPr>
                <w:sz w:val="24"/>
              </w:rPr>
              <w:t>4</w:t>
            </w:r>
          </w:p>
        </w:tc>
        <w:tc>
          <w:tcPr>
            <w:tcW w:w="307" w:type="pct"/>
            <w:tcBorders>
              <w:top w:val="single" w:sz="18" w:space="0" w:color="auto"/>
              <w:bottom w:val="single" w:sz="18" w:space="0" w:color="auto"/>
            </w:tcBorders>
          </w:tcPr>
          <w:p w:rsidR="00F2734A" w:rsidRDefault="00F2734A">
            <w:pPr>
              <w:jc w:val="center"/>
              <w:rPr>
                <w:sz w:val="24"/>
              </w:rPr>
            </w:pPr>
            <w:r>
              <w:rPr>
                <w:sz w:val="24"/>
              </w:rPr>
              <w:t>5</w:t>
            </w:r>
          </w:p>
        </w:tc>
        <w:tc>
          <w:tcPr>
            <w:tcW w:w="309" w:type="pct"/>
            <w:tcBorders>
              <w:top w:val="single" w:sz="18" w:space="0" w:color="auto"/>
              <w:bottom w:val="single" w:sz="18" w:space="0" w:color="auto"/>
              <w:right w:val="single" w:sz="18" w:space="0" w:color="auto"/>
            </w:tcBorders>
          </w:tcPr>
          <w:p w:rsidR="00F2734A" w:rsidRDefault="00F2734A">
            <w:pPr>
              <w:jc w:val="center"/>
              <w:rPr>
                <w:sz w:val="24"/>
              </w:rPr>
            </w:pPr>
            <w:r>
              <w:rPr>
                <w:sz w:val="24"/>
              </w:rPr>
              <w:t>6</w:t>
            </w:r>
          </w:p>
        </w:tc>
        <w:tc>
          <w:tcPr>
            <w:tcW w:w="342" w:type="pct"/>
            <w:tcBorders>
              <w:top w:val="single" w:sz="18" w:space="0" w:color="auto"/>
              <w:left w:val="single" w:sz="18" w:space="0" w:color="auto"/>
              <w:bottom w:val="single" w:sz="18" w:space="0" w:color="auto"/>
            </w:tcBorders>
          </w:tcPr>
          <w:p w:rsidR="00F2734A" w:rsidRDefault="00F2734A">
            <w:pPr>
              <w:jc w:val="center"/>
              <w:rPr>
                <w:sz w:val="24"/>
              </w:rPr>
            </w:pPr>
            <w:r>
              <w:rPr>
                <w:sz w:val="24"/>
              </w:rPr>
              <w:t>7</w:t>
            </w:r>
          </w:p>
        </w:tc>
        <w:tc>
          <w:tcPr>
            <w:tcW w:w="250" w:type="pct"/>
            <w:tcBorders>
              <w:top w:val="single" w:sz="18" w:space="0" w:color="auto"/>
              <w:bottom w:val="single" w:sz="18" w:space="0" w:color="auto"/>
            </w:tcBorders>
          </w:tcPr>
          <w:p w:rsidR="00F2734A" w:rsidRDefault="00F2734A">
            <w:pPr>
              <w:jc w:val="center"/>
              <w:rPr>
                <w:sz w:val="24"/>
              </w:rPr>
            </w:pPr>
            <w:r>
              <w:rPr>
                <w:sz w:val="24"/>
              </w:rPr>
              <w:t>8</w:t>
            </w:r>
          </w:p>
        </w:tc>
        <w:tc>
          <w:tcPr>
            <w:tcW w:w="311" w:type="pct"/>
            <w:tcBorders>
              <w:top w:val="single" w:sz="18" w:space="0" w:color="auto"/>
              <w:bottom w:val="single" w:sz="18" w:space="0" w:color="auto"/>
              <w:right w:val="single" w:sz="18" w:space="0" w:color="auto"/>
            </w:tcBorders>
          </w:tcPr>
          <w:p w:rsidR="00F2734A" w:rsidRDefault="00F2734A">
            <w:pPr>
              <w:jc w:val="center"/>
              <w:rPr>
                <w:sz w:val="24"/>
              </w:rPr>
            </w:pPr>
            <w:r>
              <w:rPr>
                <w:sz w:val="24"/>
              </w:rPr>
              <w:t>9</w:t>
            </w:r>
          </w:p>
        </w:tc>
        <w:tc>
          <w:tcPr>
            <w:tcW w:w="294" w:type="pct"/>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10</w:t>
            </w:r>
          </w:p>
        </w:tc>
        <w:tc>
          <w:tcPr>
            <w:tcW w:w="466" w:type="pct"/>
            <w:tcBorders>
              <w:left w:val="single" w:sz="18" w:space="0" w:color="auto"/>
              <w:bottom w:val="single" w:sz="18" w:space="0" w:color="auto"/>
            </w:tcBorders>
          </w:tcPr>
          <w:p w:rsidR="00F2734A" w:rsidRDefault="00F2734A">
            <w:pPr>
              <w:jc w:val="center"/>
              <w:rPr>
                <w:sz w:val="24"/>
              </w:rPr>
            </w:pPr>
            <w:r>
              <w:rPr>
                <w:sz w:val="24"/>
              </w:rPr>
              <w:t>11</w:t>
            </w:r>
          </w:p>
        </w:tc>
        <w:tc>
          <w:tcPr>
            <w:tcW w:w="278" w:type="pct"/>
            <w:tcBorders>
              <w:bottom w:val="single" w:sz="18" w:space="0" w:color="auto"/>
            </w:tcBorders>
          </w:tcPr>
          <w:p w:rsidR="00F2734A" w:rsidRDefault="00F2734A">
            <w:pPr>
              <w:jc w:val="center"/>
              <w:rPr>
                <w:sz w:val="24"/>
              </w:rPr>
            </w:pPr>
            <w:r>
              <w:rPr>
                <w:sz w:val="24"/>
              </w:rPr>
              <w:t>12</w:t>
            </w:r>
          </w:p>
        </w:tc>
        <w:tc>
          <w:tcPr>
            <w:tcW w:w="417" w:type="pct"/>
            <w:tcBorders>
              <w:bottom w:val="single" w:sz="18" w:space="0" w:color="auto"/>
            </w:tcBorders>
          </w:tcPr>
          <w:p w:rsidR="00F2734A" w:rsidRDefault="00F2734A">
            <w:pPr>
              <w:jc w:val="center"/>
              <w:rPr>
                <w:sz w:val="24"/>
              </w:rPr>
            </w:pPr>
            <w:r>
              <w:rPr>
                <w:sz w:val="24"/>
              </w:rPr>
              <w:t>13</w:t>
            </w:r>
          </w:p>
        </w:tc>
        <w:tc>
          <w:tcPr>
            <w:tcW w:w="491" w:type="pct"/>
            <w:tcBorders>
              <w:bottom w:val="single" w:sz="18" w:space="0" w:color="auto"/>
              <w:right w:val="single" w:sz="18" w:space="0" w:color="auto"/>
            </w:tcBorders>
          </w:tcPr>
          <w:p w:rsidR="00F2734A" w:rsidRDefault="00F2734A">
            <w:pPr>
              <w:jc w:val="center"/>
              <w:rPr>
                <w:sz w:val="24"/>
              </w:rPr>
            </w:pPr>
            <w:r>
              <w:rPr>
                <w:sz w:val="24"/>
              </w:rPr>
              <w:t>14</w:t>
            </w:r>
          </w:p>
        </w:tc>
      </w:tr>
      <w:tr w:rsidR="00F2734A">
        <w:trPr>
          <w:trHeight w:val="321"/>
        </w:trPr>
        <w:tc>
          <w:tcPr>
            <w:tcW w:w="307" w:type="pct"/>
            <w:tcBorders>
              <w:top w:val="single" w:sz="18"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18" w:space="0" w:color="auto"/>
              <w:left w:val="single" w:sz="4" w:space="0" w:color="auto"/>
              <w:bottom w:val="single" w:sz="4" w:space="0" w:color="auto"/>
            </w:tcBorders>
          </w:tcPr>
          <w:p w:rsidR="00F2734A" w:rsidRDefault="00F2734A">
            <w:pPr>
              <w:jc w:val="center"/>
              <w:rPr>
                <w:sz w:val="24"/>
              </w:rPr>
            </w:pPr>
          </w:p>
        </w:tc>
        <w:tc>
          <w:tcPr>
            <w:tcW w:w="307" w:type="pct"/>
            <w:tcBorders>
              <w:top w:val="single" w:sz="18" w:space="0" w:color="auto"/>
              <w:bottom w:val="single" w:sz="4" w:space="0" w:color="auto"/>
            </w:tcBorders>
          </w:tcPr>
          <w:p w:rsidR="00F2734A" w:rsidRDefault="00F2734A">
            <w:pPr>
              <w:jc w:val="center"/>
              <w:rPr>
                <w:sz w:val="24"/>
              </w:rPr>
            </w:pPr>
          </w:p>
        </w:tc>
        <w:tc>
          <w:tcPr>
            <w:tcW w:w="307" w:type="pct"/>
            <w:tcBorders>
              <w:top w:val="single" w:sz="18" w:space="0" w:color="auto"/>
              <w:bottom w:val="single" w:sz="4" w:space="0" w:color="auto"/>
            </w:tcBorders>
          </w:tcPr>
          <w:p w:rsidR="00F2734A" w:rsidRDefault="00F2734A">
            <w:pPr>
              <w:jc w:val="center"/>
              <w:rPr>
                <w:sz w:val="24"/>
              </w:rPr>
            </w:pPr>
          </w:p>
        </w:tc>
        <w:tc>
          <w:tcPr>
            <w:tcW w:w="307" w:type="pct"/>
            <w:tcBorders>
              <w:top w:val="single" w:sz="18" w:space="0" w:color="auto"/>
              <w:bottom w:val="single" w:sz="4" w:space="0" w:color="auto"/>
            </w:tcBorders>
          </w:tcPr>
          <w:p w:rsidR="00F2734A" w:rsidRDefault="00F2734A">
            <w:pPr>
              <w:jc w:val="center"/>
              <w:rPr>
                <w:sz w:val="24"/>
              </w:rPr>
            </w:pPr>
          </w:p>
        </w:tc>
        <w:tc>
          <w:tcPr>
            <w:tcW w:w="307" w:type="pct"/>
            <w:tcBorders>
              <w:top w:val="single" w:sz="18" w:space="0" w:color="auto"/>
              <w:bottom w:val="single" w:sz="4" w:space="0" w:color="auto"/>
            </w:tcBorders>
          </w:tcPr>
          <w:p w:rsidR="00F2734A" w:rsidRDefault="00F2734A">
            <w:pPr>
              <w:jc w:val="center"/>
              <w:rPr>
                <w:sz w:val="24"/>
              </w:rPr>
            </w:pPr>
          </w:p>
        </w:tc>
        <w:tc>
          <w:tcPr>
            <w:tcW w:w="309" w:type="pct"/>
            <w:tcBorders>
              <w:top w:val="single" w:sz="18" w:space="0" w:color="auto"/>
              <w:bottom w:val="single" w:sz="4" w:space="0" w:color="auto"/>
              <w:right w:val="single" w:sz="18" w:space="0" w:color="auto"/>
            </w:tcBorders>
          </w:tcPr>
          <w:p w:rsidR="00F2734A" w:rsidRDefault="00F2734A">
            <w:pPr>
              <w:jc w:val="center"/>
              <w:rPr>
                <w:sz w:val="24"/>
              </w:rPr>
            </w:pPr>
          </w:p>
        </w:tc>
        <w:tc>
          <w:tcPr>
            <w:tcW w:w="342" w:type="pct"/>
            <w:tcBorders>
              <w:top w:val="single" w:sz="18" w:space="0" w:color="auto"/>
              <w:left w:val="single" w:sz="18" w:space="0" w:color="auto"/>
              <w:bottom w:val="single" w:sz="4" w:space="0" w:color="auto"/>
            </w:tcBorders>
          </w:tcPr>
          <w:p w:rsidR="00F2734A" w:rsidRDefault="00F2734A">
            <w:pPr>
              <w:jc w:val="center"/>
              <w:rPr>
                <w:sz w:val="24"/>
              </w:rPr>
            </w:pPr>
          </w:p>
        </w:tc>
        <w:tc>
          <w:tcPr>
            <w:tcW w:w="250" w:type="pct"/>
            <w:tcBorders>
              <w:top w:val="single" w:sz="18" w:space="0" w:color="auto"/>
              <w:bottom w:val="single" w:sz="4" w:space="0" w:color="auto"/>
            </w:tcBorders>
          </w:tcPr>
          <w:p w:rsidR="00F2734A" w:rsidRDefault="00F2734A">
            <w:pPr>
              <w:jc w:val="center"/>
            </w:pPr>
          </w:p>
        </w:tc>
        <w:tc>
          <w:tcPr>
            <w:tcW w:w="311" w:type="pct"/>
            <w:tcBorders>
              <w:top w:val="single" w:sz="18" w:space="0" w:color="auto"/>
              <w:bottom w:val="single" w:sz="4" w:space="0" w:color="auto"/>
              <w:right w:val="single" w:sz="18" w:space="0" w:color="auto"/>
            </w:tcBorders>
          </w:tcPr>
          <w:p w:rsidR="00F2734A" w:rsidRDefault="00F2734A">
            <w:pPr>
              <w:jc w:val="center"/>
            </w:pPr>
          </w:p>
        </w:tc>
        <w:tc>
          <w:tcPr>
            <w:tcW w:w="294" w:type="pct"/>
            <w:tcBorders>
              <w:top w:val="single" w:sz="18" w:space="0" w:color="auto"/>
              <w:left w:val="single" w:sz="18" w:space="0" w:color="auto"/>
              <w:bottom w:val="single" w:sz="4" w:space="0" w:color="auto"/>
              <w:right w:val="single" w:sz="18" w:space="0" w:color="auto"/>
            </w:tcBorders>
          </w:tcPr>
          <w:p w:rsidR="00F2734A" w:rsidRDefault="00F2734A">
            <w:pPr>
              <w:jc w:val="center"/>
            </w:pPr>
          </w:p>
        </w:tc>
        <w:tc>
          <w:tcPr>
            <w:tcW w:w="466" w:type="pct"/>
            <w:tcBorders>
              <w:top w:val="single" w:sz="18" w:space="0" w:color="auto"/>
              <w:left w:val="single" w:sz="18" w:space="0" w:color="auto"/>
              <w:bottom w:val="single" w:sz="4" w:space="0" w:color="auto"/>
            </w:tcBorders>
          </w:tcPr>
          <w:p w:rsidR="00F2734A" w:rsidRDefault="00F2734A">
            <w:pPr>
              <w:jc w:val="center"/>
            </w:pPr>
          </w:p>
        </w:tc>
        <w:tc>
          <w:tcPr>
            <w:tcW w:w="278" w:type="pct"/>
            <w:tcBorders>
              <w:top w:val="single" w:sz="18" w:space="0" w:color="auto"/>
              <w:bottom w:val="single" w:sz="4" w:space="0" w:color="auto"/>
            </w:tcBorders>
          </w:tcPr>
          <w:p w:rsidR="00F2734A" w:rsidRDefault="00F2734A">
            <w:pPr>
              <w:jc w:val="center"/>
            </w:pPr>
          </w:p>
        </w:tc>
        <w:tc>
          <w:tcPr>
            <w:tcW w:w="417" w:type="pct"/>
            <w:tcBorders>
              <w:top w:val="single" w:sz="18" w:space="0" w:color="auto"/>
              <w:bottom w:val="single" w:sz="4" w:space="0" w:color="auto"/>
            </w:tcBorders>
          </w:tcPr>
          <w:p w:rsidR="00F2734A" w:rsidRDefault="00F2734A">
            <w:pPr>
              <w:jc w:val="center"/>
            </w:pPr>
          </w:p>
        </w:tc>
        <w:tc>
          <w:tcPr>
            <w:tcW w:w="491" w:type="pct"/>
            <w:tcBorders>
              <w:top w:val="single" w:sz="18" w:space="0" w:color="auto"/>
              <w:bottom w:val="single" w:sz="4" w:space="0" w:color="auto"/>
              <w:right w:val="single" w:sz="18" w:space="0" w:color="auto"/>
            </w:tcBorders>
          </w:tcPr>
          <w:p w:rsidR="00F2734A" w:rsidRDefault="00F2734A">
            <w:pPr>
              <w:jc w:val="cente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rPr>
                <w:sz w:val="24"/>
              </w:rPr>
            </w:pPr>
          </w:p>
        </w:tc>
        <w:tc>
          <w:tcPr>
            <w:tcW w:w="250" w:type="pct"/>
            <w:tcBorders>
              <w:top w:val="single" w:sz="4" w:space="0" w:color="auto"/>
              <w:bottom w:val="single" w:sz="4" w:space="0" w:color="auto"/>
            </w:tcBorders>
          </w:tcPr>
          <w:p w:rsidR="00F2734A" w:rsidRDefault="00F2734A">
            <w:pPr>
              <w:jc w:val="center"/>
              <w:rPr>
                <w:sz w:val="24"/>
              </w:rPr>
            </w:pPr>
          </w:p>
        </w:tc>
        <w:tc>
          <w:tcPr>
            <w:tcW w:w="311" w:type="pct"/>
            <w:tcBorders>
              <w:top w:val="single" w:sz="4" w:space="0" w:color="auto"/>
              <w:bottom w:val="single" w:sz="4" w:space="0" w:color="auto"/>
              <w:right w:val="single" w:sz="18" w:space="0" w:color="auto"/>
            </w:tcBorders>
          </w:tcPr>
          <w:p w:rsidR="00F2734A" w:rsidRDefault="00F2734A">
            <w:pPr>
              <w:jc w:val="center"/>
              <w:rPr>
                <w:sz w:val="24"/>
              </w:rP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rPr>
                <w:sz w:val="24"/>
              </w:rPr>
            </w:pPr>
          </w:p>
        </w:tc>
        <w:tc>
          <w:tcPr>
            <w:tcW w:w="466" w:type="pct"/>
            <w:tcBorders>
              <w:top w:val="single" w:sz="4" w:space="0" w:color="auto"/>
              <w:left w:val="single" w:sz="18" w:space="0" w:color="auto"/>
              <w:bottom w:val="single" w:sz="4" w:space="0" w:color="auto"/>
            </w:tcBorders>
          </w:tcPr>
          <w:p w:rsidR="00F2734A" w:rsidRDefault="00F2734A">
            <w:pPr>
              <w:jc w:val="center"/>
              <w:rPr>
                <w:sz w:val="24"/>
              </w:rPr>
            </w:pPr>
          </w:p>
        </w:tc>
        <w:tc>
          <w:tcPr>
            <w:tcW w:w="278" w:type="pct"/>
            <w:tcBorders>
              <w:top w:val="single" w:sz="4" w:space="0" w:color="auto"/>
              <w:bottom w:val="single" w:sz="4" w:space="0" w:color="auto"/>
            </w:tcBorders>
          </w:tcPr>
          <w:p w:rsidR="00F2734A" w:rsidRDefault="00F2734A">
            <w:pPr>
              <w:jc w:val="center"/>
              <w:rPr>
                <w:sz w:val="24"/>
              </w:rPr>
            </w:pPr>
          </w:p>
        </w:tc>
        <w:tc>
          <w:tcPr>
            <w:tcW w:w="417" w:type="pct"/>
            <w:tcBorders>
              <w:top w:val="single" w:sz="4" w:space="0" w:color="auto"/>
              <w:bottom w:val="single" w:sz="4" w:space="0" w:color="auto"/>
            </w:tcBorders>
          </w:tcPr>
          <w:p w:rsidR="00F2734A" w:rsidRDefault="00F2734A">
            <w:pPr>
              <w:jc w:val="center"/>
              <w:rPr>
                <w:sz w:val="24"/>
              </w:rPr>
            </w:pPr>
          </w:p>
        </w:tc>
        <w:tc>
          <w:tcPr>
            <w:tcW w:w="491" w:type="pct"/>
            <w:tcBorders>
              <w:top w:val="single" w:sz="4" w:space="0" w:color="auto"/>
              <w:bottom w:val="single" w:sz="4" w:space="0" w:color="auto"/>
              <w:right w:val="single" w:sz="18" w:space="0" w:color="auto"/>
            </w:tcBorders>
          </w:tcPr>
          <w:p w:rsidR="00F2734A" w:rsidRDefault="00F2734A">
            <w:pPr>
              <w:jc w:val="center"/>
              <w:rPr>
                <w:sz w:val="24"/>
              </w:rPr>
            </w:pPr>
          </w:p>
        </w:tc>
      </w:tr>
      <w:tr w:rsidR="00F2734A">
        <w:trPr>
          <w:trHeight w:val="321"/>
        </w:trPr>
        <w:tc>
          <w:tcPr>
            <w:tcW w:w="307" w:type="pct"/>
            <w:tcBorders>
              <w:top w:val="single" w:sz="4" w:space="0" w:color="auto"/>
              <w:left w:val="single" w:sz="18" w:space="0" w:color="auto"/>
              <w:bottom w:val="single" w:sz="4"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7" w:type="pct"/>
            <w:tcBorders>
              <w:top w:val="single" w:sz="4" w:space="0" w:color="auto"/>
              <w:bottom w:val="single" w:sz="4" w:space="0" w:color="auto"/>
            </w:tcBorders>
          </w:tcPr>
          <w:p w:rsidR="00F2734A" w:rsidRDefault="00F2734A">
            <w:pPr>
              <w:jc w:val="center"/>
              <w:rPr>
                <w:sz w:val="24"/>
              </w:rPr>
            </w:pPr>
          </w:p>
        </w:tc>
        <w:tc>
          <w:tcPr>
            <w:tcW w:w="309" w:type="pct"/>
            <w:tcBorders>
              <w:top w:val="single" w:sz="4" w:space="0" w:color="auto"/>
              <w:bottom w:val="single" w:sz="4"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4" w:space="0" w:color="auto"/>
            </w:tcBorders>
          </w:tcPr>
          <w:p w:rsidR="00F2734A" w:rsidRDefault="00F2734A">
            <w:pPr>
              <w:jc w:val="center"/>
            </w:pPr>
          </w:p>
        </w:tc>
        <w:tc>
          <w:tcPr>
            <w:tcW w:w="250" w:type="pct"/>
            <w:tcBorders>
              <w:top w:val="single" w:sz="4" w:space="0" w:color="auto"/>
              <w:bottom w:val="single" w:sz="4" w:space="0" w:color="auto"/>
            </w:tcBorders>
          </w:tcPr>
          <w:p w:rsidR="00F2734A" w:rsidRDefault="00F2734A">
            <w:pPr>
              <w:jc w:val="center"/>
            </w:pPr>
          </w:p>
        </w:tc>
        <w:tc>
          <w:tcPr>
            <w:tcW w:w="311" w:type="pct"/>
            <w:tcBorders>
              <w:top w:val="single" w:sz="4" w:space="0" w:color="auto"/>
              <w:bottom w:val="single" w:sz="4" w:space="0" w:color="auto"/>
              <w:right w:val="single" w:sz="18" w:space="0" w:color="auto"/>
            </w:tcBorders>
          </w:tcPr>
          <w:p w:rsidR="00F2734A" w:rsidRDefault="00F2734A">
            <w:pPr>
              <w:jc w:val="center"/>
            </w:pPr>
          </w:p>
        </w:tc>
        <w:tc>
          <w:tcPr>
            <w:tcW w:w="294" w:type="pct"/>
            <w:tcBorders>
              <w:top w:val="single" w:sz="4" w:space="0" w:color="auto"/>
              <w:left w:val="single" w:sz="18" w:space="0" w:color="auto"/>
              <w:bottom w:val="single" w:sz="4" w:space="0" w:color="auto"/>
              <w:right w:val="single" w:sz="18" w:space="0" w:color="auto"/>
            </w:tcBorders>
          </w:tcPr>
          <w:p w:rsidR="00F2734A" w:rsidRDefault="00F2734A">
            <w:pPr>
              <w:jc w:val="center"/>
            </w:pPr>
          </w:p>
        </w:tc>
        <w:tc>
          <w:tcPr>
            <w:tcW w:w="466" w:type="pct"/>
            <w:tcBorders>
              <w:top w:val="single" w:sz="4" w:space="0" w:color="auto"/>
              <w:left w:val="single" w:sz="18" w:space="0" w:color="auto"/>
              <w:bottom w:val="single" w:sz="4" w:space="0" w:color="auto"/>
            </w:tcBorders>
          </w:tcPr>
          <w:p w:rsidR="00F2734A" w:rsidRDefault="00F2734A">
            <w:pPr>
              <w:jc w:val="center"/>
            </w:pPr>
          </w:p>
        </w:tc>
        <w:tc>
          <w:tcPr>
            <w:tcW w:w="278" w:type="pct"/>
            <w:tcBorders>
              <w:top w:val="single" w:sz="4" w:space="0" w:color="auto"/>
              <w:bottom w:val="single" w:sz="4" w:space="0" w:color="auto"/>
            </w:tcBorders>
          </w:tcPr>
          <w:p w:rsidR="00F2734A" w:rsidRDefault="00F2734A">
            <w:pPr>
              <w:jc w:val="center"/>
            </w:pPr>
          </w:p>
        </w:tc>
        <w:tc>
          <w:tcPr>
            <w:tcW w:w="417" w:type="pct"/>
            <w:tcBorders>
              <w:top w:val="single" w:sz="4" w:space="0" w:color="auto"/>
              <w:bottom w:val="single" w:sz="4" w:space="0" w:color="auto"/>
            </w:tcBorders>
          </w:tcPr>
          <w:p w:rsidR="00F2734A" w:rsidRDefault="00F2734A">
            <w:pPr>
              <w:jc w:val="center"/>
            </w:pPr>
          </w:p>
        </w:tc>
        <w:tc>
          <w:tcPr>
            <w:tcW w:w="491" w:type="pct"/>
            <w:tcBorders>
              <w:top w:val="single" w:sz="4" w:space="0" w:color="auto"/>
              <w:bottom w:val="single" w:sz="4" w:space="0" w:color="auto"/>
              <w:right w:val="single" w:sz="18" w:space="0" w:color="auto"/>
            </w:tcBorders>
          </w:tcPr>
          <w:p w:rsidR="00F2734A" w:rsidRDefault="00F2734A">
            <w:pPr>
              <w:jc w:val="center"/>
            </w:pPr>
          </w:p>
        </w:tc>
      </w:tr>
      <w:tr w:rsidR="00F2734A">
        <w:trPr>
          <w:trHeight w:val="321"/>
        </w:trPr>
        <w:tc>
          <w:tcPr>
            <w:tcW w:w="307" w:type="pct"/>
            <w:tcBorders>
              <w:top w:val="single" w:sz="4" w:space="0" w:color="auto"/>
              <w:left w:val="single" w:sz="18" w:space="0" w:color="auto"/>
              <w:bottom w:val="single" w:sz="18" w:space="0" w:color="auto"/>
              <w:right w:val="single" w:sz="4" w:space="0" w:color="auto"/>
            </w:tcBorders>
          </w:tcPr>
          <w:p w:rsidR="00F2734A" w:rsidRDefault="00F2734A">
            <w:pPr>
              <w:jc w:val="center"/>
              <w:rPr>
                <w:sz w:val="24"/>
              </w:rPr>
            </w:pPr>
          </w:p>
        </w:tc>
        <w:tc>
          <w:tcPr>
            <w:tcW w:w="307" w:type="pct"/>
            <w:tcBorders>
              <w:top w:val="single" w:sz="4" w:space="0" w:color="auto"/>
              <w:left w:val="single" w:sz="4" w:space="0" w:color="auto"/>
              <w:bottom w:val="single" w:sz="18" w:space="0" w:color="auto"/>
            </w:tcBorders>
          </w:tcPr>
          <w:p w:rsidR="00F2734A" w:rsidRDefault="00F2734A">
            <w:pPr>
              <w:jc w:val="center"/>
              <w:rPr>
                <w:sz w:val="24"/>
              </w:rPr>
            </w:pPr>
          </w:p>
        </w:tc>
        <w:tc>
          <w:tcPr>
            <w:tcW w:w="307" w:type="pct"/>
            <w:tcBorders>
              <w:top w:val="single" w:sz="4" w:space="0" w:color="auto"/>
              <w:bottom w:val="single" w:sz="18" w:space="0" w:color="auto"/>
            </w:tcBorders>
          </w:tcPr>
          <w:p w:rsidR="00F2734A" w:rsidRDefault="00F2734A">
            <w:pPr>
              <w:jc w:val="center"/>
              <w:rPr>
                <w:sz w:val="24"/>
              </w:rPr>
            </w:pPr>
          </w:p>
        </w:tc>
        <w:tc>
          <w:tcPr>
            <w:tcW w:w="307" w:type="pct"/>
            <w:tcBorders>
              <w:top w:val="single" w:sz="4" w:space="0" w:color="auto"/>
              <w:bottom w:val="single" w:sz="18" w:space="0" w:color="auto"/>
            </w:tcBorders>
          </w:tcPr>
          <w:p w:rsidR="00F2734A" w:rsidRDefault="00F2734A">
            <w:pPr>
              <w:jc w:val="center"/>
              <w:rPr>
                <w:sz w:val="24"/>
              </w:rPr>
            </w:pPr>
          </w:p>
        </w:tc>
        <w:tc>
          <w:tcPr>
            <w:tcW w:w="307" w:type="pct"/>
            <w:tcBorders>
              <w:top w:val="single" w:sz="4" w:space="0" w:color="auto"/>
              <w:bottom w:val="single" w:sz="18" w:space="0" w:color="auto"/>
            </w:tcBorders>
          </w:tcPr>
          <w:p w:rsidR="00F2734A" w:rsidRDefault="00F2734A">
            <w:pPr>
              <w:jc w:val="center"/>
              <w:rPr>
                <w:sz w:val="24"/>
              </w:rPr>
            </w:pPr>
          </w:p>
        </w:tc>
        <w:tc>
          <w:tcPr>
            <w:tcW w:w="307" w:type="pct"/>
            <w:tcBorders>
              <w:top w:val="single" w:sz="4" w:space="0" w:color="auto"/>
              <w:bottom w:val="single" w:sz="18" w:space="0" w:color="auto"/>
            </w:tcBorders>
          </w:tcPr>
          <w:p w:rsidR="00F2734A" w:rsidRDefault="00F2734A">
            <w:pPr>
              <w:jc w:val="center"/>
              <w:rPr>
                <w:sz w:val="24"/>
              </w:rPr>
            </w:pPr>
          </w:p>
        </w:tc>
        <w:tc>
          <w:tcPr>
            <w:tcW w:w="309" w:type="pct"/>
            <w:tcBorders>
              <w:top w:val="single" w:sz="4" w:space="0" w:color="auto"/>
              <w:bottom w:val="single" w:sz="18" w:space="0" w:color="auto"/>
              <w:right w:val="single" w:sz="18" w:space="0" w:color="auto"/>
            </w:tcBorders>
          </w:tcPr>
          <w:p w:rsidR="00F2734A" w:rsidRDefault="00F2734A">
            <w:pPr>
              <w:jc w:val="center"/>
              <w:rPr>
                <w:sz w:val="24"/>
              </w:rPr>
            </w:pPr>
          </w:p>
        </w:tc>
        <w:tc>
          <w:tcPr>
            <w:tcW w:w="342" w:type="pct"/>
            <w:tcBorders>
              <w:top w:val="single" w:sz="4" w:space="0" w:color="auto"/>
              <w:left w:val="single" w:sz="18" w:space="0" w:color="auto"/>
              <w:bottom w:val="single" w:sz="18" w:space="0" w:color="auto"/>
            </w:tcBorders>
          </w:tcPr>
          <w:p w:rsidR="00F2734A" w:rsidRDefault="00F2734A">
            <w:pPr>
              <w:jc w:val="center"/>
            </w:pPr>
          </w:p>
        </w:tc>
        <w:tc>
          <w:tcPr>
            <w:tcW w:w="250" w:type="pct"/>
            <w:tcBorders>
              <w:top w:val="single" w:sz="4" w:space="0" w:color="auto"/>
              <w:bottom w:val="single" w:sz="18" w:space="0" w:color="auto"/>
            </w:tcBorders>
          </w:tcPr>
          <w:p w:rsidR="00F2734A" w:rsidRDefault="00F2734A">
            <w:pPr>
              <w:jc w:val="center"/>
            </w:pPr>
          </w:p>
        </w:tc>
        <w:tc>
          <w:tcPr>
            <w:tcW w:w="311" w:type="pct"/>
            <w:tcBorders>
              <w:top w:val="single" w:sz="4" w:space="0" w:color="auto"/>
              <w:bottom w:val="single" w:sz="18" w:space="0" w:color="auto"/>
              <w:right w:val="single" w:sz="18" w:space="0" w:color="auto"/>
            </w:tcBorders>
          </w:tcPr>
          <w:p w:rsidR="00F2734A" w:rsidRDefault="00F2734A">
            <w:pPr>
              <w:jc w:val="center"/>
            </w:pPr>
          </w:p>
        </w:tc>
        <w:tc>
          <w:tcPr>
            <w:tcW w:w="294" w:type="pct"/>
            <w:tcBorders>
              <w:top w:val="single" w:sz="4" w:space="0" w:color="auto"/>
              <w:left w:val="single" w:sz="18" w:space="0" w:color="auto"/>
              <w:bottom w:val="single" w:sz="18" w:space="0" w:color="auto"/>
              <w:right w:val="single" w:sz="18" w:space="0" w:color="auto"/>
            </w:tcBorders>
          </w:tcPr>
          <w:p w:rsidR="00F2734A" w:rsidRDefault="00F2734A">
            <w:pPr>
              <w:jc w:val="center"/>
            </w:pPr>
          </w:p>
        </w:tc>
        <w:tc>
          <w:tcPr>
            <w:tcW w:w="466" w:type="pct"/>
            <w:tcBorders>
              <w:top w:val="single" w:sz="4" w:space="0" w:color="auto"/>
              <w:left w:val="single" w:sz="18" w:space="0" w:color="auto"/>
              <w:bottom w:val="single" w:sz="18" w:space="0" w:color="auto"/>
            </w:tcBorders>
          </w:tcPr>
          <w:p w:rsidR="00F2734A" w:rsidRDefault="00F2734A">
            <w:pPr>
              <w:jc w:val="center"/>
            </w:pPr>
          </w:p>
        </w:tc>
        <w:tc>
          <w:tcPr>
            <w:tcW w:w="278" w:type="pct"/>
            <w:tcBorders>
              <w:top w:val="single" w:sz="4" w:space="0" w:color="auto"/>
              <w:bottom w:val="single" w:sz="18" w:space="0" w:color="auto"/>
            </w:tcBorders>
          </w:tcPr>
          <w:p w:rsidR="00F2734A" w:rsidRDefault="00F2734A">
            <w:pPr>
              <w:jc w:val="center"/>
            </w:pPr>
          </w:p>
        </w:tc>
        <w:tc>
          <w:tcPr>
            <w:tcW w:w="417" w:type="pct"/>
            <w:tcBorders>
              <w:top w:val="single" w:sz="4" w:space="0" w:color="auto"/>
              <w:bottom w:val="single" w:sz="18" w:space="0" w:color="auto"/>
            </w:tcBorders>
          </w:tcPr>
          <w:p w:rsidR="00F2734A" w:rsidRDefault="00F2734A">
            <w:pPr>
              <w:jc w:val="center"/>
            </w:pPr>
          </w:p>
        </w:tc>
        <w:tc>
          <w:tcPr>
            <w:tcW w:w="491" w:type="pct"/>
            <w:tcBorders>
              <w:top w:val="single" w:sz="4" w:space="0" w:color="auto"/>
              <w:bottom w:val="single" w:sz="18" w:space="0" w:color="auto"/>
              <w:right w:val="single" w:sz="18" w:space="0" w:color="auto"/>
            </w:tcBorders>
          </w:tcPr>
          <w:p w:rsidR="00F2734A" w:rsidRDefault="00F2734A">
            <w:pPr>
              <w:jc w:val="center"/>
            </w:pPr>
          </w:p>
        </w:tc>
      </w:tr>
    </w:tbl>
    <w:p w:rsidR="00F2734A" w:rsidRDefault="00F2734A"/>
    <w:p w:rsidR="00F2734A" w:rsidRDefault="00F2734A">
      <w:pPr>
        <w:ind w:firstLine="709"/>
        <w:jc w:val="both"/>
        <w:rPr>
          <w:b/>
          <w:sz w:val="28"/>
        </w:rPr>
        <w:sectPr w:rsidR="00F2734A">
          <w:pgSz w:w="16840" w:h="11907" w:orient="landscape" w:code="9"/>
          <w:pgMar w:top="1134" w:right="1134" w:bottom="1134" w:left="1134" w:header="720" w:footer="720" w:gutter="0"/>
          <w:cols w:space="720"/>
        </w:sectPr>
      </w:pPr>
    </w:p>
    <w:p w:rsidR="00F2734A" w:rsidRDefault="00F2734A">
      <w:pPr>
        <w:ind w:firstLine="851"/>
        <w:jc w:val="both"/>
        <w:rPr>
          <w:sz w:val="24"/>
        </w:rPr>
      </w:pPr>
      <w:r>
        <w:rPr>
          <w:sz w:val="24"/>
        </w:rPr>
        <w:lastRenderedPageBreak/>
        <w:t>Техническая характеристика и комплектация магистральных шинопроводов пре</w:t>
      </w:r>
      <w:r>
        <w:rPr>
          <w:sz w:val="24"/>
        </w:rPr>
        <w:t>д</w:t>
      </w:r>
      <w:r>
        <w:rPr>
          <w:sz w:val="24"/>
        </w:rPr>
        <w:t>ставлены в п.2.1 [6.16]</w:t>
      </w:r>
    </w:p>
    <w:p w:rsidR="00F2734A" w:rsidRDefault="00F2734A">
      <w:pPr>
        <w:ind w:firstLine="851"/>
        <w:jc w:val="both"/>
        <w:rPr>
          <w:sz w:val="28"/>
          <w:szCs w:val="24"/>
        </w:rPr>
      </w:pPr>
      <w:r>
        <w:rPr>
          <w:b/>
          <w:sz w:val="24"/>
        </w:rPr>
        <w:t xml:space="preserve">Распределительные шинопроводы </w:t>
      </w:r>
      <w:r>
        <w:rPr>
          <w:sz w:val="24"/>
        </w:rPr>
        <w:t>ШРА4 (с алюминиевыми шинами) и ШРМ73У3 (с медными шинами) предназначены для передачи и распределения электроэнергии напр</w:t>
      </w:r>
      <w:r>
        <w:rPr>
          <w:sz w:val="24"/>
        </w:rPr>
        <w:t>я</w:t>
      </w:r>
      <w:r>
        <w:rPr>
          <w:sz w:val="24"/>
        </w:rPr>
        <w:t>жением 380/220 В при возможности непосредственного присоединения к ним электроприе</w:t>
      </w:r>
      <w:r>
        <w:rPr>
          <w:sz w:val="24"/>
        </w:rPr>
        <w:t>м</w:t>
      </w:r>
      <w:r>
        <w:rPr>
          <w:sz w:val="24"/>
        </w:rPr>
        <w:t>ников в системах с глухозаземленной нейтралью. Номинальные токи шинопровода ШРА – 100, 250, 400 и 630 А, а шинопровода ШРМ – 100 и 250 А.</w:t>
      </w:r>
    </w:p>
    <w:p w:rsidR="00F2734A" w:rsidRDefault="00F2734A">
      <w:pPr>
        <w:ind w:firstLine="851"/>
        <w:jc w:val="both"/>
        <w:rPr>
          <w:sz w:val="24"/>
          <w:szCs w:val="24"/>
        </w:rPr>
      </w:pPr>
      <w:r>
        <w:rPr>
          <w:sz w:val="24"/>
          <w:szCs w:val="24"/>
        </w:rPr>
        <w:t>Распределительные шинопроводы прокладываются на вертикальных стойках выс</w:t>
      </w:r>
      <w:r>
        <w:rPr>
          <w:sz w:val="24"/>
          <w:szCs w:val="24"/>
        </w:rPr>
        <w:t>о</w:t>
      </w:r>
      <w:r>
        <w:rPr>
          <w:sz w:val="24"/>
          <w:szCs w:val="24"/>
        </w:rPr>
        <w:t xml:space="preserve">той </w:t>
      </w:r>
      <w:smartTag w:uri="urn:schemas-microsoft-com:office:smarttags" w:element="metricconverter">
        <w:smartTagPr>
          <w:attr w:name="ProductID" w:val="2,5 м"/>
        </w:smartTagPr>
        <w:r>
          <w:rPr>
            <w:sz w:val="24"/>
            <w:szCs w:val="24"/>
          </w:rPr>
          <w:t>2,5 м</w:t>
        </w:r>
      </w:smartTag>
      <w:r>
        <w:rPr>
          <w:sz w:val="24"/>
          <w:szCs w:val="24"/>
        </w:rPr>
        <w:t>. В качестве опорных конструкций могут применяться кронштейны и подвесы.</w:t>
      </w:r>
    </w:p>
    <w:p w:rsidR="00F2734A" w:rsidRDefault="00F2734A">
      <w:pPr>
        <w:ind w:firstLine="851"/>
        <w:jc w:val="both"/>
        <w:rPr>
          <w:sz w:val="24"/>
          <w:szCs w:val="24"/>
        </w:rPr>
      </w:pPr>
      <w:r>
        <w:rPr>
          <w:sz w:val="24"/>
          <w:szCs w:val="24"/>
        </w:rPr>
        <w:t xml:space="preserve">Для выполнения распределительных сетей переменного тока с глухозаземленной нейтралью напряжением до 660 В, частотой 50-60 Гц в помещениях с пыльной средой (в том числе в пожароопасных зонах </w:t>
      </w:r>
      <w:r>
        <w:rPr>
          <w:sz w:val="24"/>
          <w:szCs w:val="24"/>
          <w:lang w:val="en-US"/>
        </w:rPr>
        <w:t>II</w:t>
      </w:r>
      <w:r>
        <w:rPr>
          <w:sz w:val="24"/>
          <w:szCs w:val="24"/>
        </w:rPr>
        <w:t>-</w:t>
      </w:r>
      <w:r>
        <w:rPr>
          <w:sz w:val="24"/>
          <w:szCs w:val="24"/>
          <w:lang w:val="en-US"/>
        </w:rPr>
        <w:t>II</w:t>
      </w:r>
      <w:r>
        <w:rPr>
          <w:sz w:val="24"/>
          <w:szCs w:val="24"/>
        </w:rPr>
        <w:t xml:space="preserve"> и </w:t>
      </w:r>
      <w:r>
        <w:rPr>
          <w:sz w:val="24"/>
          <w:szCs w:val="24"/>
          <w:lang w:val="en-US"/>
        </w:rPr>
        <w:t>II</w:t>
      </w:r>
      <w:r>
        <w:rPr>
          <w:sz w:val="24"/>
          <w:szCs w:val="24"/>
        </w:rPr>
        <w:t>-</w:t>
      </w:r>
      <w:r>
        <w:rPr>
          <w:sz w:val="24"/>
          <w:szCs w:val="24"/>
          <w:lang w:val="en-US"/>
        </w:rPr>
        <w:t>II</w:t>
      </w:r>
      <w:r>
        <w:rPr>
          <w:sz w:val="24"/>
          <w:szCs w:val="24"/>
        </w:rPr>
        <w:t>а), характеризуемой тем, что пыль во взвешенном состоянии не образует взрывоопасные смеси выпускаются распределительные шинопроводы ШРПУ3 на силу тока 250 и 400 А.</w:t>
      </w:r>
    </w:p>
    <w:p w:rsidR="00F2734A" w:rsidRDefault="00F2734A">
      <w:pPr>
        <w:ind w:firstLine="851"/>
        <w:jc w:val="both"/>
        <w:rPr>
          <w:sz w:val="24"/>
        </w:rPr>
      </w:pPr>
      <w:r>
        <w:rPr>
          <w:sz w:val="24"/>
        </w:rPr>
        <w:t>Техническая характеристика и комплектация распределительных шинопроводов представлены в п.2.2 [6.16]</w:t>
      </w:r>
    </w:p>
    <w:p w:rsidR="00F2734A" w:rsidRDefault="00F2734A">
      <w:pPr>
        <w:ind w:firstLine="851"/>
        <w:jc w:val="both"/>
        <w:rPr>
          <w:sz w:val="24"/>
        </w:rPr>
      </w:pPr>
      <w:r>
        <w:rPr>
          <w:b/>
          <w:sz w:val="24"/>
        </w:rPr>
        <w:t xml:space="preserve">Троллейные шинопроводы </w:t>
      </w:r>
      <w:r>
        <w:rPr>
          <w:sz w:val="24"/>
        </w:rPr>
        <w:t>ШТА73У3 предназначены для выполнения в произво</w:t>
      </w:r>
      <w:r>
        <w:rPr>
          <w:sz w:val="24"/>
        </w:rPr>
        <w:t>д</w:t>
      </w:r>
      <w:r>
        <w:rPr>
          <w:sz w:val="24"/>
        </w:rPr>
        <w:t>ственных помещениях (только в цехах, не содержащих токопроводящую пыль, и где имеется опасность повреждения открыто проложенных троллеев или прикосновения к ним) тролле</w:t>
      </w:r>
      <w:r>
        <w:rPr>
          <w:sz w:val="24"/>
        </w:rPr>
        <w:t>й</w:t>
      </w:r>
      <w:r>
        <w:rPr>
          <w:sz w:val="24"/>
        </w:rPr>
        <w:t>ных линий в сетях трехфазного переменного тока напряжением 660 В, частотой 50-60 Гц. Номинальные токи шинопроводов 250 и 400 А. Шинопроводы применяются для питания мостовых кранов, электроталей, передаточных тележек и др. Подключение электрифицир</w:t>
      </w:r>
      <w:r>
        <w:rPr>
          <w:sz w:val="24"/>
        </w:rPr>
        <w:t>о</w:t>
      </w:r>
      <w:r>
        <w:rPr>
          <w:sz w:val="24"/>
        </w:rPr>
        <w:t>ванных инструментов недопустимо.</w:t>
      </w:r>
    </w:p>
    <w:p w:rsidR="00F2734A" w:rsidRDefault="00F2734A">
      <w:pPr>
        <w:ind w:firstLine="851"/>
        <w:jc w:val="both"/>
        <w:rPr>
          <w:sz w:val="24"/>
        </w:rPr>
      </w:pPr>
      <w:r>
        <w:rPr>
          <w:sz w:val="24"/>
        </w:rPr>
        <w:t>Троллейные шинопроводы ШТМ-АУ2 (с медными шинами) предназначены для п</w:t>
      </w:r>
      <w:r>
        <w:rPr>
          <w:sz w:val="24"/>
        </w:rPr>
        <w:t>и</w:t>
      </w:r>
      <w:r>
        <w:rPr>
          <w:sz w:val="24"/>
        </w:rPr>
        <w:t>тания подьемно-транспортных механизмов и переносных электрифицированных инструме</w:t>
      </w:r>
      <w:r>
        <w:rPr>
          <w:sz w:val="24"/>
        </w:rPr>
        <w:t>н</w:t>
      </w:r>
      <w:r>
        <w:rPr>
          <w:sz w:val="24"/>
        </w:rPr>
        <w:t>тов в сетях напряжением до 1000 В с глухозаземленной нейтралью. Номинальный ток шин</w:t>
      </w:r>
      <w:r>
        <w:rPr>
          <w:sz w:val="24"/>
        </w:rPr>
        <w:t>о</w:t>
      </w:r>
      <w:r>
        <w:rPr>
          <w:sz w:val="24"/>
        </w:rPr>
        <w:t xml:space="preserve">проводов 100, 250 и 400 А. </w:t>
      </w:r>
    </w:p>
    <w:p w:rsidR="00F2734A" w:rsidRDefault="00F2734A">
      <w:pPr>
        <w:ind w:firstLine="851"/>
        <w:jc w:val="both"/>
        <w:rPr>
          <w:sz w:val="24"/>
        </w:rPr>
      </w:pPr>
      <w:r>
        <w:rPr>
          <w:sz w:val="24"/>
        </w:rPr>
        <w:t>Троллейный шинопровод ШТР4 предназначен для выполнения в производственных помещениях трехфазных четырехпроводных троллейных линий напряжением 380 В, част</w:t>
      </w:r>
      <w:r>
        <w:rPr>
          <w:sz w:val="24"/>
        </w:rPr>
        <w:t>о</w:t>
      </w:r>
      <w:r>
        <w:rPr>
          <w:sz w:val="24"/>
        </w:rPr>
        <w:t xml:space="preserve">той </w:t>
      </w:r>
    </w:p>
    <w:p w:rsidR="00F2734A" w:rsidRDefault="00F2734A">
      <w:pPr>
        <w:ind w:firstLine="851"/>
        <w:jc w:val="both"/>
        <w:rPr>
          <w:sz w:val="24"/>
        </w:rPr>
      </w:pPr>
      <w:r>
        <w:rPr>
          <w:sz w:val="24"/>
        </w:rPr>
        <w:t>50 Гц. Номинальный ток 100 А. Шинопровод применяется для питания передви</w:t>
      </w:r>
      <w:r>
        <w:rPr>
          <w:sz w:val="24"/>
        </w:rPr>
        <w:t>ж</w:t>
      </w:r>
      <w:r>
        <w:rPr>
          <w:sz w:val="24"/>
        </w:rPr>
        <w:t>ных приемников электроэнергии: подвесных электрических однобалочных кранов, перед</w:t>
      </w:r>
      <w:r>
        <w:rPr>
          <w:sz w:val="24"/>
        </w:rPr>
        <w:t>а</w:t>
      </w:r>
      <w:r>
        <w:rPr>
          <w:sz w:val="24"/>
        </w:rPr>
        <w:t>точных тележек, талей, а также переносного электрического инструмента.</w:t>
      </w:r>
    </w:p>
    <w:p w:rsidR="00F2734A" w:rsidRDefault="00F2734A">
      <w:pPr>
        <w:ind w:firstLine="851"/>
        <w:jc w:val="both"/>
        <w:rPr>
          <w:sz w:val="24"/>
        </w:rPr>
      </w:pPr>
      <w:r>
        <w:rPr>
          <w:sz w:val="24"/>
        </w:rPr>
        <w:t>Троллейные шинопроводы прокладываются на высоте 7-</w:t>
      </w:r>
      <w:smartTag w:uri="urn:schemas-microsoft-com:office:smarttags" w:element="metricconverter">
        <w:smartTagPr>
          <w:attr w:name="ProductID" w:val="15 метров"/>
        </w:smartTagPr>
        <w:r>
          <w:rPr>
            <w:sz w:val="24"/>
          </w:rPr>
          <w:t>15 метров</w:t>
        </w:r>
      </w:smartTag>
      <w:r>
        <w:rPr>
          <w:sz w:val="24"/>
        </w:rPr>
        <w:t xml:space="preserve"> вдоль стены или подкрановой балки.</w:t>
      </w:r>
    </w:p>
    <w:p w:rsidR="00F2734A" w:rsidRDefault="00F2734A">
      <w:pPr>
        <w:ind w:firstLine="851"/>
        <w:jc w:val="both"/>
        <w:rPr>
          <w:sz w:val="24"/>
        </w:rPr>
      </w:pPr>
      <w:r>
        <w:rPr>
          <w:sz w:val="24"/>
        </w:rPr>
        <w:t>Техническая характеристика и комплектация троллейных шинопроводов предста</w:t>
      </w:r>
      <w:r>
        <w:rPr>
          <w:sz w:val="24"/>
        </w:rPr>
        <w:t>в</w:t>
      </w:r>
      <w:r>
        <w:rPr>
          <w:sz w:val="24"/>
        </w:rPr>
        <w:t>лены в п.2.4 [6.16]</w:t>
      </w:r>
    </w:p>
    <w:p w:rsidR="00F2734A" w:rsidRDefault="00F2734A">
      <w:pPr>
        <w:ind w:firstLine="851"/>
        <w:jc w:val="both"/>
        <w:rPr>
          <w:sz w:val="24"/>
        </w:rPr>
      </w:pPr>
      <w:r>
        <w:rPr>
          <w:b/>
          <w:sz w:val="24"/>
        </w:rPr>
        <w:t xml:space="preserve">Осветительные шинопроводы </w:t>
      </w:r>
      <w:r>
        <w:rPr>
          <w:sz w:val="24"/>
        </w:rPr>
        <w:t>ШОС2 и ШОС4 предназначены для выполнения на промышленных предприятиях, в общественных и административных зданиях осветительных линий, питающих однофазные нагрузки на номинальный ток 10 А, в электрических сетях с глухозаземленной нейтралью.</w:t>
      </w:r>
    </w:p>
    <w:p w:rsidR="00F2734A" w:rsidRDefault="00F2734A">
      <w:pPr>
        <w:ind w:firstLine="851"/>
        <w:jc w:val="both"/>
        <w:rPr>
          <w:sz w:val="24"/>
        </w:rPr>
      </w:pPr>
      <w:r>
        <w:rPr>
          <w:sz w:val="24"/>
        </w:rPr>
        <w:t>Техническая характеристика и комплектация осветительных шинопроводов пре</w:t>
      </w:r>
      <w:r>
        <w:rPr>
          <w:sz w:val="24"/>
        </w:rPr>
        <w:t>д</w:t>
      </w:r>
      <w:r>
        <w:rPr>
          <w:sz w:val="24"/>
        </w:rPr>
        <w:t>ставлены в п.2.3 [6.16]</w:t>
      </w:r>
    </w:p>
    <w:p w:rsidR="00F2734A" w:rsidRDefault="00F2734A">
      <w:pPr>
        <w:ind w:firstLine="851"/>
        <w:jc w:val="both"/>
        <w:rPr>
          <w:sz w:val="24"/>
        </w:rPr>
      </w:pPr>
      <w:r>
        <w:rPr>
          <w:sz w:val="24"/>
        </w:rPr>
        <w:t>Шинопроводы выбираются по следующим условиям:</w:t>
      </w:r>
    </w:p>
    <w:p w:rsidR="00F2734A" w:rsidRDefault="00F2734A">
      <w:pPr>
        <w:numPr>
          <w:ilvl w:val="0"/>
          <w:numId w:val="21"/>
        </w:numPr>
        <w:rPr>
          <w:sz w:val="24"/>
        </w:rPr>
      </w:pPr>
      <w:r>
        <w:rPr>
          <w:sz w:val="24"/>
        </w:rPr>
        <w:t>по номинальному напряжению</w:t>
      </w:r>
    </w:p>
    <w:p w:rsidR="00F2734A" w:rsidRDefault="00F2734A"/>
    <w:p w:rsidR="00F2734A" w:rsidRDefault="00F2734A">
      <w:pPr>
        <w:rPr>
          <w:sz w:val="24"/>
        </w:rPr>
      </w:pPr>
      <w:r>
        <w:rPr>
          <w:sz w:val="24"/>
        </w:rPr>
        <w:t xml:space="preserve">                                                               </w:t>
      </w:r>
      <w:r w:rsidRPr="00104481">
        <w:rPr>
          <w:position w:val="-12"/>
          <w:sz w:val="24"/>
        </w:rPr>
        <w:object w:dxaOrig="1820" w:dyaOrig="360">
          <v:shape id="_x0000_i1340" type="#_x0000_t75" style="width:90.65pt;height:17.8pt" o:ole="" fillcolor="window">
            <v:imagedata r:id="rId575" o:title=""/>
          </v:shape>
          <o:OLEObject Type="Embed" ProgID="Equation.3" ShapeID="_x0000_i1340" DrawAspect="Content" ObjectID="_1635574213" r:id="rId576"/>
        </w:object>
      </w:r>
      <w:r>
        <w:rPr>
          <w:sz w:val="24"/>
        </w:rPr>
        <w:t xml:space="preserve">                                                       (93)</w:t>
      </w:r>
    </w:p>
    <w:p w:rsidR="00F2734A" w:rsidRDefault="00F2734A"/>
    <w:p w:rsidR="00F2734A" w:rsidRDefault="00F2734A">
      <w:pPr>
        <w:ind w:firstLine="851"/>
        <w:jc w:val="both"/>
        <w:rPr>
          <w:sz w:val="24"/>
        </w:rPr>
      </w:pPr>
      <w:r>
        <w:rPr>
          <w:sz w:val="24"/>
        </w:rPr>
        <w:t xml:space="preserve">где </w:t>
      </w:r>
      <w:r w:rsidRPr="00104481">
        <w:rPr>
          <w:position w:val="-12"/>
          <w:sz w:val="24"/>
        </w:rPr>
        <w:object w:dxaOrig="900" w:dyaOrig="360">
          <v:shape id="_x0000_i1341" type="#_x0000_t75" style="width:45.35pt;height:17.8pt" o:ole="" fillcolor="window">
            <v:imagedata r:id="rId577" o:title=""/>
          </v:shape>
          <o:OLEObject Type="Embed" ProgID="Equation.3" ShapeID="_x0000_i1341" DrawAspect="Content" ObjectID="_1635574214" r:id="rId578"/>
        </w:object>
      </w:r>
      <w:r>
        <w:rPr>
          <w:sz w:val="24"/>
        </w:rPr>
        <w:t xml:space="preserve"> - номинальное напряжение шинопровода, кВ;</w:t>
      </w:r>
    </w:p>
    <w:p w:rsidR="00F2734A" w:rsidRDefault="00F2734A">
      <w:pPr>
        <w:ind w:left="2268" w:hanging="992"/>
        <w:jc w:val="both"/>
        <w:rPr>
          <w:sz w:val="24"/>
        </w:rPr>
      </w:pPr>
      <w:r w:rsidRPr="00104481">
        <w:rPr>
          <w:position w:val="-12"/>
          <w:sz w:val="24"/>
        </w:rPr>
        <w:object w:dxaOrig="740" w:dyaOrig="360">
          <v:shape id="_x0000_i1342" type="#_x0000_t75" style="width:36.45pt;height:17.8pt" o:ole="" fillcolor="window">
            <v:imagedata r:id="rId579" o:title=""/>
          </v:shape>
          <o:OLEObject Type="Embed" ProgID="Equation.3" ShapeID="_x0000_i1342" DrawAspect="Content" ObjectID="_1635574215" r:id="rId580"/>
        </w:object>
      </w:r>
      <w:r>
        <w:rPr>
          <w:sz w:val="24"/>
        </w:rPr>
        <w:t xml:space="preserve"> - номинальное напряжение электроприемника, подключенного к шин</w:t>
      </w:r>
      <w:r>
        <w:rPr>
          <w:sz w:val="24"/>
        </w:rPr>
        <w:t>о</w:t>
      </w:r>
      <w:r>
        <w:rPr>
          <w:sz w:val="24"/>
        </w:rPr>
        <w:t>проводу, кВ.</w:t>
      </w:r>
    </w:p>
    <w:p w:rsidR="00F2734A" w:rsidRDefault="00F2734A">
      <w:pPr>
        <w:jc w:val="both"/>
      </w:pPr>
    </w:p>
    <w:p w:rsidR="00F2734A" w:rsidRDefault="00F2734A">
      <w:pPr>
        <w:numPr>
          <w:ilvl w:val="0"/>
          <w:numId w:val="21"/>
        </w:numPr>
        <w:rPr>
          <w:sz w:val="24"/>
        </w:rPr>
      </w:pPr>
      <w:r>
        <w:rPr>
          <w:sz w:val="24"/>
        </w:rPr>
        <w:lastRenderedPageBreak/>
        <w:t>по номинальному току</w:t>
      </w:r>
    </w:p>
    <w:p w:rsidR="00F2734A" w:rsidRDefault="00F2734A"/>
    <w:p w:rsidR="00F2734A" w:rsidRDefault="00F2734A">
      <w:pPr>
        <w:rPr>
          <w:sz w:val="24"/>
        </w:rPr>
      </w:pPr>
      <w:r>
        <w:rPr>
          <w:sz w:val="24"/>
        </w:rPr>
        <w:t xml:space="preserve">                                                            </w:t>
      </w:r>
      <w:r w:rsidRPr="00104481">
        <w:rPr>
          <w:position w:val="-14"/>
          <w:sz w:val="24"/>
        </w:rPr>
        <w:object w:dxaOrig="2140" w:dyaOrig="380">
          <v:shape id="_x0000_i1343" type="#_x0000_t75" style="width:107.55pt;height:18.65pt" o:ole="">
            <v:imagedata r:id="rId581" o:title=""/>
          </v:shape>
          <o:OLEObject Type="Embed" ProgID="Equation.3" ShapeID="_x0000_i1343" DrawAspect="Content" ObjectID="_1635574216" r:id="rId582"/>
        </w:object>
      </w:r>
      <w:r>
        <w:rPr>
          <w:sz w:val="24"/>
        </w:rPr>
        <w:t xml:space="preserve">                                                     (94)</w:t>
      </w:r>
    </w:p>
    <w:p w:rsidR="00F2734A" w:rsidRDefault="00F2734A"/>
    <w:p w:rsidR="00F2734A" w:rsidRDefault="00F2734A">
      <w:pPr>
        <w:ind w:firstLine="851"/>
        <w:rPr>
          <w:sz w:val="24"/>
        </w:rPr>
      </w:pPr>
      <w:r>
        <w:rPr>
          <w:sz w:val="24"/>
        </w:rPr>
        <w:t xml:space="preserve">где </w:t>
      </w:r>
      <w:r w:rsidRPr="00104481">
        <w:rPr>
          <w:position w:val="-12"/>
          <w:sz w:val="24"/>
        </w:rPr>
        <w:object w:dxaOrig="800" w:dyaOrig="360">
          <v:shape id="_x0000_i1344" type="#_x0000_t75" style="width:40pt;height:17.8pt" o:ole="">
            <v:imagedata r:id="rId583" o:title=""/>
          </v:shape>
          <o:OLEObject Type="Embed" ProgID="Equation.3" ShapeID="_x0000_i1344" DrawAspect="Content" ObjectID="_1635574217" r:id="rId584"/>
        </w:object>
      </w:r>
      <w:r>
        <w:rPr>
          <w:sz w:val="24"/>
        </w:rPr>
        <w:t xml:space="preserve"> - номинальный ток шинопровода, А;</w:t>
      </w:r>
    </w:p>
    <w:p w:rsidR="00F2734A" w:rsidRDefault="00F2734A">
      <w:pPr>
        <w:ind w:firstLine="1276"/>
        <w:rPr>
          <w:sz w:val="24"/>
        </w:rPr>
      </w:pPr>
      <w:r w:rsidRPr="00104481">
        <w:rPr>
          <w:position w:val="-14"/>
          <w:sz w:val="24"/>
        </w:rPr>
        <w:object w:dxaOrig="440" w:dyaOrig="380">
          <v:shape id="_x0000_i1345" type="#_x0000_t75" style="width:21.35pt;height:18.65pt" o:ole="">
            <v:imagedata r:id="rId585" o:title=""/>
          </v:shape>
          <o:OLEObject Type="Embed" ProgID="Equation.3" ShapeID="_x0000_i1345" DrawAspect="Content" ObjectID="_1635574218" r:id="rId586"/>
        </w:object>
      </w:r>
      <w:r>
        <w:rPr>
          <w:sz w:val="24"/>
        </w:rPr>
        <w:t xml:space="preserve"> – расчетный ток форсированного (послеаварийного) режима, А;</w:t>
      </w:r>
    </w:p>
    <w:p w:rsidR="00F2734A" w:rsidRDefault="00F2734A">
      <w:pPr>
        <w:ind w:firstLine="1276"/>
        <w:rPr>
          <w:sz w:val="24"/>
        </w:rPr>
      </w:pPr>
      <w:r w:rsidRPr="00104481">
        <w:rPr>
          <w:position w:val="-14"/>
          <w:sz w:val="24"/>
        </w:rPr>
        <w:object w:dxaOrig="560" w:dyaOrig="380">
          <v:shape id="_x0000_i1346" type="#_x0000_t75" style="width:27.55pt;height:18.65pt" o:ole="">
            <v:imagedata r:id="rId587" o:title=""/>
          </v:shape>
          <o:OLEObject Type="Embed" ProgID="Equation.3" ShapeID="_x0000_i1346" DrawAspect="Content" ObjectID="_1635574219" r:id="rId588"/>
        </w:object>
      </w:r>
      <w:r>
        <w:rPr>
          <w:sz w:val="24"/>
        </w:rPr>
        <w:t xml:space="preserve"> – рабочий максимальный ток, А.</w:t>
      </w:r>
    </w:p>
    <w:p w:rsidR="00F2734A" w:rsidRDefault="00F2734A"/>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Распределительные панели ЩО-70 напряжением 380/220В переменного тока част</w:t>
      </w:r>
      <w:r>
        <w:rPr>
          <w:rFonts w:ascii="Times New Roman" w:hAnsi="Times New Roman" w:cs="Times New Roman"/>
          <w:sz w:val="24"/>
          <w:szCs w:val="24"/>
        </w:rPr>
        <w:t>о</w:t>
      </w:r>
      <w:r>
        <w:rPr>
          <w:rFonts w:ascii="Times New Roman" w:hAnsi="Times New Roman" w:cs="Times New Roman"/>
          <w:sz w:val="24"/>
          <w:szCs w:val="24"/>
        </w:rPr>
        <w:t>той 50 Гц предназначены для приема электрической энергии и защиты от перегрузок и токов короткого замыкания отходящих линий.</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представляют собой сварную конструкцию из листогнутых профилей с уст</w:t>
      </w:r>
      <w:r>
        <w:rPr>
          <w:rFonts w:ascii="Times New Roman" w:hAnsi="Times New Roman" w:cs="Times New Roman"/>
          <w:sz w:val="24"/>
          <w:szCs w:val="24"/>
        </w:rPr>
        <w:t>а</w:t>
      </w:r>
      <w:r>
        <w:rPr>
          <w:rFonts w:ascii="Times New Roman" w:hAnsi="Times New Roman" w:cs="Times New Roman"/>
          <w:sz w:val="24"/>
          <w:szCs w:val="24"/>
        </w:rPr>
        <w:t>новленными в них коммутационно-защитными аппаратами и электроизмерительными пр</w:t>
      </w:r>
      <w:r>
        <w:rPr>
          <w:rFonts w:ascii="Times New Roman" w:hAnsi="Times New Roman" w:cs="Times New Roman"/>
          <w:sz w:val="24"/>
          <w:szCs w:val="24"/>
        </w:rPr>
        <w:t>и</w:t>
      </w:r>
      <w:r>
        <w:rPr>
          <w:rFonts w:ascii="Times New Roman" w:hAnsi="Times New Roman" w:cs="Times New Roman"/>
          <w:sz w:val="24"/>
          <w:szCs w:val="24"/>
        </w:rPr>
        <w:t>борами. Панели ЩО-70 одностороннего обслуживания рассчитаны на установку у стен эле</w:t>
      </w:r>
      <w:r>
        <w:rPr>
          <w:rFonts w:ascii="Times New Roman" w:hAnsi="Times New Roman" w:cs="Times New Roman"/>
          <w:sz w:val="24"/>
          <w:szCs w:val="24"/>
        </w:rPr>
        <w:t>к</w:t>
      </w:r>
      <w:r>
        <w:rPr>
          <w:rFonts w:ascii="Times New Roman" w:hAnsi="Times New Roman" w:cs="Times New Roman"/>
          <w:sz w:val="24"/>
          <w:szCs w:val="24"/>
        </w:rPr>
        <w:t>тропомещений без защитных устройств сверху и сзади.</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подразделяются на вводные, линейные и секционные, вводно-линейные, вводно-секционные, с аппаратурой АВР.</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Вводные панели комплектуются коммутационной и защитной аппаратурой ввода с тремя трансформаторами тока, тремя амперметрами и одним вольтметром, а также может быть установлен трансформатор тока на нулевом выводе от силового трансформатора для защиты от замыканий на землю. Вводы осуществляются рубильниками, автоматическими выключателями.</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Для панелей с автоматическими выключателями используются стандартные (нев</w:t>
      </w:r>
      <w:r>
        <w:rPr>
          <w:rFonts w:ascii="Times New Roman" w:hAnsi="Times New Roman" w:cs="Times New Roman"/>
          <w:sz w:val="24"/>
          <w:szCs w:val="24"/>
        </w:rPr>
        <w:t>ы</w:t>
      </w:r>
      <w:r>
        <w:rPr>
          <w:rFonts w:ascii="Times New Roman" w:hAnsi="Times New Roman" w:cs="Times New Roman"/>
          <w:sz w:val="24"/>
          <w:szCs w:val="24"/>
        </w:rPr>
        <w:t xml:space="preserve">движные) выключатели АВМ с электродвигательным приводом. </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Между автоматическими выключателями и сборными шинами установлены одноп</w:t>
      </w:r>
      <w:r>
        <w:rPr>
          <w:rFonts w:ascii="Times New Roman" w:hAnsi="Times New Roman" w:cs="Times New Roman"/>
          <w:sz w:val="24"/>
          <w:szCs w:val="24"/>
        </w:rPr>
        <w:t>о</w:t>
      </w:r>
      <w:r>
        <w:rPr>
          <w:rFonts w:ascii="Times New Roman" w:hAnsi="Times New Roman" w:cs="Times New Roman"/>
          <w:sz w:val="24"/>
          <w:szCs w:val="24"/>
        </w:rPr>
        <w:t>люсные разъединители, управляемые штангой. Между вводом и автоматическим выключ</w:t>
      </w:r>
      <w:r>
        <w:rPr>
          <w:rFonts w:ascii="Times New Roman" w:hAnsi="Times New Roman" w:cs="Times New Roman"/>
          <w:sz w:val="24"/>
          <w:szCs w:val="24"/>
        </w:rPr>
        <w:t>а</w:t>
      </w:r>
      <w:r>
        <w:rPr>
          <w:rFonts w:ascii="Times New Roman" w:hAnsi="Times New Roman" w:cs="Times New Roman"/>
          <w:sz w:val="24"/>
          <w:szCs w:val="24"/>
        </w:rPr>
        <w:t>телем разъединителей нет, так как при ремонте выключателя силовой трансформатор может быть отключен со стороны высшего напряжения. Панели с рубильниками комплектуются рубильниками на 600 А без предохранителей.</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предусматривают кабельные и шинные вводы.</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линейные комплектуются рубильниками с предохранителями, автоматич</w:t>
      </w:r>
      <w:r>
        <w:rPr>
          <w:rFonts w:ascii="Times New Roman" w:hAnsi="Times New Roman" w:cs="Times New Roman"/>
          <w:sz w:val="24"/>
          <w:szCs w:val="24"/>
        </w:rPr>
        <w:t>е</w:t>
      </w:r>
      <w:r>
        <w:rPr>
          <w:rFonts w:ascii="Times New Roman" w:hAnsi="Times New Roman" w:cs="Times New Roman"/>
          <w:sz w:val="24"/>
          <w:szCs w:val="24"/>
        </w:rPr>
        <w:t>скими выключателями А3100, А3700, АЕ2050, АВМ. В панелях с рубильниками применяю</w:t>
      </w:r>
      <w:r>
        <w:rPr>
          <w:rFonts w:ascii="Times New Roman" w:hAnsi="Times New Roman" w:cs="Times New Roman"/>
          <w:sz w:val="24"/>
          <w:szCs w:val="24"/>
        </w:rPr>
        <w:t>т</w:t>
      </w:r>
      <w:r>
        <w:rPr>
          <w:rFonts w:ascii="Times New Roman" w:hAnsi="Times New Roman" w:cs="Times New Roman"/>
          <w:sz w:val="24"/>
          <w:szCs w:val="24"/>
        </w:rPr>
        <w:t>ся рубильники на токи 100, 250, 400, 600 А с предохранителями. Аппараты, применяемые в панелях, переднего присоединения благодаря наличию между выключателем и сборными шинами разъединителей с пополюсным отключением штангой возможны безопасный осмотр панели, ревизия и ремонт выключателей. Панели с выключателями А3100, А3700, АЕ2050 могут быть изготовлены также без выключателей.</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секционные</w:t>
      </w:r>
      <w:r>
        <w:rPr>
          <w:rFonts w:ascii="Times New Roman" w:hAnsi="Times New Roman" w:cs="Times New Roman"/>
          <w:i/>
          <w:sz w:val="24"/>
          <w:szCs w:val="24"/>
        </w:rPr>
        <w:t xml:space="preserve"> </w:t>
      </w:r>
      <w:r>
        <w:rPr>
          <w:rFonts w:ascii="Times New Roman" w:hAnsi="Times New Roman" w:cs="Times New Roman"/>
          <w:sz w:val="24"/>
          <w:szCs w:val="24"/>
        </w:rPr>
        <w:t>предназначены для</w:t>
      </w:r>
      <w:r>
        <w:rPr>
          <w:rFonts w:ascii="Times New Roman" w:hAnsi="Times New Roman" w:cs="Times New Roman"/>
          <w:i/>
          <w:sz w:val="24"/>
          <w:szCs w:val="24"/>
        </w:rPr>
        <w:t xml:space="preserve"> </w:t>
      </w:r>
      <w:r>
        <w:rPr>
          <w:rFonts w:ascii="Times New Roman" w:hAnsi="Times New Roman" w:cs="Times New Roman"/>
          <w:sz w:val="24"/>
          <w:szCs w:val="24"/>
        </w:rPr>
        <w:t>секционирования вводов в тех случаях, к</w:t>
      </w:r>
      <w:r>
        <w:rPr>
          <w:rFonts w:ascii="Times New Roman" w:hAnsi="Times New Roman" w:cs="Times New Roman"/>
          <w:sz w:val="24"/>
          <w:szCs w:val="24"/>
        </w:rPr>
        <w:t>о</w:t>
      </w:r>
      <w:r>
        <w:rPr>
          <w:rFonts w:ascii="Times New Roman" w:hAnsi="Times New Roman" w:cs="Times New Roman"/>
          <w:sz w:val="24"/>
          <w:szCs w:val="24"/>
        </w:rPr>
        <w:t>гда каждая из секций нормально получает питание от отдельного трансформатора или ввода. С помощью этих панелей комплектуются распределительные устройства двухтрансформ</w:t>
      </w:r>
      <w:r>
        <w:rPr>
          <w:rFonts w:ascii="Times New Roman" w:hAnsi="Times New Roman" w:cs="Times New Roman"/>
          <w:sz w:val="24"/>
          <w:szCs w:val="24"/>
        </w:rPr>
        <w:t>а</w:t>
      </w:r>
      <w:r>
        <w:rPr>
          <w:rFonts w:ascii="Times New Roman" w:hAnsi="Times New Roman" w:cs="Times New Roman"/>
          <w:sz w:val="24"/>
          <w:szCs w:val="24"/>
        </w:rPr>
        <w:t>торных подстанций. Секционные панели могут быть выполнены с рубильниками или авт</w:t>
      </w:r>
      <w:r>
        <w:rPr>
          <w:rFonts w:ascii="Times New Roman" w:hAnsi="Times New Roman" w:cs="Times New Roman"/>
          <w:sz w:val="24"/>
          <w:szCs w:val="24"/>
        </w:rPr>
        <w:t>о</w:t>
      </w:r>
      <w:r>
        <w:rPr>
          <w:rFonts w:ascii="Times New Roman" w:hAnsi="Times New Roman" w:cs="Times New Roman"/>
          <w:sz w:val="24"/>
          <w:szCs w:val="24"/>
        </w:rPr>
        <w:t>матическими выключателями АВМ.</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С рубильниками выполняются панели на токи 600 и 1000А. Управление рубильн</w:t>
      </w:r>
      <w:r>
        <w:rPr>
          <w:rFonts w:ascii="Times New Roman" w:hAnsi="Times New Roman" w:cs="Times New Roman"/>
          <w:sz w:val="24"/>
          <w:szCs w:val="24"/>
        </w:rPr>
        <w:t>и</w:t>
      </w:r>
      <w:r>
        <w:rPr>
          <w:rFonts w:ascii="Times New Roman" w:hAnsi="Times New Roman" w:cs="Times New Roman"/>
          <w:sz w:val="24"/>
          <w:szCs w:val="24"/>
        </w:rPr>
        <w:t>ками секционных панелей осуществляется центральным рычажным приводом с фасадной стороны панели. С автоматическими выключателями АВМ стационарного исполнения с электродвигательным приводом выполняются панели на токи 1000 и 1500 А. В секционных панелях с автоматическими выключателями установлены разъединители с обеих сторон в</w:t>
      </w:r>
      <w:r>
        <w:rPr>
          <w:rFonts w:ascii="Times New Roman" w:hAnsi="Times New Roman" w:cs="Times New Roman"/>
          <w:sz w:val="24"/>
          <w:szCs w:val="24"/>
        </w:rPr>
        <w:t>ы</w:t>
      </w:r>
      <w:r>
        <w:rPr>
          <w:rFonts w:ascii="Times New Roman" w:hAnsi="Times New Roman" w:cs="Times New Roman"/>
          <w:sz w:val="24"/>
          <w:szCs w:val="24"/>
        </w:rPr>
        <w:t>ключателя.</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На вводно-линейных панелях установлена аппаратура ввода, распределения электр</w:t>
      </w:r>
      <w:r>
        <w:rPr>
          <w:rFonts w:ascii="Times New Roman" w:hAnsi="Times New Roman" w:cs="Times New Roman"/>
          <w:sz w:val="24"/>
          <w:szCs w:val="24"/>
        </w:rPr>
        <w:t>о</w:t>
      </w:r>
      <w:r>
        <w:rPr>
          <w:rFonts w:ascii="Times New Roman" w:hAnsi="Times New Roman" w:cs="Times New Roman"/>
          <w:sz w:val="24"/>
          <w:szCs w:val="24"/>
        </w:rPr>
        <w:t xml:space="preserve">энергии, аппаратуры защиты, измерительные приборы. На вводе установлены рубильники на </w:t>
      </w:r>
      <w:r>
        <w:rPr>
          <w:rFonts w:ascii="Times New Roman" w:hAnsi="Times New Roman" w:cs="Times New Roman"/>
          <w:sz w:val="24"/>
          <w:szCs w:val="24"/>
        </w:rPr>
        <w:lastRenderedPageBreak/>
        <w:t>600 А с предохранителями или на 1000А без предохранителей. На отходящих линиях уст</w:t>
      </w:r>
      <w:r>
        <w:rPr>
          <w:rFonts w:ascii="Times New Roman" w:hAnsi="Times New Roman" w:cs="Times New Roman"/>
          <w:sz w:val="24"/>
          <w:szCs w:val="24"/>
        </w:rPr>
        <w:t>а</w:t>
      </w:r>
      <w:r>
        <w:rPr>
          <w:rFonts w:ascii="Times New Roman" w:hAnsi="Times New Roman" w:cs="Times New Roman"/>
          <w:sz w:val="24"/>
          <w:szCs w:val="24"/>
        </w:rPr>
        <w:t xml:space="preserve">новлены рубильники с предохранителями на токи 100, 150, 400А. </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На вводно-секционных панелях установлена аппаратура ввода и их секциониров</w:t>
      </w:r>
      <w:r>
        <w:rPr>
          <w:rFonts w:ascii="Times New Roman" w:hAnsi="Times New Roman" w:cs="Times New Roman"/>
          <w:sz w:val="24"/>
          <w:szCs w:val="24"/>
        </w:rPr>
        <w:t>а</w:t>
      </w:r>
      <w:r>
        <w:rPr>
          <w:rFonts w:ascii="Times New Roman" w:hAnsi="Times New Roman" w:cs="Times New Roman"/>
          <w:sz w:val="24"/>
          <w:szCs w:val="24"/>
        </w:rPr>
        <w:t>ния. В качестве вводных аппаратов используются рубильники на 600А с предохранителями или на 1000А без предохранителей, в качестве секционного аппарата – рубильник на токи 400 и 600А.</w:t>
      </w:r>
    </w:p>
    <w:p w:rsidR="00F2734A" w:rsidRDefault="00F2734A">
      <w:pPr>
        <w:pStyle w:val="ab"/>
        <w:ind w:right="1" w:firstLine="851"/>
        <w:jc w:val="both"/>
        <w:rPr>
          <w:rFonts w:ascii="Times New Roman" w:hAnsi="Times New Roman" w:cs="Times New Roman"/>
          <w:sz w:val="24"/>
          <w:szCs w:val="24"/>
        </w:rPr>
      </w:pPr>
      <w:r>
        <w:rPr>
          <w:rFonts w:ascii="Times New Roman" w:hAnsi="Times New Roman" w:cs="Times New Roman"/>
          <w:sz w:val="24"/>
          <w:szCs w:val="24"/>
        </w:rPr>
        <w:t>Панели с аппаратурой АВР предназначены для двухтрансформаторных подстанций, в которых необходимо предусмотреть автоматическое включение резерва. Устанавливать их рекомендуется между вводной и секционной панелями распределительного устройства.</w:t>
      </w:r>
    </w:p>
    <w:p w:rsidR="00F2734A" w:rsidRDefault="00F2734A">
      <w:pPr>
        <w:ind w:firstLine="851"/>
        <w:jc w:val="both"/>
        <w:rPr>
          <w:sz w:val="24"/>
        </w:rPr>
      </w:pPr>
      <w:r>
        <w:rPr>
          <w:sz w:val="24"/>
        </w:rPr>
        <w:t>Техническая характеристика и комплектация панелей распределительных щитов ЩО-70 представлены в п.1.3 [6.16]</w:t>
      </w:r>
    </w:p>
    <w:p w:rsidR="00F2734A" w:rsidRDefault="00F2734A">
      <w:pPr>
        <w:ind w:firstLine="851"/>
        <w:jc w:val="both"/>
        <w:rPr>
          <w:sz w:val="24"/>
        </w:rPr>
      </w:pPr>
      <w:r>
        <w:rPr>
          <w:sz w:val="24"/>
        </w:rPr>
        <w:t>Для распределения электроэнергии и защиты электрических сетей от токов коротк</w:t>
      </w:r>
      <w:r>
        <w:rPr>
          <w:sz w:val="24"/>
        </w:rPr>
        <w:t>о</w:t>
      </w:r>
      <w:r>
        <w:rPr>
          <w:sz w:val="24"/>
        </w:rPr>
        <w:t xml:space="preserve">го замыкания применяют </w:t>
      </w:r>
      <w:r>
        <w:rPr>
          <w:b/>
          <w:sz w:val="24"/>
        </w:rPr>
        <w:t>распределительные шкафы (пункты)</w:t>
      </w:r>
      <w:r>
        <w:rPr>
          <w:sz w:val="24"/>
        </w:rPr>
        <w:t xml:space="preserve"> с плавкими предохранит</w:t>
      </w:r>
      <w:r>
        <w:rPr>
          <w:sz w:val="24"/>
        </w:rPr>
        <w:t>е</w:t>
      </w:r>
      <w:r>
        <w:rPr>
          <w:sz w:val="24"/>
        </w:rPr>
        <w:t>лями или автоматическими выключателями.</w:t>
      </w:r>
    </w:p>
    <w:p w:rsidR="00F2734A" w:rsidRDefault="00F2734A">
      <w:pPr>
        <w:ind w:firstLine="851"/>
        <w:jc w:val="both"/>
        <w:rPr>
          <w:sz w:val="24"/>
        </w:rPr>
      </w:pPr>
      <w:r>
        <w:rPr>
          <w:sz w:val="24"/>
        </w:rPr>
        <w:t>Выбор распределительных шкафов (пунктов) производят как по конструктивным особенностям, учитывающим условия окружающей среды и место расположения (установка на полу, на стене, утопленное) и т.п., а также по электрическим параметрам: напряжению, количеству и току отходящих линий.</w:t>
      </w:r>
    </w:p>
    <w:p w:rsidR="00F2734A" w:rsidRDefault="00F2734A">
      <w:pPr>
        <w:ind w:firstLine="851"/>
        <w:jc w:val="both"/>
        <w:rPr>
          <w:sz w:val="24"/>
        </w:rPr>
      </w:pPr>
      <w:r>
        <w:rPr>
          <w:sz w:val="24"/>
        </w:rPr>
        <w:t>Выбирая тип шкафа (пункта) необходимо помнить, что данный шкаф (пункт) ко</w:t>
      </w:r>
      <w:r>
        <w:rPr>
          <w:sz w:val="24"/>
        </w:rPr>
        <w:t>м</w:t>
      </w:r>
      <w:r>
        <w:rPr>
          <w:sz w:val="24"/>
        </w:rPr>
        <w:t>плектуется вполне определенными коммутационными и защитными аппаратами, которые не могут быть заменены другими. Желательно, чтобы в выбранном шкафу (пункте) имелись не используемые 1-2 резервные линии.</w:t>
      </w:r>
    </w:p>
    <w:p w:rsidR="00F2734A" w:rsidRDefault="00F2734A">
      <w:pPr>
        <w:ind w:firstLine="851"/>
        <w:jc w:val="both"/>
        <w:rPr>
          <w:sz w:val="24"/>
        </w:rPr>
      </w:pPr>
      <w:r>
        <w:rPr>
          <w:sz w:val="24"/>
          <w:u w:val="single"/>
        </w:rPr>
        <w:t>Шкафы распределительные силовые ШРС1, ШРС1-С</w:t>
      </w:r>
      <w:r>
        <w:rPr>
          <w:sz w:val="24"/>
        </w:rPr>
        <w:t xml:space="preserve"> предназначены для приема и распределения электрической энергии в промышленных установках. Шкафы рассчитаны на номинальные токи до 400 А и номинальное напряжение до 380 В в сетях с глухозаземленной нейтралью трехфазного переменного тока частотой 50 Гц и с защитой отходящих линий пр</w:t>
      </w:r>
      <w:r>
        <w:rPr>
          <w:sz w:val="24"/>
        </w:rPr>
        <w:t>е</w:t>
      </w:r>
      <w:r>
        <w:rPr>
          <w:sz w:val="24"/>
        </w:rPr>
        <w:t>дохранителями ПН2 и НПН2.</w:t>
      </w:r>
    </w:p>
    <w:p w:rsidR="00F2734A" w:rsidRDefault="00F2734A">
      <w:pPr>
        <w:ind w:firstLine="851"/>
        <w:jc w:val="both"/>
        <w:rPr>
          <w:sz w:val="24"/>
        </w:rPr>
      </w:pPr>
      <w:r>
        <w:rPr>
          <w:sz w:val="24"/>
        </w:rPr>
        <w:t>Ввод и вывод проводов и кабелей предусмотрены снизу и сверху шкафа.</w:t>
      </w:r>
    </w:p>
    <w:p w:rsidR="00F2734A" w:rsidRDefault="00F2734A">
      <w:pPr>
        <w:ind w:firstLine="851"/>
        <w:jc w:val="both"/>
        <w:rPr>
          <w:sz w:val="24"/>
        </w:rPr>
      </w:pPr>
      <w:r>
        <w:rPr>
          <w:sz w:val="24"/>
        </w:rPr>
        <w:t>Наибольшее число и сечение жил проводов или кабелей, присоединяемых к одному вводному зажиму:</w:t>
      </w:r>
    </w:p>
    <w:p w:rsidR="00F2734A" w:rsidRDefault="00F2734A">
      <w:pPr>
        <w:numPr>
          <w:ilvl w:val="0"/>
          <w:numId w:val="75"/>
        </w:numPr>
        <w:tabs>
          <w:tab w:val="clear" w:pos="1435"/>
        </w:tabs>
        <w:ind w:left="993" w:hanging="142"/>
        <w:jc w:val="both"/>
        <w:rPr>
          <w:sz w:val="24"/>
        </w:rPr>
      </w:pPr>
      <w:r>
        <w:rPr>
          <w:sz w:val="24"/>
        </w:rPr>
        <w:t xml:space="preserve">для шкафов на номинальный ток 250 А – 2 </w:t>
      </w:r>
      <w:r>
        <w:rPr>
          <w:sz w:val="24"/>
        </w:rPr>
        <w:sym w:font="Symbol" w:char="F0B4"/>
      </w:r>
      <w:r>
        <w:rPr>
          <w:sz w:val="24"/>
        </w:rPr>
        <w:t xml:space="preserve"> 95 мм</w:t>
      </w:r>
      <w:r>
        <w:rPr>
          <w:sz w:val="24"/>
          <w:vertAlign w:val="superscript"/>
        </w:rPr>
        <w:t>2</w:t>
      </w:r>
      <w:r>
        <w:rPr>
          <w:sz w:val="24"/>
        </w:rPr>
        <w:t>;</w:t>
      </w:r>
    </w:p>
    <w:p w:rsidR="00F2734A" w:rsidRDefault="00F2734A">
      <w:pPr>
        <w:numPr>
          <w:ilvl w:val="0"/>
          <w:numId w:val="75"/>
        </w:numPr>
        <w:tabs>
          <w:tab w:val="clear" w:pos="1435"/>
        </w:tabs>
        <w:ind w:left="993" w:hanging="142"/>
        <w:jc w:val="both"/>
        <w:rPr>
          <w:sz w:val="24"/>
        </w:rPr>
      </w:pPr>
      <w:r>
        <w:rPr>
          <w:sz w:val="24"/>
        </w:rPr>
        <w:t xml:space="preserve">для шкафов на номинальный ток 400 А – 2 </w:t>
      </w:r>
      <w:r>
        <w:rPr>
          <w:sz w:val="24"/>
        </w:rPr>
        <w:sym w:font="Symbol" w:char="F0B4"/>
      </w:r>
      <w:r>
        <w:rPr>
          <w:sz w:val="24"/>
        </w:rPr>
        <w:t xml:space="preserve"> 150 мм</w:t>
      </w:r>
      <w:r>
        <w:rPr>
          <w:sz w:val="24"/>
          <w:vertAlign w:val="superscript"/>
        </w:rPr>
        <w:t>2</w:t>
      </w:r>
      <w:r>
        <w:rPr>
          <w:sz w:val="24"/>
        </w:rPr>
        <w:t>.</w:t>
      </w:r>
    </w:p>
    <w:p w:rsidR="00F2734A" w:rsidRDefault="00F2734A">
      <w:pPr>
        <w:ind w:firstLine="851"/>
        <w:jc w:val="both"/>
        <w:rPr>
          <w:sz w:val="24"/>
        </w:rPr>
      </w:pPr>
      <w:r>
        <w:rPr>
          <w:sz w:val="24"/>
        </w:rPr>
        <w:t xml:space="preserve">Техническая характеристика шкафов приведена в таблице 75 </w:t>
      </w:r>
      <w:r>
        <w:rPr>
          <w:sz w:val="24"/>
        </w:rPr>
        <w:sym w:font="Symbol" w:char="F05B"/>
      </w:r>
      <w:r>
        <w:rPr>
          <w:sz w:val="24"/>
        </w:rPr>
        <w:t>6.19</w:t>
      </w:r>
      <w:r>
        <w:rPr>
          <w:sz w:val="24"/>
        </w:rPr>
        <w:sym w:font="Symbol" w:char="F05D"/>
      </w:r>
      <w:r>
        <w:rPr>
          <w:sz w:val="24"/>
        </w:rPr>
        <w:t>.</w:t>
      </w:r>
    </w:p>
    <w:p w:rsidR="00F2734A" w:rsidRDefault="00F2734A">
      <w:pPr>
        <w:ind w:firstLine="851"/>
        <w:jc w:val="both"/>
        <w:rPr>
          <w:sz w:val="24"/>
        </w:rPr>
      </w:pPr>
      <w:r>
        <w:rPr>
          <w:sz w:val="24"/>
          <w:u w:val="single"/>
        </w:rPr>
        <w:t>Шкафы распределительные серии ПР11</w:t>
      </w:r>
      <w:r>
        <w:rPr>
          <w:sz w:val="24"/>
        </w:rPr>
        <w:t xml:space="preserve"> предназначены для распределения электр</w:t>
      </w:r>
      <w:r>
        <w:rPr>
          <w:sz w:val="24"/>
        </w:rPr>
        <w:t>и</w:t>
      </w:r>
      <w:r>
        <w:rPr>
          <w:sz w:val="24"/>
        </w:rPr>
        <w:t>ческой энергии, защиты электрических установок напряжением до 600 В переменного тока частотой 50 и 60 Гц при перегрузках и коротких замыканиях, для нечастых включений и о</w:t>
      </w:r>
      <w:r>
        <w:rPr>
          <w:sz w:val="24"/>
        </w:rPr>
        <w:t>т</w:t>
      </w:r>
      <w:r>
        <w:rPr>
          <w:sz w:val="24"/>
        </w:rPr>
        <w:t>ключений электрических цепей и пусков асинхронных двигателей.</w:t>
      </w:r>
    </w:p>
    <w:p w:rsidR="00F2734A" w:rsidRDefault="00F2734A">
      <w:pPr>
        <w:ind w:firstLine="851"/>
        <w:jc w:val="both"/>
        <w:rPr>
          <w:sz w:val="24"/>
        </w:rPr>
      </w:pPr>
      <w:r>
        <w:rPr>
          <w:sz w:val="24"/>
        </w:rPr>
        <w:t>Шкафы комплектуются: вводными выключателями серии А3700 нетокоогранич</w:t>
      </w:r>
      <w:r>
        <w:rPr>
          <w:sz w:val="24"/>
        </w:rPr>
        <w:t>и</w:t>
      </w:r>
      <w:r>
        <w:rPr>
          <w:sz w:val="24"/>
        </w:rPr>
        <w:t>вающими и токоограничивающими с электромагнитными и тепловыми расцепителями без дополнительных сборочных единиц или выключателями типа АЕ2060; выключателями на отходящих линиях серии АЕ2000 с тепловыми и электромагнитными расцепителями на н</w:t>
      </w:r>
      <w:r>
        <w:rPr>
          <w:sz w:val="24"/>
        </w:rPr>
        <w:t>о</w:t>
      </w:r>
      <w:r>
        <w:rPr>
          <w:sz w:val="24"/>
        </w:rPr>
        <w:t>минальные токи от10 до 63 А – АЕ2040, от 16 до 100 А – АЕ2060 без дополнительных сб</w:t>
      </w:r>
      <w:r>
        <w:rPr>
          <w:sz w:val="24"/>
        </w:rPr>
        <w:t>о</w:t>
      </w:r>
      <w:r>
        <w:rPr>
          <w:sz w:val="24"/>
        </w:rPr>
        <w:t>рочных единиц.</w:t>
      </w:r>
    </w:p>
    <w:p w:rsidR="00F2734A" w:rsidRDefault="00F2734A">
      <w:pPr>
        <w:ind w:firstLine="851"/>
        <w:jc w:val="both"/>
        <w:rPr>
          <w:sz w:val="24"/>
        </w:rPr>
      </w:pPr>
      <w:r>
        <w:rPr>
          <w:sz w:val="24"/>
        </w:rPr>
        <w:t xml:space="preserve">Техническая характеристика шкафов приведена в таблице 77 </w:t>
      </w:r>
      <w:r>
        <w:rPr>
          <w:sz w:val="24"/>
        </w:rPr>
        <w:sym w:font="Symbol" w:char="F05B"/>
      </w:r>
      <w:r>
        <w:rPr>
          <w:sz w:val="24"/>
        </w:rPr>
        <w:t>6.19</w:t>
      </w:r>
      <w:r>
        <w:rPr>
          <w:sz w:val="24"/>
        </w:rPr>
        <w:sym w:font="Symbol" w:char="F05D"/>
      </w:r>
      <w:r>
        <w:rPr>
          <w:sz w:val="24"/>
        </w:rPr>
        <w:t>.</w:t>
      </w:r>
    </w:p>
    <w:p w:rsidR="00F2734A" w:rsidRDefault="00F2734A">
      <w:pPr>
        <w:ind w:firstLine="851"/>
        <w:jc w:val="both"/>
        <w:rPr>
          <w:sz w:val="24"/>
        </w:rPr>
      </w:pPr>
      <w:r>
        <w:rPr>
          <w:sz w:val="24"/>
          <w:u w:val="single"/>
        </w:rPr>
        <w:t>Шкафы распределительные серий ПР22, ПР22Д, ПР24, ПР24Д</w:t>
      </w:r>
      <w:r>
        <w:rPr>
          <w:sz w:val="24"/>
        </w:rPr>
        <w:t xml:space="preserve"> предназначены для распределения электрической энергии и защиты электрических установок при перегрузках и коротких замыканиях, для нечастых (до 6 включений в час) оперативных коммутаций эле</w:t>
      </w:r>
      <w:r>
        <w:rPr>
          <w:sz w:val="24"/>
        </w:rPr>
        <w:t>к</w:t>
      </w:r>
      <w:r>
        <w:rPr>
          <w:sz w:val="24"/>
        </w:rPr>
        <w:t xml:space="preserve">трических цепей и пусков асинхронных двигателей. </w:t>
      </w:r>
    </w:p>
    <w:p w:rsidR="00F2734A" w:rsidRDefault="00F2734A">
      <w:pPr>
        <w:ind w:firstLine="851"/>
        <w:jc w:val="both"/>
        <w:rPr>
          <w:sz w:val="24"/>
        </w:rPr>
      </w:pPr>
      <w:r>
        <w:rPr>
          <w:sz w:val="24"/>
        </w:rPr>
        <w:t xml:space="preserve">Распределительные шкафы серии ПР22 и ПР22Д предназначены для установки в электрических цепях напряжением до 440 В постоянного тока и до 660 В переменного тока 50 или 60 Гц, а серии ПР24 и ПР24Д – для установки в электрических цепях напряжением до </w:t>
      </w:r>
      <w:r>
        <w:rPr>
          <w:sz w:val="24"/>
        </w:rPr>
        <w:lastRenderedPageBreak/>
        <w:t>220 В постоянного тока и 380 В переменного тока частоты 50 Гц. Номинальный ток распр</w:t>
      </w:r>
      <w:r>
        <w:rPr>
          <w:sz w:val="24"/>
        </w:rPr>
        <w:t>е</w:t>
      </w:r>
      <w:r>
        <w:rPr>
          <w:sz w:val="24"/>
        </w:rPr>
        <w:t>делительных пунктов до 700 А.</w:t>
      </w:r>
    </w:p>
    <w:p w:rsidR="00F2734A" w:rsidRDefault="00F2734A">
      <w:pPr>
        <w:ind w:firstLine="851"/>
        <w:jc w:val="both"/>
        <w:rPr>
          <w:sz w:val="24"/>
        </w:rPr>
      </w:pPr>
      <w:r>
        <w:rPr>
          <w:sz w:val="24"/>
        </w:rPr>
        <w:t>Шкафы комплектуются вводными выключателями серии ВА51, фидерными выкл</w:t>
      </w:r>
      <w:r>
        <w:rPr>
          <w:sz w:val="24"/>
        </w:rPr>
        <w:t>ю</w:t>
      </w:r>
      <w:r>
        <w:rPr>
          <w:sz w:val="24"/>
        </w:rPr>
        <w:t>чателями серии А3700Б для шкафов ПР22 и ПР22Д; серии А3710Ф, А3720Ф для шкафов ПР24 и ПР24Д, а также по требованию вольтметром.</w:t>
      </w:r>
    </w:p>
    <w:p w:rsidR="00F2734A" w:rsidRDefault="00F2734A">
      <w:pPr>
        <w:ind w:firstLine="851"/>
        <w:jc w:val="both"/>
        <w:rPr>
          <w:sz w:val="24"/>
        </w:rPr>
      </w:pPr>
      <w:r>
        <w:rPr>
          <w:sz w:val="24"/>
        </w:rPr>
        <w:t>Техническая характеристика шкафов приведена в таблице 78</w:t>
      </w:r>
      <w:r>
        <w:rPr>
          <w:sz w:val="24"/>
        </w:rPr>
        <w:sym w:font="Symbol" w:char="F05B"/>
      </w:r>
      <w:r>
        <w:rPr>
          <w:sz w:val="24"/>
        </w:rPr>
        <w:t>6.19</w:t>
      </w:r>
      <w:r>
        <w:rPr>
          <w:sz w:val="24"/>
        </w:rPr>
        <w:sym w:font="Symbol" w:char="F05D"/>
      </w:r>
      <w:r>
        <w:rPr>
          <w:sz w:val="24"/>
        </w:rPr>
        <w:t>.</w:t>
      </w:r>
    </w:p>
    <w:p w:rsidR="00F2734A" w:rsidRDefault="00F2734A">
      <w:pPr>
        <w:ind w:firstLine="851"/>
        <w:jc w:val="both"/>
        <w:rPr>
          <w:sz w:val="24"/>
        </w:rPr>
      </w:pPr>
      <w:r>
        <w:rPr>
          <w:sz w:val="24"/>
          <w:u w:val="single"/>
        </w:rPr>
        <w:t>Распределительные шкафы серий ПР8501 и ПР8701</w:t>
      </w:r>
      <w:r>
        <w:rPr>
          <w:sz w:val="24"/>
        </w:rPr>
        <w:t xml:space="preserve"> предназначены для замены ра</w:t>
      </w:r>
      <w:r>
        <w:rPr>
          <w:sz w:val="24"/>
        </w:rPr>
        <w:t>с</w:t>
      </w:r>
      <w:r>
        <w:rPr>
          <w:sz w:val="24"/>
        </w:rPr>
        <w:t>пределительных шкафов серий ПР11, ПР22, ПР24 и др. с автоматическими выключателями.</w:t>
      </w:r>
    </w:p>
    <w:p w:rsidR="00F2734A" w:rsidRDefault="00F2734A">
      <w:pPr>
        <w:ind w:firstLine="851"/>
        <w:jc w:val="both"/>
        <w:rPr>
          <w:sz w:val="24"/>
        </w:rPr>
      </w:pPr>
      <w:r>
        <w:rPr>
          <w:sz w:val="24"/>
        </w:rPr>
        <w:t>Шкафы серии ПР8501 предназначены для распределения электроэнергии напряж</w:t>
      </w:r>
      <w:r>
        <w:rPr>
          <w:sz w:val="24"/>
        </w:rPr>
        <w:t>е</w:t>
      </w:r>
      <w:r>
        <w:rPr>
          <w:sz w:val="24"/>
        </w:rPr>
        <w:t>нием до 660 В переменного тока частотой 50 и 60 Гц, а шкафа серии ПР8701 – до 220 В п</w:t>
      </w:r>
      <w:r>
        <w:rPr>
          <w:sz w:val="24"/>
        </w:rPr>
        <w:t>о</w:t>
      </w:r>
      <w:r>
        <w:rPr>
          <w:sz w:val="24"/>
        </w:rPr>
        <w:t>стоянного тока и для защиты линий при перегрузках и коротких замыканиях.</w:t>
      </w:r>
    </w:p>
    <w:p w:rsidR="00F2734A" w:rsidRDefault="00F2734A">
      <w:pPr>
        <w:ind w:firstLine="851"/>
        <w:jc w:val="both"/>
        <w:rPr>
          <w:sz w:val="24"/>
        </w:rPr>
      </w:pPr>
      <w:r>
        <w:rPr>
          <w:sz w:val="24"/>
        </w:rPr>
        <w:t>По виду установки шкафы могут иметь исполнение:</w:t>
      </w:r>
    </w:p>
    <w:p w:rsidR="00F2734A" w:rsidRDefault="00F2734A">
      <w:pPr>
        <w:numPr>
          <w:ilvl w:val="0"/>
          <w:numId w:val="76"/>
        </w:numPr>
        <w:tabs>
          <w:tab w:val="clear" w:pos="1435"/>
          <w:tab w:val="num" w:pos="993"/>
        </w:tabs>
        <w:ind w:left="1276" w:hanging="196"/>
        <w:jc w:val="both"/>
        <w:rPr>
          <w:sz w:val="24"/>
        </w:rPr>
      </w:pPr>
      <w:r>
        <w:rPr>
          <w:sz w:val="24"/>
        </w:rPr>
        <w:t>утопленные – для установки в нишах;</w:t>
      </w:r>
    </w:p>
    <w:p w:rsidR="00F2734A" w:rsidRDefault="00F2734A">
      <w:pPr>
        <w:numPr>
          <w:ilvl w:val="0"/>
          <w:numId w:val="76"/>
        </w:numPr>
        <w:tabs>
          <w:tab w:val="clear" w:pos="1435"/>
          <w:tab w:val="num" w:pos="993"/>
        </w:tabs>
        <w:ind w:left="1276" w:hanging="196"/>
        <w:jc w:val="both"/>
        <w:rPr>
          <w:sz w:val="24"/>
        </w:rPr>
      </w:pPr>
      <w:r>
        <w:rPr>
          <w:sz w:val="24"/>
        </w:rPr>
        <w:t>навесные – для установки на стенах, колоннах и других конструкциях;</w:t>
      </w:r>
    </w:p>
    <w:p w:rsidR="00F2734A" w:rsidRDefault="00F2734A">
      <w:pPr>
        <w:numPr>
          <w:ilvl w:val="0"/>
          <w:numId w:val="76"/>
        </w:numPr>
        <w:tabs>
          <w:tab w:val="clear" w:pos="1435"/>
          <w:tab w:val="num" w:pos="993"/>
        </w:tabs>
        <w:ind w:left="1276" w:hanging="196"/>
        <w:jc w:val="both"/>
        <w:rPr>
          <w:sz w:val="24"/>
        </w:rPr>
      </w:pPr>
      <w:r>
        <w:rPr>
          <w:sz w:val="24"/>
        </w:rPr>
        <w:t>напольные – для установки на полу.</w:t>
      </w:r>
    </w:p>
    <w:p w:rsidR="00F2734A" w:rsidRDefault="00F2734A">
      <w:pPr>
        <w:tabs>
          <w:tab w:val="num" w:pos="993"/>
        </w:tabs>
        <w:ind w:firstLine="851"/>
        <w:jc w:val="both"/>
        <w:rPr>
          <w:sz w:val="24"/>
        </w:rPr>
      </w:pPr>
      <w:r>
        <w:rPr>
          <w:sz w:val="24"/>
        </w:rPr>
        <w:t>Шкафы укомплектованы однополюсными линейными нетокоограничивающими в</w:t>
      </w:r>
      <w:r>
        <w:rPr>
          <w:sz w:val="24"/>
        </w:rPr>
        <w:t>ы</w:t>
      </w:r>
      <w:r>
        <w:rPr>
          <w:sz w:val="24"/>
        </w:rPr>
        <w:t>ключателями ВА51-31-1 с расцепителями на токи от 6,3 до 100 А,  трехполюсными нетоко</w:t>
      </w:r>
      <w:r>
        <w:rPr>
          <w:sz w:val="24"/>
        </w:rPr>
        <w:t>о</w:t>
      </w:r>
      <w:r>
        <w:rPr>
          <w:sz w:val="24"/>
        </w:rPr>
        <w:t>граничивающими выключателями ВА51-35 с расцепителями на токи от 100 до 250 А.</w:t>
      </w:r>
    </w:p>
    <w:p w:rsidR="00F2734A" w:rsidRDefault="00F2734A">
      <w:pPr>
        <w:tabs>
          <w:tab w:val="num" w:pos="993"/>
        </w:tabs>
        <w:ind w:firstLine="851"/>
        <w:jc w:val="both"/>
        <w:rPr>
          <w:sz w:val="24"/>
        </w:rPr>
      </w:pPr>
      <w:r>
        <w:rPr>
          <w:sz w:val="24"/>
        </w:rPr>
        <w:t>Шкафы могут изготавливаться без выключателей ввода с вводными зажимами и с выключателями ввода типов:</w:t>
      </w:r>
    </w:p>
    <w:p w:rsidR="00F2734A" w:rsidRDefault="00F2734A">
      <w:pPr>
        <w:numPr>
          <w:ilvl w:val="0"/>
          <w:numId w:val="77"/>
        </w:numPr>
        <w:tabs>
          <w:tab w:val="clear" w:pos="1435"/>
        </w:tabs>
        <w:ind w:left="993" w:hanging="142"/>
        <w:jc w:val="both"/>
        <w:rPr>
          <w:sz w:val="24"/>
        </w:rPr>
      </w:pPr>
      <w:r>
        <w:rPr>
          <w:sz w:val="24"/>
        </w:rPr>
        <w:t>нетокоограничивающими с тепловым и электромагнитным расцепителями</w:t>
      </w:r>
    </w:p>
    <w:p w:rsidR="00F2734A" w:rsidRDefault="00F2734A">
      <w:pPr>
        <w:numPr>
          <w:ilvl w:val="0"/>
          <w:numId w:val="77"/>
        </w:numPr>
        <w:tabs>
          <w:tab w:val="clear" w:pos="1435"/>
        </w:tabs>
        <w:ind w:left="993" w:hanging="142"/>
        <w:jc w:val="both"/>
        <w:rPr>
          <w:sz w:val="24"/>
        </w:rPr>
      </w:pPr>
      <w:r>
        <w:rPr>
          <w:sz w:val="24"/>
        </w:rPr>
        <w:t>ВА51-33, ВА51-35, ВА51-37, ВА51-39;</w:t>
      </w:r>
    </w:p>
    <w:p w:rsidR="00F2734A" w:rsidRDefault="00F2734A">
      <w:pPr>
        <w:numPr>
          <w:ilvl w:val="0"/>
          <w:numId w:val="77"/>
        </w:numPr>
        <w:tabs>
          <w:tab w:val="clear" w:pos="1435"/>
        </w:tabs>
        <w:ind w:left="993" w:hanging="142"/>
        <w:jc w:val="both"/>
        <w:rPr>
          <w:sz w:val="24"/>
        </w:rPr>
      </w:pPr>
      <w:r>
        <w:rPr>
          <w:sz w:val="24"/>
        </w:rPr>
        <w:t>селективными с полупроводниковыми расцепителями максимального тока</w:t>
      </w:r>
    </w:p>
    <w:p w:rsidR="00F2734A" w:rsidRDefault="00F2734A">
      <w:pPr>
        <w:numPr>
          <w:ilvl w:val="0"/>
          <w:numId w:val="77"/>
        </w:numPr>
        <w:tabs>
          <w:tab w:val="clear" w:pos="1435"/>
        </w:tabs>
        <w:ind w:left="993" w:hanging="142"/>
        <w:jc w:val="both"/>
        <w:rPr>
          <w:sz w:val="24"/>
        </w:rPr>
      </w:pPr>
      <w:r>
        <w:rPr>
          <w:sz w:val="24"/>
        </w:rPr>
        <w:t>ВА55-37, ВА55-39;</w:t>
      </w:r>
    </w:p>
    <w:p w:rsidR="00F2734A" w:rsidRDefault="00F2734A">
      <w:pPr>
        <w:numPr>
          <w:ilvl w:val="0"/>
          <w:numId w:val="77"/>
        </w:numPr>
        <w:tabs>
          <w:tab w:val="clear" w:pos="1435"/>
        </w:tabs>
        <w:ind w:left="993" w:hanging="142"/>
        <w:jc w:val="both"/>
        <w:rPr>
          <w:sz w:val="24"/>
        </w:rPr>
      </w:pPr>
      <w:r>
        <w:rPr>
          <w:sz w:val="24"/>
        </w:rPr>
        <w:t>без расцепителей максимального тока</w:t>
      </w:r>
    </w:p>
    <w:p w:rsidR="00F2734A" w:rsidRDefault="00F2734A">
      <w:pPr>
        <w:numPr>
          <w:ilvl w:val="0"/>
          <w:numId w:val="77"/>
        </w:numPr>
        <w:tabs>
          <w:tab w:val="clear" w:pos="1435"/>
        </w:tabs>
        <w:ind w:left="993" w:hanging="142"/>
        <w:jc w:val="both"/>
        <w:rPr>
          <w:sz w:val="24"/>
        </w:rPr>
      </w:pPr>
      <w:r>
        <w:rPr>
          <w:sz w:val="24"/>
        </w:rPr>
        <w:t>ВА56-37, ВА56-39.</w:t>
      </w:r>
    </w:p>
    <w:p w:rsidR="00F2734A" w:rsidRDefault="00F2734A">
      <w:pPr>
        <w:ind w:firstLine="851"/>
        <w:jc w:val="both"/>
        <w:rPr>
          <w:sz w:val="24"/>
        </w:rPr>
      </w:pPr>
      <w:r>
        <w:rPr>
          <w:sz w:val="24"/>
        </w:rPr>
        <w:t>Одновременная суммарная нагрузка выключателей отходящих линий не должна превышать номинальный рабочий ток шкафа.</w:t>
      </w:r>
    </w:p>
    <w:p w:rsidR="00F2734A" w:rsidRDefault="00F2734A">
      <w:pPr>
        <w:ind w:firstLine="851"/>
        <w:jc w:val="both"/>
        <w:rPr>
          <w:sz w:val="24"/>
        </w:rPr>
      </w:pPr>
      <w:r>
        <w:rPr>
          <w:sz w:val="24"/>
        </w:rPr>
        <w:t>Шкафы снабжены зажимами, которые обеспечивают втычное присоединение (без пайки и кабельных наконечников) медных или алюминиевых проводников.</w:t>
      </w:r>
    </w:p>
    <w:p w:rsidR="00F2734A" w:rsidRDefault="00F2734A">
      <w:pPr>
        <w:ind w:firstLine="851"/>
        <w:jc w:val="both"/>
        <w:rPr>
          <w:sz w:val="24"/>
        </w:rPr>
      </w:pPr>
      <w:r>
        <w:rPr>
          <w:sz w:val="24"/>
        </w:rPr>
        <w:t>Конструкция шкафов обеспечивает ввод и вывод проводов в трубах или кабелей ч</w:t>
      </w:r>
      <w:r>
        <w:rPr>
          <w:sz w:val="24"/>
        </w:rPr>
        <w:t>е</w:t>
      </w:r>
      <w:r>
        <w:rPr>
          <w:sz w:val="24"/>
        </w:rPr>
        <w:t>рез съемные верхние и нижние крышки.</w:t>
      </w:r>
    </w:p>
    <w:p w:rsidR="00F2734A" w:rsidRDefault="00F2734A">
      <w:pPr>
        <w:ind w:firstLine="851"/>
        <w:jc w:val="both"/>
        <w:rPr>
          <w:sz w:val="24"/>
        </w:rPr>
      </w:pPr>
      <w:r>
        <w:rPr>
          <w:sz w:val="24"/>
        </w:rPr>
        <w:t xml:space="preserve">Технические данные шкафов приведены в таблицах 79 и 80 </w:t>
      </w:r>
      <w:r>
        <w:rPr>
          <w:sz w:val="24"/>
        </w:rPr>
        <w:sym w:font="Symbol" w:char="F05B"/>
      </w:r>
      <w:r>
        <w:rPr>
          <w:sz w:val="24"/>
        </w:rPr>
        <w:t>6.19</w:t>
      </w:r>
      <w:r>
        <w:rPr>
          <w:sz w:val="24"/>
        </w:rPr>
        <w:sym w:font="Symbol" w:char="F05D"/>
      </w:r>
      <w:r>
        <w:rPr>
          <w:sz w:val="24"/>
        </w:rPr>
        <w:t>.</w:t>
      </w:r>
    </w:p>
    <w:p w:rsidR="00F2734A" w:rsidRDefault="00F2734A">
      <w:pPr>
        <w:ind w:firstLine="851"/>
        <w:jc w:val="both"/>
        <w:rPr>
          <w:sz w:val="24"/>
        </w:rPr>
      </w:pPr>
      <w:r>
        <w:rPr>
          <w:sz w:val="24"/>
        </w:rPr>
        <w:t>Назначение и технические характеристики других видов распределительных ус</w:t>
      </w:r>
      <w:r>
        <w:rPr>
          <w:sz w:val="24"/>
        </w:rPr>
        <w:t>т</w:t>
      </w:r>
      <w:r>
        <w:rPr>
          <w:sz w:val="24"/>
        </w:rPr>
        <w:t xml:space="preserve">ройств приведены в </w:t>
      </w:r>
      <w:r>
        <w:rPr>
          <w:sz w:val="24"/>
        </w:rPr>
        <w:sym w:font="Symbol" w:char="F05B"/>
      </w:r>
      <w:r>
        <w:rPr>
          <w:sz w:val="24"/>
        </w:rPr>
        <w:t>6.16</w:t>
      </w:r>
      <w:r>
        <w:rPr>
          <w:sz w:val="24"/>
        </w:rPr>
        <w:sym w:font="Symbol" w:char="F05D"/>
      </w:r>
      <w:r>
        <w:rPr>
          <w:sz w:val="24"/>
        </w:rPr>
        <w:t>.</w:t>
      </w:r>
    </w:p>
    <w:p w:rsidR="00F2734A" w:rsidRDefault="00F2734A">
      <w:pPr>
        <w:jc w:val="both"/>
      </w:pPr>
    </w:p>
    <w:p w:rsidR="00F2734A" w:rsidRDefault="00F2734A">
      <w:pPr>
        <w:ind w:firstLine="851"/>
        <w:jc w:val="both"/>
        <w:rPr>
          <w:b/>
          <w:sz w:val="28"/>
        </w:rPr>
      </w:pPr>
      <w:r>
        <w:rPr>
          <w:b/>
          <w:sz w:val="28"/>
        </w:rPr>
        <w:t>2.12 Расчет токов короткого замыкания</w:t>
      </w:r>
    </w:p>
    <w:p w:rsidR="00F2734A" w:rsidRDefault="00F2734A">
      <w:pPr>
        <w:jc w:val="both"/>
      </w:pPr>
    </w:p>
    <w:p w:rsidR="00F2734A" w:rsidRDefault="00F2734A">
      <w:pPr>
        <w:ind w:firstLine="851"/>
        <w:jc w:val="both"/>
        <w:rPr>
          <w:sz w:val="24"/>
        </w:rPr>
      </w:pPr>
      <w:r>
        <w:rPr>
          <w:sz w:val="24"/>
        </w:rPr>
        <w:t>Для электроустановок характерны четыре режима работы:</w:t>
      </w:r>
    </w:p>
    <w:p w:rsidR="00F2734A" w:rsidRDefault="00F2734A">
      <w:pPr>
        <w:numPr>
          <w:ilvl w:val="0"/>
          <w:numId w:val="22"/>
        </w:numPr>
        <w:tabs>
          <w:tab w:val="clear" w:pos="360"/>
        </w:tabs>
        <w:ind w:left="3686" w:hanging="284"/>
        <w:jc w:val="both"/>
        <w:rPr>
          <w:sz w:val="24"/>
        </w:rPr>
      </w:pPr>
      <w:r>
        <w:rPr>
          <w:sz w:val="24"/>
        </w:rPr>
        <w:t>нормальный;</w:t>
      </w:r>
    </w:p>
    <w:p w:rsidR="00F2734A" w:rsidRDefault="00F2734A">
      <w:pPr>
        <w:numPr>
          <w:ilvl w:val="0"/>
          <w:numId w:val="22"/>
        </w:numPr>
        <w:tabs>
          <w:tab w:val="clear" w:pos="360"/>
        </w:tabs>
        <w:ind w:left="3686" w:hanging="284"/>
        <w:jc w:val="both"/>
        <w:rPr>
          <w:sz w:val="24"/>
        </w:rPr>
      </w:pPr>
      <w:r>
        <w:rPr>
          <w:sz w:val="24"/>
        </w:rPr>
        <w:t>аварийный;</w:t>
      </w:r>
    </w:p>
    <w:p w:rsidR="00F2734A" w:rsidRDefault="00F2734A">
      <w:pPr>
        <w:numPr>
          <w:ilvl w:val="0"/>
          <w:numId w:val="22"/>
        </w:numPr>
        <w:tabs>
          <w:tab w:val="clear" w:pos="360"/>
        </w:tabs>
        <w:ind w:left="3686" w:hanging="284"/>
        <w:jc w:val="both"/>
        <w:rPr>
          <w:sz w:val="24"/>
        </w:rPr>
      </w:pPr>
      <w:r>
        <w:rPr>
          <w:sz w:val="24"/>
        </w:rPr>
        <w:t>послеаварийный;</w:t>
      </w:r>
    </w:p>
    <w:p w:rsidR="00F2734A" w:rsidRDefault="00F2734A">
      <w:pPr>
        <w:numPr>
          <w:ilvl w:val="0"/>
          <w:numId w:val="22"/>
        </w:numPr>
        <w:tabs>
          <w:tab w:val="clear" w:pos="360"/>
        </w:tabs>
        <w:ind w:left="3686" w:hanging="284"/>
        <w:jc w:val="both"/>
        <w:rPr>
          <w:sz w:val="24"/>
        </w:rPr>
      </w:pPr>
      <w:r>
        <w:rPr>
          <w:sz w:val="24"/>
        </w:rPr>
        <w:t>ремонтный.</w:t>
      </w:r>
    </w:p>
    <w:p w:rsidR="00F2734A" w:rsidRDefault="00F2734A">
      <w:pPr>
        <w:pStyle w:val="a5"/>
        <w:ind w:firstLine="851"/>
      </w:pPr>
      <w:r>
        <w:t>Электрооборудование выбирается по параметрам продолжительных режимов и пр</w:t>
      </w:r>
      <w:r>
        <w:t>о</w:t>
      </w:r>
      <w:r>
        <w:t>веряется по параметрам кратковременных режимов, определяющим из которых является р</w:t>
      </w:r>
      <w:r>
        <w:t>е</w:t>
      </w:r>
      <w:r>
        <w:t>жим короткого замыкания (КЗ).</w:t>
      </w:r>
    </w:p>
    <w:p w:rsidR="00F2734A" w:rsidRDefault="00F2734A">
      <w:pPr>
        <w:pStyle w:val="a5"/>
        <w:ind w:firstLine="851"/>
      </w:pPr>
      <w:r>
        <w:rPr>
          <w:i/>
        </w:rPr>
        <w:t xml:space="preserve">Короткое замыкание – </w:t>
      </w:r>
      <w:r>
        <w:t>всякое случайное или преднамеренное, не предусмотренное нормальным режимом работы, электрическое соединение различных точек электроустановки между собой или землей, при котором токи в ветвях электроустановки резко возрастают, превышая наибольший допустимый ток продолжительного режима.</w:t>
      </w:r>
    </w:p>
    <w:p w:rsidR="00F2734A" w:rsidRDefault="00F2734A">
      <w:pPr>
        <w:pStyle w:val="a5"/>
        <w:ind w:firstLine="851"/>
      </w:pPr>
      <w:r>
        <w:t>По режиму КЗ электрооборудование проверяется на электродинамическую и терм</w:t>
      </w:r>
      <w:r>
        <w:t>и</w:t>
      </w:r>
      <w:r>
        <w:t>ческую стойкость, а коммутационные аппараты – также на коммутационную способность.</w:t>
      </w:r>
    </w:p>
    <w:p w:rsidR="00F2734A" w:rsidRDefault="00F2734A">
      <w:pPr>
        <w:pStyle w:val="a5"/>
        <w:ind w:firstLine="851"/>
      </w:pPr>
      <w:r>
        <w:lastRenderedPageBreak/>
        <w:t>При проверке электрических аппаратов и жестких проводников вместе с относящ</w:t>
      </w:r>
      <w:r>
        <w:t>и</w:t>
      </w:r>
      <w:r>
        <w:t>мися к ним поддерживающими и опорными конструкциями на электродинамическую сто</w:t>
      </w:r>
      <w:r>
        <w:t>й</w:t>
      </w:r>
      <w:r>
        <w:t>кость расчетным видом КЗ является трехфазное КЗ. При этом допускается не учитывать м</w:t>
      </w:r>
      <w:r>
        <w:t>е</w:t>
      </w:r>
      <w:r>
        <w:t>ханические колебания шинных конструкций.</w:t>
      </w:r>
    </w:p>
    <w:p w:rsidR="00F2734A" w:rsidRDefault="00F2734A">
      <w:pPr>
        <w:pStyle w:val="a5"/>
        <w:ind w:firstLine="851"/>
      </w:pPr>
      <w:r>
        <w:t xml:space="preserve">При проверке проводников и электрических аппаратов на термическую стойкость расчетным видом КЗ в общем случае является трехфазное КЗ. </w:t>
      </w:r>
    </w:p>
    <w:p w:rsidR="00F2734A" w:rsidRDefault="00F2734A">
      <w:pPr>
        <w:pStyle w:val="a5"/>
        <w:ind w:firstLine="851"/>
      </w:pPr>
      <w:r>
        <w:t>При проверке электрических аппаратов на коммутационную способность расчетным видом КЗ может быть трехфазное или однофазное КЗ в зависимости от того, при каком виде КЗ ток КЗ имеет наибольшее значение. Если для выключателей задается разная коммутац</w:t>
      </w:r>
      <w:r>
        <w:t>и</w:t>
      </w:r>
      <w:r>
        <w:t>онная способность при трехфазных и однофазных КЗ, то проверку следует производить о</w:t>
      </w:r>
      <w:r>
        <w:t>т</w:t>
      </w:r>
      <w:r>
        <w:t>дельно по каждому виду КЗ.</w:t>
      </w:r>
    </w:p>
    <w:p w:rsidR="00F2734A" w:rsidRDefault="00F2734A">
      <w:pPr>
        <w:pStyle w:val="a5"/>
        <w:ind w:firstLine="851"/>
      </w:pPr>
      <w:r>
        <w:t>Учитывая дискретный характер изменения параметров электрооборудования, расчет токов КЗ для его проверки допускается производить приближенно, с принятием ряда доп</w:t>
      </w:r>
      <w:r>
        <w:t>у</w:t>
      </w:r>
      <w:r>
        <w:t xml:space="preserve">щений, при этом погрешность расчета токов КЗ не должна превышать 5 – 10%. </w:t>
      </w:r>
    </w:p>
    <w:p w:rsidR="00F2734A" w:rsidRDefault="00F2734A">
      <w:pPr>
        <w:pStyle w:val="a5"/>
        <w:ind w:firstLine="851"/>
      </w:pPr>
      <w:r>
        <w:t>Расчет токов КЗ в системе электроснабжения промышленных предприятий произв</w:t>
      </w:r>
      <w:r>
        <w:t>о</w:t>
      </w:r>
      <w:r>
        <w:t>дится упрощенным способом с рядом допущений:</w:t>
      </w:r>
    </w:p>
    <w:p w:rsidR="00F2734A" w:rsidRDefault="00F2734A">
      <w:pPr>
        <w:pStyle w:val="30"/>
        <w:numPr>
          <w:ilvl w:val="0"/>
          <w:numId w:val="81"/>
        </w:numPr>
        <w:tabs>
          <w:tab w:val="clear" w:pos="1435"/>
          <w:tab w:val="num" w:pos="993"/>
        </w:tabs>
        <w:ind w:hanging="584"/>
        <w:jc w:val="both"/>
        <w:rPr>
          <w:b w:val="0"/>
          <w:sz w:val="24"/>
        </w:rPr>
      </w:pPr>
      <w:r>
        <w:rPr>
          <w:b w:val="0"/>
          <w:sz w:val="24"/>
        </w:rPr>
        <w:t>трехфазная система является симметричной;</w:t>
      </w:r>
    </w:p>
    <w:p w:rsidR="00F2734A" w:rsidRDefault="00F2734A">
      <w:pPr>
        <w:numPr>
          <w:ilvl w:val="0"/>
          <w:numId w:val="81"/>
        </w:numPr>
        <w:tabs>
          <w:tab w:val="clear" w:pos="1435"/>
          <w:tab w:val="num" w:pos="993"/>
        </w:tabs>
        <w:ind w:hanging="584"/>
        <w:jc w:val="both"/>
        <w:rPr>
          <w:sz w:val="24"/>
        </w:rPr>
      </w:pPr>
      <w:r>
        <w:rPr>
          <w:sz w:val="24"/>
        </w:rPr>
        <w:t>индуктивные сопротивления в процессе КЗ не изменяются;</w:t>
      </w:r>
    </w:p>
    <w:p w:rsidR="00F2734A" w:rsidRDefault="00F2734A">
      <w:pPr>
        <w:numPr>
          <w:ilvl w:val="0"/>
          <w:numId w:val="81"/>
        </w:numPr>
        <w:tabs>
          <w:tab w:val="clear" w:pos="1435"/>
          <w:tab w:val="num" w:pos="993"/>
        </w:tabs>
        <w:ind w:hanging="584"/>
        <w:jc w:val="both"/>
        <w:rPr>
          <w:sz w:val="24"/>
        </w:rPr>
      </w:pPr>
      <w:r>
        <w:rPr>
          <w:sz w:val="24"/>
        </w:rPr>
        <w:t>фазы всех ЭДС источников не изменяются в процессе КЗ;</w:t>
      </w:r>
    </w:p>
    <w:p w:rsidR="00F2734A" w:rsidRDefault="00F2734A">
      <w:pPr>
        <w:numPr>
          <w:ilvl w:val="0"/>
          <w:numId w:val="81"/>
        </w:numPr>
        <w:tabs>
          <w:tab w:val="clear" w:pos="1435"/>
          <w:tab w:val="num" w:pos="993"/>
        </w:tabs>
        <w:ind w:left="0" w:right="-1" w:firstLine="851"/>
        <w:jc w:val="both"/>
        <w:rPr>
          <w:sz w:val="24"/>
        </w:rPr>
      </w:pPr>
      <w:r>
        <w:rPr>
          <w:sz w:val="24"/>
        </w:rPr>
        <w:t>напряжение на шинах источника принимают неизменным, т.к. точки КЗ обычно удалены от источника;</w:t>
      </w:r>
    </w:p>
    <w:p w:rsidR="00F2734A" w:rsidRDefault="00F2734A">
      <w:pPr>
        <w:numPr>
          <w:ilvl w:val="0"/>
          <w:numId w:val="81"/>
        </w:numPr>
        <w:tabs>
          <w:tab w:val="clear" w:pos="1435"/>
          <w:tab w:val="num" w:pos="993"/>
        </w:tabs>
        <w:ind w:right="-1" w:hanging="584"/>
        <w:jc w:val="both"/>
        <w:rPr>
          <w:sz w:val="24"/>
        </w:rPr>
      </w:pPr>
      <w:r>
        <w:rPr>
          <w:sz w:val="24"/>
        </w:rPr>
        <w:t xml:space="preserve">апериодическая составляющая тока КЗ не подсчитывается, т.к. длительность КЗ </w:t>
      </w:r>
    </w:p>
    <w:p w:rsidR="00F2734A" w:rsidRDefault="00F2734A">
      <w:pPr>
        <w:ind w:right="-1"/>
        <w:jc w:val="both"/>
        <w:rPr>
          <w:sz w:val="24"/>
        </w:rPr>
      </w:pPr>
      <w:r>
        <w:rPr>
          <w:sz w:val="24"/>
        </w:rPr>
        <w:t>в удаленных точках превышает 0,15 с (апериодическая составляющая тока КЗ за это время затухает).</w:t>
      </w:r>
    </w:p>
    <w:p w:rsidR="00F2734A" w:rsidRDefault="00F2734A">
      <w:pPr>
        <w:tabs>
          <w:tab w:val="left" w:pos="993"/>
        </w:tabs>
        <w:ind w:right="-1" w:firstLine="851"/>
        <w:jc w:val="both"/>
        <w:rPr>
          <w:sz w:val="24"/>
        </w:rPr>
      </w:pPr>
      <w:r>
        <w:rPr>
          <w:sz w:val="24"/>
        </w:rPr>
        <w:t xml:space="preserve">Для расчета токов КЗ составляется </w:t>
      </w:r>
      <w:r>
        <w:rPr>
          <w:b/>
          <w:i/>
          <w:sz w:val="24"/>
        </w:rPr>
        <w:t>расчетная схема</w:t>
      </w:r>
      <w:r>
        <w:rPr>
          <w:sz w:val="24"/>
        </w:rPr>
        <w:t xml:space="preserve"> – упрощенная однолинейная схема электроустановки, в которой учитываются:</w:t>
      </w:r>
    </w:p>
    <w:p w:rsidR="00F2734A" w:rsidRDefault="00F2734A">
      <w:pPr>
        <w:numPr>
          <w:ilvl w:val="0"/>
          <w:numId w:val="82"/>
        </w:numPr>
        <w:tabs>
          <w:tab w:val="clear" w:pos="1435"/>
          <w:tab w:val="left" w:pos="993"/>
        </w:tabs>
        <w:ind w:left="0" w:right="-1" w:firstLine="851"/>
        <w:jc w:val="both"/>
        <w:rPr>
          <w:sz w:val="24"/>
        </w:rPr>
      </w:pPr>
      <w:r>
        <w:rPr>
          <w:sz w:val="24"/>
        </w:rPr>
        <w:t>все источники питания (генераторы, синхронные компенсаторы, энергосистемы);</w:t>
      </w:r>
    </w:p>
    <w:p w:rsidR="00F2734A" w:rsidRDefault="00F2734A">
      <w:pPr>
        <w:numPr>
          <w:ilvl w:val="0"/>
          <w:numId w:val="82"/>
        </w:numPr>
        <w:tabs>
          <w:tab w:val="clear" w:pos="1435"/>
          <w:tab w:val="left" w:pos="993"/>
        </w:tabs>
        <w:ind w:left="0" w:right="-1" w:firstLine="851"/>
        <w:jc w:val="both"/>
        <w:rPr>
          <w:sz w:val="24"/>
        </w:rPr>
      </w:pPr>
      <w:r>
        <w:rPr>
          <w:sz w:val="24"/>
        </w:rPr>
        <w:t>трансформаторы;</w:t>
      </w:r>
    </w:p>
    <w:p w:rsidR="00F2734A" w:rsidRDefault="00F2734A">
      <w:pPr>
        <w:numPr>
          <w:ilvl w:val="0"/>
          <w:numId w:val="82"/>
        </w:numPr>
        <w:tabs>
          <w:tab w:val="clear" w:pos="1435"/>
          <w:tab w:val="left" w:pos="993"/>
        </w:tabs>
        <w:ind w:left="0" w:right="-1" w:firstLine="851"/>
        <w:jc w:val="both"/>
        <w:rPr>
          <w:sz w:val="24"/>
        </w:rPr>
      </w:pPr>
      <w:r>
        <w:rPr>
          <w:sz w:val="24"/>
        </w:rPr>
        <w:t>воздушные и кабельные линии;</w:t>
      </w:r>
    </w:p>
    <w:p w:rsidR="00F2734A" w:rsidRDefault="00F2734A">
      <w:pPr>
        <w:numPr>
          <w:ilvl w:val="0"/>
          <w:numId w:val="82"/>
        </w:numPr>
        <w:tabs>
          <w:tab w:val="clear" w:pos="1435"/>
          <w:tab w:val="left" w:pos="993"/>
        </w:tabs>
        <w:ind w:left="0" w:right="-1" w:firstLine="851"/>
        <w:jc w:val="both"/>
        <w:rPr>
          <w:sz w:val="24"/>
        </w:rPr>
      </w:pPr>
      <w:r>
        <w:rPr>
          <w:sz w:val="24"/>
        </w:rPr>
        <w:t>реакторы.</w:t>
      </w:r>
    </w:p>
    <w:p w:rsidR="00F2734A" w:rsidRDefault="00F2734A">
      <w:pPr>
        <w:tabs>
          <w:tab w:val="left" w:pos="993"/>
          <w:tab w:val="num" w:pos="1129"/>
        </w:tabs>
        <w:ind w:right="-1" w:firstLine="851"/>
        <w:jc w:val="both"/>
        <w:rPr>
          <w:sz w:val="24"/>
        </w:rPr>
      </w:pPr>
      <w:r>
        <w:rPr>
          <w:sz w:val="24"/>
        </w:rPr>
        <w:t>Если параметры генераторов, трансформаторов и других элементов в наиболее уд</w:t>
      </w:r>
      <w:r>
        <w:rPr>
          <w:sz w:val="24"/>
        </w:rPr>
        <w:t>а</w:t>
      </w:r>
      <w:r>
        <w:rPr>
          <w:sz w:val="24"/>
        </w:rPr>
        <w:t>ленной от точки КЗ части энергосистемы неизвестны, то эту часть системы допускается представлять на исходной расчетной схеме в виде одного источника энергии с неизменной по амплитуде ЭДС и результирующим эквивалентным индуктивным сопротивлением.</w:t>
      </w:r>
    </w:p>
    <w:p w:rsidR="00F2734A" w:rsidRDefault="00F2734A">
      <w:pPr>
        <w:tabs>
          <w:tab w:val="left" w:pos="993"/>
          <w:tab w:val="num" w:pos="1129"/>
        </w:tabs>
        <w:ind w:right="-1" w:firstLine="851"/>
        <w:jc w:val="both"/>
        <w:rPr>
          <w:sz w:val="24"/>
        </w:rPr>
      </w:pPr>
      <w:r>
        <w:rPr>
          <w:sz w:val="24"/>
        </w:rPr>
        <w:t>Электродвигатели, для которых расчетное КЗ является удаленным, в расчетную сх</w:t>
      </w:r>
      <w:r>
        <w:rPr>
          <w:sz w:val="24"/>
        </w:rPr>
        <w:t>е</w:t>
      </w:r>
      <w:r>
        <w:rPr>
          <w:sz w:val="24"/>
        </w:rPr>
        <w:t>му не вводятся.</w:t>
      </w:r>
    </w:p>
    <w:p w:rsidR="00F2734A" w:rsidRDefault="00F2734A">
      <w:pPr>
        <w:ind w:firstLine="851"/>
        <w:jc w:val="both"/>
        <w:rPr>
          <w:sz w:val="24"/>
        </w:rPr>
      </w:pPr>
      <w:r>
        <w:rPr>
          <w:sz w:val="24"/>
        </w:rPr>
        <w:t>Расчетные условия КЗ, т.е. наиболее тяжелые, но достаточно вероятные условия КЗ, формируются на основе опыта эксплуатации электроустановок, анализа отказов электрооб</w:t>
      </w:r>
      <w:r>
        <w:rPr>
          <w:sz w:val="24"/>
        </w:rPr>
        <w:t>о</w:t>
      </w:r>
      <w:r>
        <w:rPr>
          <w:sz w:val="24"/>
        </w:rPr>
        <w:t>рудования и последствий КЗ.</w:t>
      </w:r>
    </w:p>
    <w:p w:rsidR="00F2734A" w:rsidRDefault="00F2734A">
      <w:pPr>
        <w:ind w:firstLine="851"/>
        <w:jc w:val="both"/>
        <w:rPr>
          <w:sz w:val="24"/>
        </w:rPr>
      </w:pPr>
      <w:r>
        <w:rPr>
          <w:sz w:val="24"/>
        </w:rPr>
        <w:t>Расчетные условия КЗ определяются индивидуально для каждого элемента энерг</w:t>
      </w:r>
      <w:r>
        <w:rPr>
          <w:sz w:val="24"/>
        </w:rPr>
        <w:t>е</w:t>
      </w:r>
      <w:r>
        <w:rPr>
          <w:sz w:val="24"/>
        </w:rPr>
        <w:t>тической системы. Для однотипных по параметрам и схеме включения элементов допускае</w:t>
      </w:r>
      <w:r>
        <w:rPr>
          <w:sz w:val="24"/>
        </w:rPr>
        <w:t>т</w:t>
      </w:r>
      <w:r>
        <w:rPr>
          <w:sz w:val="24"/>
        </w:rPr>
        <w:t>ся использовать аналогичные расчетные условия.</w:t>
      </w:r>
    </w:p>
    <w:p w:rsidR="00F2734A" w:rsidRDefault="00F2734A">
      <w:pPr>
        <w:ind w:firstLine="851"/>
        <w:jc w:val="both"/>
        <w:rPr>
          <w:sz w:val="24"/>
        </w:rPr>
      </w:pPr>
      <w:r>
        <w:rPr>
          <w:sz w:val="24"/>
        </w:rPr>
        <w:t>Ток КЗ для выбора токоведущих частей и аппаратов рассчитывается при нормал</w:t>
      </w:r>
      <w:r>
        <w:rPr>
          <w:sz w:val="24"/>
        </w:rPr>
        <w:t>ь</w:t>
      </w:r>
      <w:r>
        <w:rPr>
          <w:sz w:val="24"/>
        </w:rPr>
        <w:t>ном режиме работы электроустановки: параллельное включение всех источников, пара</w:t>
      </w:r>
      <w:r>
        <w:rPr>
          <w:sz w:val="24"/>
        </w:rPr>
        <w:t>л</w:t>
      </w:r>
      <w:r>
        <w:rPr>
          <w:sz w:val="24"/>
        </w:rPr>
        <w:t>лельная или раздельная работа трансформаторов и линий. Параллельная или раздельная р</w:t>
      </w:r>
      <w:r>
        <w:rPr>
          <w:sz w:val="24"/>
        </w:rPr>
        <w:t>а</w:t>
      </w:r>
      <w:r>
        <w:rPr>
          <w:sz w:val="24"/>
        </w:rPr>
        <w:t>бота зависит от режима работы секционного выключателя на подстанциях: при отключенном секционном выключателе на двухтрансформаторной подстанции в расчете токов КЗ будет учтено сопротивление только одного трансформатора. Возможные ремонтные режимы: о</w:t>
      </w:r>
      <w:r>
        <w:rPr>
          <w:sz w:val="24"/>
        </w:rPr>
        <w:t>т</w:t>
      </w:r>
      <w:r>
        <w:rPr>
          <w:sz w:val="24"/>
        </w:rPr>
        <w:t>ключение генераторов, трансформаторов, линий в расчете токов КЗ не учитываются. Кратк</w:t>
      </w:r>
      <w:r>
        <w:rPr>
          <w:sz w:val="24"/>
        </w:rPr>
        <w:t>о</w:t>
      </w:r>
      <w:r>
        <w:rPr>
          <w:sz w:val="24"/>
        </w:rPr>
        <w:t>временное включение трансформаторов на параллельную работу в процессе переключений на подстанции в расчете токов КЗ также не учитываются.</w:t>
      </w:r>
    </w:p>
    <w:p w:rsidR="00F2734A" w:rsidRDefault="00F2734A">
      <w:pPr>
        <w:ind w:firstLine="851"/>
        <w:jc w:val="both"/>
        <w:rPr>
          <w:sz w:val="24"/>
        </w:rPr>
      </w:pPr>
      <w:r>
        <w:rPr>
          <w:sz w:val="24"/>
        </w:rPr>
        <w:t>Пример выполнения расчетной схемы представлен на рисунке 3.</w:t>
      </w:r>
    </w:p>
    <w:p w:rsidR="00F2734A" w:rsidRDefault="00F2734A">
      <w:pPr>
        <w:jc w:val="both"/>
        <w:rPr>
          <w:sz w:val="24"/>
        </w:rPr>
      </w:pPr>
    </w:p>
    <w:p w:rsidR="00F2734A" w:rsidRDefault="00DC6836">
      <w:pPr>
        <w:rPr>
          <w:sz w:val="24"/>
        </w:rPr>
      </w:pPr>
      <w:r>
        <w:rPr>
          <w:noProof/>
        </w:rPr>
        <w:drawing>
          <wp:anchor distT="0" distB="0" distL="114300" distR="114300" simplePos="0" relativeHeight="251655168" behindDoc="1" locked="0" layoutInCell="1" allowOverlap="1">
            <wp:simplePos x="0" y="0"/>
            <wp:positionH relativeFrom="column">
              <wp:posOffset>1436370</wp:posOffset>
            </wp:positionH>
            <wp:positionV relativeFrom="paragraph">
              <wp:posOffset>-4445</wp:posOffset>
            </wp:positionV>
            <wp:extent cx="3059430" cy="2969260"/>
            <wp:effectExtent l="19050" t="0" r="762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9"/>
                    <a:srcRect l="21"/>
                    <a:stretch>
                      <a:fillRect/>
                    </a:stretch>
                  </pic:blipFill>
                  <pic:spPr bwMode="auto">
                    <a:xfrm>
                      <a:off x="0" y="0"/>
                      <a:ext cx="3059430" cy="2969260"/>
                    </a:xfrm>
                    <a:prstGeom prst="rect">
                      <a:avLst/>
                    </a:prstGeom>
                    <a:noFill/>
                    <a:ln w="9525">
                      <a:noFill/>
                      <a:miter lim="800000"/>
                      <a:headEnd/>
                      <a:tailEnd/>
                    </a:ln>
                  </pic:spPr>
                </pic:pic>
              </a:graphicData>
            </a:graphic>
          </wp:anchor>
        </w:drawing>
      </w:r>
    </w:p>
    <w:p w:rsidR="00F2734A" w:rsidRDefault="00F2734A">
      <w:pPr>
        <w:tabs>
          <w:tab w:val="left" w:pos="993"/>
        </w:tabs>
        <w:jc w:val="both"/>
      </w:pPr>
    </w:p>
    <w:p w:rsidR="00F2734A" w:rsidRDefault="00F2734A">
      <w:pPr>
        <w:tabs>
          <w:tab w:val="left" w:pos="993"/>
        </w:tabs>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ind w:firstLine="3828"/>
        <w:jc w:val="both"/>
        <w:rPr>
          <w:rFonts w:ascii="GOST type A" w:hAnsi="GOST type A"/>
          <w:color w:val="333333"/>
          <w:sz w:val="30"/>
          <w:szCs w:val="30"/>
        </w:rPr>
      </w:pPr>
      <w:r>
        <w:rPr>
          <w:rFonts w:ascii="GOST type A" w:hAnsi="GOST type A"/>
          <w:color w:val="333333"/>
          <w:sz w:val="30"/>
          <w:szCs w:val="30"/>
          <w:lang w:val="en-US"/>
        </w:rPr>
        <w:t>S</w:t>
      </w:r>
      <w:r>
        <w:rPr>
          <w:rFonts w:ascii="GOST type A" w:hAnsi="GOST type A"/>
          <w:color w:val="333333"/>
          <w:sz w:val="30"/>
          <w:szCs w:val="30"/>
          <w:vertAlign w:val="subscript"/>
        </w:rPr>
        <w:t>ном.тр.</w:t>
      </w:r>
      <w:r>
        <w:rPr>
          <w:rFonts w:ascii="GOST type A" w:hAnsi="GOST type A"/>
          <w:color w:val="333333"/>
          <w:sz w:val="30"/>
          <w:szCs w:val="30"/>
        </w:rPr>
        <w:t>=25 МВА</w:t>
      </w:r>
    </w:p>
    <w:p w:rsidR="00F2734A" w:rsidRDefault="00F2734A">
      <w:pPr>
        <w:ind w:firstLine="3828"/>
        <w:jc w:val="both"/>
        <w:rPr>
          <w:rFonts w:ascii="GOST type A" w:hAnsi="GOST type A"/>
          <w:color w:val="333333"/>
          <w:sz w:val="30"/>
          <w:szCs w:val="30"/>
        </w:rPr>
      </w:pPr>
      <w:r>
        <w:rPr>
          <w:rFonts w:ascii="GOST type A" w:hAnsi="GOST type A"/>
          <w:color w:val="333333"/>
          <w:sz w:val="30"/>
          <w:szCs w:val="30"/>
        </w:rPr>
        <w:t xml:space="preserve">   </w:t>
      </w:r>
      <w:r>
        <w:rPr>
          <w:rFonts w:ascii="GOST type A" w:hAnsi="GOST type A"/>
          <w:color w:val="333333"/>
          <w:sz w:val="30"/>
          <w:szCs w:val="30"/>
          <w:lang w:val="en-US"/>
        </w:rPr>
        <w:t>U</w:t>
      </w:r>
      <w:r>
        <w:rPr>
          <w:rFonts w:ascii="GOST type A" w:hAnsi="GOST type A"/>
          <w:color w:val="333333"/>
          <w:sz w:val="30"/>
          <w:szCs w:val="30"/>
          <w:vertAlign w:val="subscript"/>
        </w:rPr>
        <w:t>к</w:t>
      </w:r>
      <w:r>
        <w:rPr>
          <w:rFonts w:ascii="GOST type A" w:hAnsi="GOST type A"/>
          <w:color w:val="333333"/>
          <w:sz w:val="30"/>
          <w:szCs w:val="30"/>
        </w:rPr>
        <w:t>%=11,5</w:t>
      </w:r>
    </w:p>
    <w:p w:rsidR="00F2734A" w:rsidRDefault="00F2734A">
      <w:pPr>
        <w:jc w:val="both"/>
        <w:rPr>
          <w:color w:val="333333"/>
          <w:sz w:val="32"/>
          <w:szCs w:val="30"/>
          <w:vertAlign w:val="subscript"/>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jc w:val="both"/>
        <w:rPr>
          <w:sz w:val="24"/>
        </w:rPr>
      </w:pPr>
    </w:p>
    <w:p w:rsidR="00F2734A" w:rsidRDefault="00F2734A">
      <w:pPr>
        <w:tabs>
          <w:tab w:val="left" w:pos="993"/>
        </w:tabs>
        <w:jc w:val="center"/>
        <w:rPr>
          <w:sz w:val="24"/>
        </w:rPr>
      </w:pPr>
      <w:r>
        <w:rPr>
          <w:sz w:val="24"/>
        </w:rPr>
        <w:t>Рисунок 3 – Пример расчетной схемы электрической сети</w:t>
      </w:r>
    </w:p>
    <w:p w:rsidR="00F2734A" w:rsidRDefault="00F2734A">
      <w:pPr>
        <w:jc w:val="both"/>
        <w:rPr>
          <w:sz w:val="24"/>
        </w:rPr>
      </w:pPr>
    </w:p>
    <w:p w:rsidR="00F2734A" w:rsidRDefault="00F2734A">
      <w:pPr>
        <w:ind w:firstLine="851"/>
        <w:jc w:val="both"/>
        <w:rPr>
          <w:sz w:val="24"/>
        </w:rPr>
      </w:pPr>
      <w:r>
        <w:rPr>
          <w:sz w:val="24"/>
        </w:rPr>
        <w:t xml:space="preserve">По расчетной схеме составляется </w:t>
      </w:r>
      <w:r>
        <w:rPr>
          <w:b/>
          <w:i/>
          <w:sz w:val="24"/>
        </w:rPr>
        <w:t>схема замещения</w:t>
      </w:r>
      <w:r>
        <w:rPr>
          <w:sz w:val="24"/>
        </w:rPr>
        <w:t>, в которой указываются сопр</w:t>
      </w:r>
      <w:r>
        <w:rPr>
          <w:sz w:val="24"/>
        </w:rPr>
        <w:t>о</w:t>
      </w:r>
      <w:r>
        <w:rPr>
          <w:sz w:val="24"/>
        </w:rPr>
        <w:t>тивления всех элементов и намечаются точки для расчета токов КЗ.</w:t>
      </w:r>
    </w:p>
    <w:p w:rsidR="00F2734A" w:rsidRDefault="00F2734A">
      <w:pPr>
        <w:ind w:firstLine="851"/>
        <w:jc w:val="both"/>
        <w:rPr>
          <w:sz w:val="24"/>
        </w:rPr>
      </w:pPr>
      <w:r>
        <w:rPr>
          <w:sz w:val="24"/>
        </w:rPr>
        <w:t>Расчетная точка КЗ находится непосредственно с одной или с другой стороны от рассматриваемого элемента электроустановки в зависимости от того, когда для него созд</w:t>
      </w:r>
      <w:r>
        <w:rPr>
          <w:sz w:val="24"/>
        </w:rPr>
        <w:t>а</w:t>
      </w:r>
      <w:r>
        <w:rPr>
          <w:sz w:val="24"/>
        </w:rPr>
        <w:t>ются наиболее тяжелые условия в режиме КЗ. Случаи двойных коротких замыканий на зе</w:t>
      </w:r>
      <w:r>
        <w:rPr>
          <w:sz w:val="24"/>
        </w:rPr>
        <w:t>м</w:t>
      </w:r>
      <w:r>
        <w:rPr>
          <w:sz w:val="24"/>
        </w:rPr>
        <w:t>лю допускается в общем случае не учитывать.</w:t>
      </w:r>
    </w:p>
    <w:p w:rsidR="00F2734A" w:rsidRDefault="00F2734A">
      <w:pPr>
        <w:pStyle w:val="a5"/>
        <w:ind w:firstLine="851"/>
      </w:pPr>
      <w:r>
        <w:t>При проверке кабелей на термическую стойкость расчетной точкой КЗ является:</w:t>
      </w:r>
    </w:p>
    <w:p w:rsidR="00F2734A" w:rsidRDefault="00F2734A">
      <w:pPr>
        <w:numPr>
          <w:ilvl w:val="0"/>
          <w:numId w:val="83"/>
        </w:numPr>
        <w:tabs>
          <w:tab w:val="clear" w:pos="1435"/>
          <w:tab w:val="num" w:pos="993"/>
        </w:tabs>
        <w:ind w:left="0" w:firstLine="851"/>
        <w:jc w:val="both"/>
        <w:rPr>
          <w:sz w:val="24"/>
        </w:rPr>
      </w:pPr>
      <w:r>
        <w:rPr>
          <w:sz w:val="24"/>
        </w:rPr>
        <w:t>для одиночных кабелей одной строительной длины – точка КЗ в начале кабеля;</w:t>
      </w:r>
    </w:p>
    <w:p w:rsidR="00F2734A" w:rsidRDefault="00F2734A">
      <w:pPr>
        <w:numPr>
          <w:ilvl w:val="0"/>
          <w:numId w:val="83"/>
        </w:numPr>
        <w:tabs>
          <w:tab w:val="clear" w:pos="1435"/>
          <w:tab w:val="left" w:pos="993"/>
        </w:tabs>
        <w:ind w:left="0" w:firstLine="851"/>
        <w:jc w:val="both"/>
        <w:rPr>
          <w:sz w:val="24"/>
        </w:rPr>
      </w:pPr>
      <w:r>
        <w:rPr>
          <w:sz w:val="24"/>
        </w:rPr>
        <w:t>для одиночных кабелей со ступенчатым соединением по длине – точка КЗ в начале каждого участка нового сечения кабеля;</w:t>
      </w:r>
    </w:p>
    <w:p w:rsidR="00F2734A" w:rsidRDefault="00F2734A">
      <w:pPr>
        <w:numPr>
          <w:ilvl w:val="0"/>
          <w:numId w:val="83"/>
        </w:numPr>
        <w:tabs>
          <w:tab w:val="clear" w:pos="1435"/>
          <w:tab w:val="left" w:pos="993"/>
        </w:tabs>
        <w:ind w:left="0" w:firstLine="851"/>
        <w:jc w:val="both"/>
        <w:rPr>
          <w:sz w:val="24"/>
        </w:rPr>
      </w:pPr>
      <w:r>
        <w:rPr>
          <w:sz w:val="24"/>
        </w:rPr>
        <w:t>для двух и более параллельно включенных кабелей одной кабельной линии – в н</w:t>
      </w:r>
      <w:r>
        <w:rPr>
          <w:sz w:val="24"/>
        </w:rPr>
        <w:t>а</w:t>
      </w:r>
      <w:r>
        <w:rPr>
          <w:sz w:val="24"/>
        </w:rPr>
        <w:t>чале каждого кабеля.</w:t>
      </w:r>
    </w:p>
    <w:p w:rsidR="00F2734A" w:rsidRDefault="00F2734A">
      <w:pPr>
        <w:pStyle w:val="a5"/>
        <w:tabs>
          <w:tab w:val="left" w:pos="993"/>
        </w:tabs>
        <w:ind w:firstLine="851"/>
      </w:pPr>
      <w:r>
        <w:t>Генераторы, трансформаторы большой мощности, воздушные линии, реакторы обычно представляются в схеме замещения их индуктивными сопротивлениями, т.к. акти</w:t>
      </w:r>
      <w:r>
        <w:t>в</w:t>
      </w:r>
      <w:r>
        <w:t>ные сопротивления во много раз меньше индуктивных.</w:t>
      </w:r>
    </w:p>
    <w:p w:rsidR="00F2734A" w:rsidRDefault="00F2734A">
      <w:pPr>
        <w:pStyle w:val="a5"/>
        <w:tabs>
          <w:tab w:val="left" w:pos="993"/>
        </w:tabs>
        <w:ind w:firstLine="851"/>
      </w:pPr>
      <w:r>
        <w:t>Кабельные линии напряжением 6 – 10 кВ, трансформаторы мощностью 1600 кВА и менее в схеме замещения представляются индуктивными и активными сопротивлениями.</w:t>
      </w:r>
    </w:p>
    <w:p w:rsidR="00F2734A" w:rsidRDefault="00F2734A">
      <w:pPr>
        <w:tabs>
          <w:tab w:val="left" w:pos="993"/>
        </w:tabs>
        <w:ind w:firstLine="851"/>
        <w:jc w:val="both"/>
        <w:rPr>
          <w:sz w:val="24"/>
        </w:rPr>
      </w:pPr>
      <w:r>
        <w:rPr>
          <w:sz w:val="24"/>
        </w:rPr>
        <w:t>Все сопротивления подсчитываются в именованных единицах (Ом) или в относ</w:t>
      </w:r>
      <w:r>
        <w:rPr>
          <w:sz w:val="24"/>
        </w:rPr>
        <w:t>и</w:t>
      </w:r>
      <w:r>
        <w:rPr>
          <w:sz w:val="24"/>
        </w:rPr>
        <w:t>тельных единицах. Способ подсчета сопротивлений на результаты расчета токов КЗ не вли</w:t>
      </w:r>
      <w:r>
        <w:rPr>
          <w:sz w:val="24"/>
        </w:rPr>
        <w:t>я</w:t>
      </w:r>
      <w:r>
        <w:rPr>
          <w:sz w:val="24"/>
        </w:rPr>
        <w:t>ет.</w:t>
      </w:r>
    </w:p>
    <w:p w:rsidR="00F2734A" w:rsidRDefault="00F2734A">
      <w:pPr>
        <w:tabs>
          <w:tab w:val="left" w:pos="993"/>
        </w:tabs>
        <w:ind w:firstLine="851"/>
        <w:jc w:val="both"/>
        <w:rPr>
          <w:sz w:val="24"/>
        </w:rPr>
      </w:pPr>
      <w:r>
        <w:rPr>
          <w:sz w:val="24"/>
        </w:rPr>
        <w:t>Для расчета сопротивлений задаются базовыми величинами:</w:t>
      </w:r>
    </w:p>
    <w:p w:rsidR="00F2734A" w:rsidRDefault="00F2734A">
      <w:pPr>
        <w:numPr>
          <w:ilvl w:val="0"/>
          <w:numId w:val="84"/>
        </w:numPr>
        <w:tabs>
          <w:tab w:val="clear" w:pos="1435"/>
        </w:tabs>
        <w:ind w:left="993" w:hanging="142"/>
        <w:jc w:val="both"/>
        <w:rPr>
          <w:sz w:val="24"/>
        </w:rPr>
      </w:pPr>
      <w:r>
        <w:rPr>
          <w:sz w:val="24"/>
        </w:rPr>
        <w:t xml:space="preserve">базовым напряжением </w:t>
      </w:r>
      <w:r w:rsidRPr="00104481">
        <w:rPr>
          <w:position w:val="-12"/>
          <w:sz w:val="24"/>
        </w:rPr>
        <w:object w:dxaOrig="360" w:dyaOrig="360">
          <v:shape id="_x0000_i1347" type="#_x0000_t75" style="width:17.8pt;height:17.8pt" o:ole="">
            <v:imagedata r:id="rId590" o:title=""/>
          </v:shape>
          <o:OLEObject Type="Embed" ProgID="Equation.3" ShapeID="_x0000_i1347" DrawAspect="Content" ObjectID="_1635574220" r:id="rId591"/>
        </w:object>
      </w:r>
      <w:r>
        <w:rPr>
          <w:sz w:val="24"/>
        </w:rPr>
        <w:t>;</w:t>
      </w:r>
    </w:p>
    <w:p w:rsidR="00F2734A" w:rsidRDefault="00F2734A">
      <w:pPr>
        <w:numPr>
          <w:ilvl w:val="0"/>
          <w:numId w:val="84"/>
        </w:numPr>
        <w:tabs>
          <w:tab w:val="clear" w:pos="1435"/>
        </w:tabs>
        <w:ind w:left="993" w:hanging="142"/>
        <w:jc w:val="both"/>
        <w:rPr>
          <w:sz w:val="24"/>
        </w:rPr>
      </w:pPr>
      <w:r>
        <w:rPr>
          <w:sz w:val="24"/>
        </w:rPr>
        <w:t xml:space="preserve">базовой мощностью </w:t>
      </w:r>
      <w:r w:rsidRPr="00104481">
        <w:rPr>
          <w:position w:val="-12"/>
          <w:sz w:val="24"/>
        </w:rPr>
        <w:object w:dxaOrig="300" w:dyaOrig="360">
          <v:shape id="_x0000_i1348" type="#_x0000_t75" style="width:15.1pt;height:17.8pt" o:ole="">
            <v:imagedata r:id="rId592" o:title=""/>
          </v:shape>
          <o:OLEObject Type="Embed" ProgID="Equation.3" ShapeID="_x0000_i1348" DrawAspect="Content" ObjectID="_1635574221" r:id="rId593"/>
        </w:object>
      </w:r>
      <w:r>
        <w:rPr>
          <w:sz w:val="24"/>
        </w:rPr>
        <w:t>.</w:t>
      </w:r>
    </w:p>
    <w:p w:rsidR="00F2734A" w:rsidRDefault="00F2734A">
      <w:pPr>
        <w:pStyle w:val="a5"/>
        <w:ind w:firstLine="851"/>
      </w:pPr>
      <w:r>
        <w:t>За базовое напряжение принимают среднее номинальное напряжение той ступени, где происходит расчет токов КЗ согласно таблице 31.</w:t>
      </w:r>
    </w:p>
    <w:p w:rsidR="00F2734A" w:rsidRDefault="00F2734A">
      <w:pPr>
        <w:pStyle w:val="a5"/>
        <w:ind w:firstLine="851"/>
      </w:pPr>
      <w:r>
        <w:t xml:space="preserve">За базовую мощность для удобства подсчетов принимают 100 или 1000 МВА. </w:t>
      </w:r>
    </w:p>
    <w:p w:rsidR="00F2734A" w:rsidRDefault="00F2734A">
      <w:pPr>
        <w:pStyle w:val="a5"/>
        <w:ind w:firstLine="851"/>
      </w:pPr>
      <w:r>
        <w:t>Расчетные формулы для определения сопротивлений элементов схем электроустан</w:t>
      </w:r>
      <w:r>
        <w:t>о</w:t>
      </w:r>
      <w:r>
        <w:t>вок приведены в таблице 32. Пользуясь этой таблицей, следует обратить внимание на прим</w:t>
      </w:r>
      <w:r>
        <w:t>е</w:t>
      </w:r>
      <w:r>
        <w:t>чания.</w:t>
      </w:r>
    </w:p>
    <w:p w:rsidR="00F2734A" w:rsidRDefault="00F2734A">
      <w:pPr>
        <w:pStyle w:val="a5"/>
        <w:ind w:firstLine="851"/>
      </w:pPr>
      <w:r>
        <w:t>Пример выполнения схемы замещения приведен на рисунке 4.</w:t>
      </w:r>
    </w:p>
    <w:p w:rsidR="00F2734A" w:rsidRDefault="00F2734A">
      <w:pPr>
        <w:pStyle w:val="a5"/>
        <w:ind w:firstLine="0"/>
        <w:rPr>
          <w:sz w:val="20"/>
        </w:rPr>
      </w:pPr>
      <w:r>
        <w:rPr>
          <w:sz w:val="20"/>
        </w:rPr>
        <w:br w:type="page"/>
      </w:r>
    </w:p>
    <w:p w:rsidR="00F2734A" w:rsidRDefault="00F2734A">
      <w:pPr>
        <w:pStyle w:val="a5"/>
        <w:ind w:firstLine="0"/>
      </w:pPr>
      <w:r>
        <w:lastRenderedPageBreak/>
        <w:t xml:space="preserve">Таблица 31 – </w:t>
      </w:r>
      <w:r>
        <w:rPr>
          <w:b/>
        </w:rPr>
        <w:t>Номинальные и средние напряжения системы электроснабжения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463"/>
        <w:gridCol w:w="2464"/>
        <w:gridCol w:w="2464"/>
        <w:gridCol w:w="2464"/>
      </w:tblGrid>
      <w:tr w:rsidR="00F2734A">
        <w:tc>
          <w:tcPr>
            <w:tcW w:w="125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Номинальное </w:t>
            </w:r>
          </w:p>
          <w:p w:rsidR="00F2734A" w:rsidRDefault="00F2734A">
            <w:pPr>
              <w:pStyle w:val="a5"/>
              <w:ind w:firstLine="0"/>
              <w:jc w:val="center"/>
            </w:pPr>
            <w:r>
              <w:t>напряжение</w:t>
            </w:r>
          </w:p>
          <w:p w:rsidR="00F2734A" w:rsidRDefault="00F2734A">
            <w:pPr>
              <w:pStyle w:val="a5"/>
              <w:ind w:firstLine="0"/>
              <w:jc w:val="center"/>
              <w:rPr>
                <w:lang w:val="en-US"/>
              </w:rPr>
            </w:pPr>
            <w:r>
              <w:rPr>
                <w:lang w:val="en-US"/>
              </w:rPr>
              <w:t>U</w:t>
            </w:r>
            <w:r>
              <w:rPr>
                <w:vertAlign w:val="subscript"/>
                <w:lang w:val="en-US"/>
              </w:rPr>
              <w:t>ном</w:t>
            </w:r>
            <w:r>
              <w:rPr>
                <w:lang w:val="en-US"/>
              </w:rPr>
              <w:t>, кВ</w:t>
            </w:r>
          </w:p>
        </w:tc>
        <w:tc>
          <w:tcPr>
            <w:tcW w:w="125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Среднее </w:t>
            </w:r>
          </w:p>
          <w:p w:rsidR="00F2734A" w:rsidRDefault="00F2734A">
            <w:pPr>
              <w:pStyle w:val="a5"/>
              <w:ind w:firstLine="0"/>
              <w:jc w:val="center"/>
              <w:rPr>
                <w:lang w:val="en-US"/>
              </w:rPr>
            </w:pPr>
            <w:r>
              <w:t>напряжение</w:t>
            </w:r>
          </w:p>
          <w:p w:rsidR="00F2734A" w:rsidRDefault="00F2734A">
            <w:pPr>
              <w:pStyle w:val="a5"/>
              <w:ind w:firstLine="0"/>
              <w:jc w:val="center"/>
            </w:pPr>
            <w:r>
              <w:rPr>
                <w:lang w:val="en-US"/>
              </w:rPr>
              <w:t>U</w:t>
            </w:r>
            <w:r>
              <w:rPr>
                <w:vertAlign w:val="subscript"/>
                <w:lang w:val="en-US"/>
              </w:rPr>
              <w:t>ср</w:t>
            </w:r>
            <w:r>
              <w:rPr>
                <w:lang w:val="en-US"/>
              </w:rPr>
              <w:t>, кВ</w:t>
            </w:r>
          </w:p>
        </w:tc>
        <w:tc>
          <w:tcPr>
            <w:tcW w:w="125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Номинальное </w:t>
            </w:r>
          </w:p>
          <w:p w:rsidR="00F2734A" w:rsidRDefault="00F2734A">
            <w:pPr>
              <w:pStyle w:val="a5"/>
              <w:ind w:firstLine="0"/>
              <w:jc w:val="center"/>
            </w:pPr>
            <w:r>
              <w:t>напряжение</w:t>
            </w:r>
          </w:p>
          <w:p w:rsidR="00F2734A" w:rsidRDefault="00F2734A">
            <w:pPr>
              <w:pStyle w:val="a5"/>
              <w:ind w:firstLine="0"/>
              <w:jc w:val="center"/>
            </w:pPr>
            <w:r>
              <w:rPr>
                <w:lang w:val="en-US"/>
              </w:rPr>
              <w:t>U</w:t>
            </w:r>
            <w:r>
              <w:rPr>
                <w:vertAlign w:val="subscript"/>
              </w:rPr>
              <w:t>ном</w:t>
            </w:r>
            <w:r>
              <w:t>, кВ</w:t>
            </w:r>
          </w:p>
        </w:tc>
        <w:tc>
          <w:tcPr>
            <w:tcW w:w="125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Среднее </w:t>
            </w:r>
          </w:p>
          <w:p w:rsidR="00F2734A" w:rsidRDefault="00F2734A">
            <w:pPr>
              <w:pStyle w:val="a5"/>
              <w:ind w:firstLine="0"/>
              <w:jc w:val="center"/>
              <w:rPr>
                <w:lang w:val="en-US"/>
              </w:rPr>
            </w:pPr>
            <w:r>
              <w:t>напряжение</w:t>
            </w:r>
          </w:p>
          <w:p w:rsidR="00F2734A" w:rsidRDefault="00F2734A">
            <w:pPr>
              <w:pStyle w:val="a5"/>
              <w:ind w:firstLine="0"/>
              <w:jc w:val="center"/>
            </w:pPr>
            <w:r>
              <w:rPr>
                <w:lang w:val="en-US"/>
              </w:rPr>
              <w:t>U</w:t>
            </w:r>
            <w:r>
              <w:rPr>
                <w:vertAlign w:val="subscript"/>
                <w:lang w:val="en-US"/>
              </w:rPr>
              <w:t>ср</w:t>
            </w:r>
            <w:r>
              <w:rPr>
                <w:lang w:val="en-US"/>
              </w:rPr>
              <w:t>, кВ</w:t>
            </w:r>
          </w:p>
        </w:tc>
      </w:tr>
      <w:tr w:rsidR="00F2734A">
        <w:tc>
          <w:tcPr>
            <w:tcW w:w="1250" w:type="pct"/>
            <w:tcBorders>
              <w:top w:val="single" w:sz="18" w:space="0" w:color="auto"/>
              <w:left w:val="single" w:sz="18" w:space="0" w:color="auto"/>
              <w:bottom w:val="single" w:sz="4" w:space="0" w:color="auto"/>
              <w:right w:val="single" w:sz="18" w:space="0" w:color="auto"/>
            </w:tcBorders>
          </w:tcPr>
          <w:p w:rsidR="00F2734A" w:rsidRDefault="00F2734A">
            <w:pPr>
              <w:pStyle w:val="a5"/>
              <w:ind w:firstLine="0"/>
              <w:jc w:val="center"/>
            </w:pPr>
            <w:r>
              <w:t>0,22</w:t>
            </w:r>
          </w:p>
        </w:tc>
        <w:tc>
          <w:tcPr>
            <w:tcW w:w="1250" w:type="pct"/>
            <w:tcBorders>
              <w:top w:val="single" w:sz="18" w:space="0" w:color="auto"/>
              <w:left w:val="single" w:sz="18" w:space="0" w:color="auto"/>
              <w:bottom w:val="single" w:sz="4" w:space="0" w:color="auto"/>
              <w:right w:val="single" w:sz="18" w:space="0" w:color="auto"/>
            </w:tcBorders>
          </w:tcPr>
          <w:p w:rsidR="00F2734A" w:rsidRDefault="00F2734A">
            <w:pPr>
              <w:pStyle w:val="a5"/>
              <w:ind w:firstLine="0"/>
              <w:jc w:val="center"/>
            </w:pPr>
            <w:r>
              <w:t>0,23</w:t>
            </w:r>
          </w:p>
        </w:tc>
        <w:tc>
          <w:tcPr>
            <w:tcW w:w="1250" w:type="pct"/>
            <w:tcBorders>
              <w:top w:val="single" w:sz="18" w:space="0" w:color="auto"/>
              <w:left w:val="single" w:sz="18" w:space="0" w:color="auto"/>
              <w:right w:val="single" w:sz="18" w:space="0" w:color="auto"/>
            </w:tcBorders>
          </w:tcPr>
          <w:p w:rsidR="00F2734A" w:rsidRDefault="00F2734A">
            <w:pPr>
              <w:pStyle w:val="a5"/>
              <w:ind w:firstLine="0"/>
              <w:jc w:val="center"/>
            </w:pPr>
            <w:r>
              <w:t>10</w:t>
            </w:r>
          </w:p>
        </w:tc>
        <w:tc>
          <w:tcPr>
            <w:tcW w:w="1250" w:type="pct"/>
            <w:tcBorders>
              <w:top w:val="single" w:sz="18" w:space="0" w:color="auto"/>
              <w:left w:val="single" w:sz="18" w:space="0" w:color="auto"/>
              <w:right w:val="single" w:sz="18" w:space="0" w:color="auto"/>
            </w:tcBorders>
          </w:tcPr>
          <w:p w:rsidR="00F2734A" w:rsidRDefault="00F2734A">
            <w:pPr>
              <w:pStyle w:val="a5"/>
              <w:ind w:firstLine="0"/>
              <w:jc w:val="center"/>
            </w:pPr>
            <w:r>
              <w:t>10,5</w:t>
            </w:r>
          </w:p>
        </w:tc>
      </w:tr>
      <w:tr w:rsidR="00F2734A">
        <w:tc>
          <w:tcPr>
            <w:tcW w:w="1250"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pPr>
            <w:r>
              <w:t>0,38</w:t>
            </w:r>
          </w:p>
        </w:tc>
        <w:tc>
          <w:tcPr>
            <w:tcW w:w="1250"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pPr>
            <w:r>
              <w:t>0,4</w:t>
            </w:r>
          </w:p>
        </w:tc>
        <w:tc>
          <w:tcPr>
            <w:tcW w:w="1250" w:type="pct"/>
            <w:tcBorders>
              <w:left w:val="single" w:sz="18" w:space="0" w:color="auto"/>
              <w:right w:val="single" w:sz="18" w:space="0" w:color="auto"/>
            </w:tcBorders>
          </w:tcPr>
          <w:p w:rsidR="00F2734A" w:rsidRDefault="00F2734A">
            <w:pPr>
              <w:pStyle w:val="a5"/>
              <w:ind w:firstLine="0"/>
              <w:jc w:val="center"/>
            </w:pPr>
            <w:r>
              <w:t>35</w:t>
            </w:r>
          </w:p>
        </w:tc>
        <w:tc>
          <w:tcPr>
            <w:tcW w:w="1250" w:type="pct"/>
            <w:tcBorders>
              <w:left w:val="single" w:sz="18" w:space="0" w:color="auto"/>
              <w:right w:val="single" w:sz="18" w:space="0" w:color="auto"/>
            </w:tcBorders>
          </w:tcPr>
          <w:p w:rsidR="00F2734A" w:rsidRDefault="00F2734A">
            <w:pPr>
              <w:pStyle w:val="a5"/>
              <w:ind w:firstLine="0"/>
              <w:jc w:val="center"/>
            </w:pPr>
            <w:r>
              <w:t>37</w:t>
            </w:r>
          </w:p>
        </w:tc>
      </w:tr>
      <w:tr w:rsidR="00F2734A">
        <w:tc>
          <w:tcPr>
            <w:tcW w:w="1250"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pPr>
            <w:r>
              <w:t>0,66</w:t>
            </w:r>
          </w:p>
        </w:tc>
        <w:tc>
          <w:tcPr>
            <w:tcW w:w="1250"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pPr>
            <w:r>
              <w:t>0,69</w:t>
            </w:r>
          </w:p>
        </w:tc>
        <w:tc>
          <w:tcPr>
            <w:tcW w:w="1250" w:type="pct"/>
            <w:tcBorders>
              <w:left w:val="single" w:sz="18" w:space="0" w:color="auto"/>
              <w:right w:val="single" w:sz="18" w:space="0" w:color="auto"/>
            </w:tcBorders>
          </w:tcPr>
          <w:p w:rsidR="00F2734A" w:rsidRDefault="00F2734A">
            <w:pPr>
              <w:pStyle w:val="a5"/>
              <w:ind w:firstLine="0"/>
              <w:jc w:val="center"/>
            </w:pPr>
            <w:r>
              <w:t>110</w:t>
            </w:r>
          </w:p>
        </w:tc>
        <w:tc>
          <w:tcPr>
            <w:tcW w:w="1250" w:type="pct"/>
            <w:tcBorders>
              <w:left w:val="single" w:sz="18" w:space="0" w:color="auto"/>
              <w:right w:val="single" w:sz="18" w:space="0" w:color="auto"/>
            </w:tcBorders>
          </w:tcPr>
          <w:p w:rsidR="00F2734A" w:rsidRDefault="00F2734A">
            <w:pPr>
              <w:pStyle w:val="a5"/>
              <w:ind w:firstLine="0"/>
              <w:jc w:val="center"/>
            </w:pPr>
            <w:r>
              <w:t>115</w:t>
            </w:r>
          </w:p>
        </w:tc>
      </w:tr>
      <w:tr w:rsidR="00F2734A">
        <w:tc>
          <w:tcPr>
            <w:tcW w:w="1250" w:type="pct"/>
            <w:tcBorders>
              <w:top w:val="single" w:sz="4" w:space="0" w:color="auto"/>
              <w:left w:val="single" w:sz="18" w:space="0" w:color="auto"/>
              <w:bottom w:val="single" w:sz="18" w:space="0" w:color="auto"/>
              <w:right w:val="single" w:sz="18" w:space="0" w:color="auto"/>
            </w:tcBorders>
          </w:tcPr>
          <w:p w:rsidR="00F2734A" w:rsidRDefault="00F2734A">
            <w:pPr>
              <w:pStyle w:val="a5"/>
              <w:ind w:firstLine="0"/>
              <w:jc w:val="center"/>
            </w:pPr>
            <w:r>
              <w:t>6</w:t>
            </w:r>
          </w:p>
        </w:tc>
        <w:tc>
          <w:tcPr>
            <w:tcW w:w="1250" w:type="pct"/>
            <w:tcBorders>
              <w:top w:val="single" w:sz="4" w:space="0" w:color="auto"/>
              <w:left w:val="single" w:sz="18" w:space="0" w:color="auto"/>
              <w:bottom w:val="single" w:sz="18" w:space="0" w:color="auto"/>
              <w:right w:val="single" w:sz="18" w:space="0" w:color="auto"/>
            </w:tcBorders>
          </w:tcPr>
          <w:p w:rsidR="00F2734A" w:rsidRDefault="00F2734A">
            <w:pPr>
              <w:pStyle w:val="a5"/>
              <w:ind w:firstLine="0"/>
              <w:jc w:val="center"/>
            </w:pPr>
            <w:r>
              <w:t>6,3</w:t>
            </w:r>
          </w:p>
        </w:tc>
        <w:tc>
          <w:tcPr>
            <w:tcW w:w="1250" w:type="pct"/>
            <w:tcBorders>
              <w:left w:val="single" w:sz="18" w:space="0" w:color="auto"/>
              <w:bottom w:val="single" w:sz="18" w:space="0" w:color="auto"/>
              <w:right w:val="single" w:sz="18" w:space="0" w:color="auto"/>
            </w:tcBorders>
          </w:tcPr>
          <w:p w:rsidR="00F2734A" w:rsidRDefault="00F2734A">
            <w:pPr>
              <w:pStyle w:val="a5"/>
              <w:ind w:firstLine="0"/>
              <w:jc w:val="center"/>
            </w:pPr>
            <w:r>
              <w:t>220</w:t>
            </w:r>
          </w:p>
        </w:tc>
        <w:tc>
          <w:tcPr>
            <w:tcW w:w="1250" w:type="pct"/>
            <w:tcBorders>
              <w:left w:val="single" w:sz="18" w:space="0" w:color="auto"/>
              <w:bottom w:val="single" w:sz="18" w:space="0" w:color="auto"/>
              <w:right w:val="single" w:sz="18" w:space="0" w:color="auto"/>
            </w:tcBorders>
          </w:tcPr>
          <w:p w:rsidR="00F2734A" w:rsidRDefault="00F2734A">
            <w:pPr>
              <w:pStyle w:val="a5"/>
              <w:ind w:firstLine="0"/>
              <w:jc w:val="center"/>
            </w:pPr>
            <w:r>
              <w:t>230</w:t>
            </w:r>
          </w:p>
        </w:tc>
      </w:tr>
    </w:tbl>
    <w:p w:rsidR="00F2734A" w:rsidRDefault="00F2734A">
      <w:pPr>
        <w:pStyle w:val="a5"/>
        <w:ind w:firstLine="0"/>
        <w:rPr>
          <w:sz w:val="20"/>
        </w:rPr>
      </w:pPr>
    </w:p>
    <w:p w:rsidR="00F2734A" w:rsidRDefault="00DC6836">
      <w:pPr>
        <w:pStyle w:val="a5"/>
        <w:ind w:firstLine="0"/>
        <w:jc w:val="center"/>
      </w:pPr>
      <w:r>
        <w:rPr>
          <w:rFonts w:ascii="GOST type A" w:hAnsi="GOST type A" w:cs="Arial"/>
          <w:noProof/>
          <w:sz w:val="32"/>
          <w:szCs w:val="32"/>
        </w:rPr>
        <w:drawing>
          <wp:inline distT="0" distB="0" distL="0" distR="0">
            <wp:extent cx="2957830" cy="22352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94"/>
                    <a:srcRect/>
                    <a:stretch>
                      <a:fillRect/>
                    </a:stretch>
                  </pic:blipFill>
                  <pic:spPr bwMode="auto">
                    <a:xfrm>
                      <a:off x="0" y="0"/>
                      <a:ext cx="2957830" cy="2235200"/>
                    </a:xfrm>
                    <a:prstGeom prst="rect">
                      <a:avLst/>
                    </a:prstGeom>
                    <a:noFill/>
                    <a:ln w="9525">
                      <a:noFill/>
                      <a:miter lim="800000"/>
                      <a:headEnd/>
                      <a:tailEnd/>
                    </a:ln>
                  </pic:spPr>
                </pic:pic>
              </a:graphicData>
            </a:graphic>
          </wp:inline>
        </w:drawing>
      </w:r>
    </w:p>
    <w:p w:rsidR="00F2734A" w:rsidRDefault="00F2734A">
      <w:pPr>
        <w:pStyle w:val="a5"/>
        <w:ind w:firstLine="0"/>
        <w:rPr>
          <w:sz w:val="20"/>
        </w:rPr>
      </w:pPr>
    </w:p>
    <w:p w:rsidR="00F2734A" w:rsidRDefault="00F2734A">
      <w:pPr>
        <w:tabs>
          <w:tab w:val="left" w:pos="993"/>
        </w:tabs>
        <w:jc w:val="center"/>
        <w:rPr>
          <w:sz w:val="24"/>
        </w:rPr>
      </w:pPr>
      <w:r>
        <w:rPr>
          <w:sz w:val="24"/>
        </w:rPr>
        <w:t>Рисунок 4 – Пример схемы замещения электрической сети</w:t>
      </w:r>
    </w:p>
    <w:p w:rsidR="00F2734A" w:rsidRDefault="00F2734A">
      <w:pPr>
        <w:pStyle w:val="a5"/>
        <w:ind w:firstLine="0"/>
        <w:rPr>
          <w:sz w:val="20"/>
        </w:rPr>
      </w:pPr>
    </w:p>
    <w:p w:rsidR="00F2734A" w:rsidRDefault="00F2734A">
      <w:pPr>
        <w:pStyle w:val="a5"/>
        <w:ind w:firstLine="851"/>
      </w:pPr>
      <w:r>
        <w:t>Преобразование схемы замещения позволяет определить результирующее сопроти</w:t>
      </w:r>
      <w:r>
        <w:t>в</w:t>
      </w:r>
      <w:r>
        <w:t>ление от источника до точки КЗ. Наиболее часто используют простейшие преобразования:</w:t>
      </w:r>
    </w:p>
    <w:p w:rsidR="00F2734A" w:rsidRDefault="00F2734A">
      <w:pPr>
        <w:pStyle w:val="a5"/>
        <w:numPr>
          <w:ilvl w:val="0"/>
          <w:numId w:val="85"/>
        </w:numPr>
        <w:tabs>
          <w:tab w:val="clear" w:pos="1435"/>
        </w:tabs>
        <w:ind w:left="993" w:hanging="142"/>
      </w:pPr>
      <w:r>
        <w:t>последовательное соединение двух или более сопротивлений;</w:t>
      </w:r>
    </w:p>
    <w:p w:rsidR="00F2734A" w:rsidRDefault="00F2734A">
      <w:pPr>
        <w:pStyle w:val="a5"/>
        <w:numPr>
          <w:ilvl w:val="0"/>
          <w:numId w:val="85"/>
        </w:numPr>
        <w:tabs>
          <w:tab w:val="clear" w:pos="1435"/>
        </w:tabs>
        <w:ind w:left="993" w:hanging="142"/>
      </w:pPr>
      <w:r>
        <w:t>параллельное соединение двух сопротивлений;</w:t>
      </w:r>
    </w:p>
    <w:p w:rsidR="00F2734A" w:rsidRDefault="00F2734A">
      <w:pPr>
        <w:pStyle w:val="a5"/>
        <w:numPr>
          <w:ilvl w:val="0"/>
          <w:numId w:val="85"/>
        </w:numPr>
        <w:tabs>
          <w:tab w:val="clear" w:pos="1435"/>
        </w:tabs>
        <w:ind w:left="993" w:hanging="142"/>
      </w:pPr>
      <w:r>
        <w:t>параллельное соединение трех и более сопротивлений;</w:t>
      </w:r>
    </w:p>
    <w:p w:rsidR="00F2734A" w:rsidRDefault="00F2734A">
      <w:pPr>
        <w:pStyle w:val="a5"/>
        <w:numPr>
          <w:ilvl w:val="0"/>
          <w:numId w:val="85"/>
        </w:numPr>
        <w:tabs>
          <w:tab w:val="clear" w:pos="1435"/>
        </w:tabs>
        <w:ind w:left="993" w:hanging="142"/>
      </w:pPr>
      <w:r>
        <w:t>преобразование треугольника в звезду;</w:t>
      </w:r>
    </w:p>
    <w:p w:rsidR="00F2734A" w:rsidRDefault="00F2734A">
      <w:pPr>
        <w:pStyle w:val="a5"/>
        <w:numPr>
          <w:ilvl w:val="0"/>
          <w:numId w:val="85"/>
        </w:numPr>
        <w:tabs>
          <w:tab w:val="clear" w:pos="1435"/>
        </w:tabs>
        <w:ind w:left="993" w:hanging="142"/>
      </w:pPr>
      <w:r>
        <w:t>преобразование звезды в треугольник.</w:t>
      </w:r>
    </w:p>
    <w:p w:rsidR="00F2734A" w:rsidRDefault="00F2734A">
      <w:pPr>
        <w:pStyle w:val="a5"/>
        <w:ind w:firstLine="851"/>
      </w:pPr>
      <w:r>
        <w:t>Преобразования схемы выполняются в направлении от источника к точке КЗ. Если в схеме несколько источников, электрически равноудаленных от точки КЗ, то их объединяют в один эквивалентный источник. Неравноудаленные источники не объединяют, в ходе прео</w:t>
      </w:r>
      <w:r>
        <w:t>б</w:t>
      </w:r>
      <w:r>
        <w:t>разования схемы находят результирующие сопротивления от каждого источника до точки КЗ.</w:t>
      </w:r>
    </w:p>
    <w:p w:rsidR="00F2734A" w:rsidRDefault="00F2734A">
      <w:pPr>
        <w:pStyle w:val="a5"/>
        <w:ind w:firstLine="851"/>
      </w:pPr>
      <w:r>
        <w:t>При расчете сопротивлений в именованных единицах (Ом) ток трехфазного симме</w:t>
      </w:r>
      <w:r>
        <w:t>т</w:t>
      </w:r>
      <w:r>
        <w:t xml:space="preserve">ричного короткого замыкания </w:t>
      </w:r>
      <w:r w:rsidRPr="00104481">
        <w:rPr>
          <w:position w:val="-10"/>
          <w:lang w:val="en-US"/>
        </w:rPr>
        <w:object w:dxaOrig="380" w:dyaOrig="360">
          <v:shape id="_x0000_i1349" type="#_x0000_t75" style="width:18.65pt;height:17.8pt" o:ole="" fillcolor="window">
            <v:imagedata r:id="rId595" o:title=""/>
          </v:shape>
          <o:OLEObject Type="Embed" ProgID="Equation.2" ShapeID="_x0000_i1349" DrawAspect="Content" ObjectID="_1635574222" r:id="rId596"/>
        </w:object>
      </w:r>
      <w:r>
        <w:t>, кА, определяется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6"/>
        </w:rPr>
        <w:object w:dxaOrig="1359" w:dyaOrig="780">
          <v:shape id="_x0000_i1350" type="#_x0000_t75" style="width:68.45pt;height:39.1pt" o:ole="">
            <v:imagedata r:id="rId597" o:title=""/>
          </v:shape>
          <o:OLEObject Type="Embed" ProgID="Equation.3" ShapeID="_x0000_i1350" DrawAspect="Content" ObjectID="_1635574223" r:id="rId598"/>
        </w:object>
      </w:r>
      <w:r>
        <w:t xml:space="preserve">                                                       (95)</w:t>
      </w:r>
    </w:p>
    <w:p w:rsidR="00F2734A" w:rsidRDefault="00F2734A">
      <w:pPr>
        <w:pStyle w:val="a5"/>
        <w:ind w:firstLine="0"/>
        <w:rPr>
          <w:sz w:val="20"/>
        </w:rPr>
      </w:pPr>
    </w:p>
    <w:p w:rsidR="00F2734A" w:rsidRDefault="00F2734A">
      <w:pPr>
        <w:pStyle w:val="a5"/>
        <w:ind w:left="1985" w:hanging="1134"/>
      </w:pPr>
      <w:r>
        <w:t xml:space="preserve">где </w:t>
      </w:r>
      <w:r w:rsidRPr="00104481">
        <w:rPr>
          <w:position w:val="-14"/>
        </w:rPr>
        <w:object w:dxaOrig="420" w:dyaOrig="380">
          <v:shape id="_x0000_i1351" type="#_x0000_t75" style="width:21.35pt;height:18.65pt" o:ole="">
            <v:imagedata r:id="rId599" o:title=""/>
          </v:shape>
          <o:OLEObject Type="Embed" ProgID="Equation.3" ShapeID="_x0000_i1351" DrawAspect="Content" ObjectID="_1635574224" r:id="rId600"/>
        </w:object>
      </w:r>
      <w:r>
        <w:t xml:space="preserve"> – среднее напряжение той ступени, где находится точка короткого замык</w:t>
      </w:r>
      <w:r>
        <w:t>а</w:t>
      </w:r>
      <w:r>
        <w:t>ния, кВ;</w:t>
      </w:r>
    </w:p>
    <w:p w:rsidR="00F2734A" w:rsidRDefault="00F2734A">
      <w:pPr>
        <w:pStyle w:val="a5"/>
        <w:ind w:left="2127" w:hanging="851"/>
      </w:pPr>
      <w:r w:rsidRPr="00104481">
        <w:rPr>
          <w:position w:val="-14"/>
        </w:rPr>
        <w:object w:dxaOrig="440" w:dyaOrig="380">
          <v:shape id="_x0000_i1352" type="#_x0000_t75" style="width:21.35pt;height:18.65pt" o:ole="">
            <v:imagedata r:id="rId601" o:title=""/>
          </v:shape>
          <o:OLEObject Type="Embed" ProgID="Equation.3" ShapeID="_x0000_i1352" DrawAspect="Content" ObjectID="_1635574225" r:id="rId602"/>
        </w:object>
      </w:r>
      <w:r>
        <w:t xml:space="preserve"> – результирующее индуктивное сопротивление от источника до точки к</w:t>
      </w:r>
      <w:r>
        <w:t>о</w:t>
      </w:r>
      <w:r>
        <w:t>роткого замыкания, Ом.</w:t>
      </w:r>
    </w:p>
    <w:p w:rsidR="00F2734A" w:rsidRDefault="00F2734A">
      <w:pPr>
        <w:pStyle w:val="a5"/>
        <w:ind w:firstLine="0"/>
        <w:rPr>
          <w:sz w:val="20"/>
        </w:rPr>
      </w:pPr>
    </w:p>
    <w:p w:rsidR="00F2734A" w:rsidRDefault="00F2734A">
      <w:pPr>
        <w:pStyle w:val="a5"/>
        <w:ind w:firstLine="851"/>
      </w:pPr>
      <w:r>
        <w:t>Если необходимо учитывать активное сопротивление, то ток трехфазного симме</w:t>
      </w:r>
      <w:r>
        <w:t>т</w:t>
      </w:r>
      <w:r>
        <w:t xml:space="preserve">ричного короткого замыкания </w:t>
      </w:r>
      <w:r w:rsidRPr="00104481">
        <w:rPr>
          <w:position w:val="-10"/>
          <w:lang w:val="en-US"/>
        </w:rPr>
        <w:object w:dxaOrig="380" w:dyaOrig="360">
          <v:shape id="_x0000_i1353" type="#_x0000_t75" style="width:18.65pt;height:17.8pt" o:ole="" fillcolor="window">
            <v:imagedata r:id="rId595" o:title=""/>
          </v:shape>
          <o:OLEObject Type="Embed" ProgID="Equation.2" ShapeID="_x0000_i1353" DrawAspect="Content" ObjectID="_1635574226" r:id="rId603"/>
        </w:object>
      </w:r>
      <w:r>
        <w:t>, кА, определяется по формуле:</w:t>
      </w:r>
    </w:p>
    <w:p w:rsidR="00F2734A" w:rsidRDefault="00F2734A">
      <w:pPr>
        <w:pStyle w:val="a5"/>
        <w:ind w:firstLine="0"/>
      </w:pPr>
      <w:r>
        <w:lastRenderedPageBreak/>
        <w:t xml:space="preserve">                                                                     </w:t>
      </w:r>
      <w:r w:rsidRPr="00104481">
        <w:rPr>
          <w:position w:val="-36"/>
        </w:rPr>
        <w:object w:dxaOrig="1340" w:dyaOrig="780">
          <v:shape id="_x0000_i1354" type="#_x0000_t75" style="width:66.65pt;height:39.1pt" o:ole="">
            <v:imagedata r:id="rId604" o:title=""/>
          </v:shape>
          <o:OLEObject Type="Embed" ProgID="Equation.3" ShapeID="_x0000_i1354" DrawAspect="Content" ObjectID="_1635574227" r:id="rId605"/>
        </w:object>
      </w:r>
      <w:r>
        <w:t xml:space="preserve">                                                         (96)</w:t>
      </w:r>
    </w:p>
    <w:p w:rsidR="00F2734A" w:rsidRDefault="00F2734A">
      <w:pPr>
        <w:pStyle w:val="a5"/>
        <w:ind w:firstLine="0"/>
        <w:rPr>
          <w:sz w:val="20"/>
        </w:rPr>
      </w:pPr>
    </w:p>
    <w:p w:rsidR="00F2734A" w:rsidRDefault="00F2734A">
      <w:pPr>
        <w:pStyle w:val="a5"/>
        <w:ind w:left="1985" w:hanging="1134"/>
        <w:jc w:val="left"/>
      </w:pPr>
      <w:r>
        <w:t xml:space="preserve">где </w:t>
      </w:r>
      <w:r w:rsidRPr="00104481">
        <w:rPr>
          <w:position w:val="-14"/>
        </w:rPr>
        <w:object w:dxaOrig="420" w:dyaOrig="380">
          <v:shape id="_x0000_i1355" type="#_x0000_t75" style="width:21.35pt;height:18.65pt" o:ole="">
            <v:imagedata r:id="rId606" o:title=""/>
          </v:shape>
          <o:OLEObject Type="Embed" ProgID="Equation.3" ShapeID="_x0000_i1355" DrawAspect="Content" ObjectID="_1635574228" r:id="rId607"/>
        </w:object>
      </w:r>
      <w:r>
        <w:t xml:space="preserve"> – полное результирующее сопротивление от источника до точки короткого замыкания, Ом.</w:t>
      </w:r>
    </w:p>
    <w:p w:rsidR="00F2734A" w:rsidRDefault="00F2734A">
      <w:pPr>
        <w:pStyle w:val="a5"/>
        <w:ind w:firstLine="0"/>
        <w:rPr>
          <w:sz w:val="20"/>
        </w:rPr>
      </w:pPr>
    </w:p>
    <w:p w:rsidR="00F2734A" w:rsidRDefault="00F2734A">
      <w:pPr>
        <w:pStyle w:val="a5"/>
        <w:ind w:firstLine="851"/>
      </w:pPr>
      <w:r>
        <w:t xml:space="preserve">Базовый ток в точке короткого замыкания </w:t>
      </w:r>
      <w:r w:rsidRPr="00104481">
        <w:rPr>
          <w:position w:val="-12"/>
        </w:rPr>
        <w:object w:dxaOrig="260" w:dyaOrig="360">
          <v:shape id="_x0000_i1356" type="#_x0000_t75" style="width:12.45pt;height:17.8pt" o:ole="">
            <v:imagedata r:id="rId608" o:title=""/>
          </v:shape>
          <o:OLEObject Type="Embed" ProgID="Equation.3" ShapeID="_x0000_i1356" DrawAspect="Content" ObjectID="_1635574229" r:id="rId609"/>
        </w:object>
      </w:r>
      <w:r>
        <w:t>, кА, при расчете сопротивлений в о</w:t>
      </w:r>
      <w:r>
        <w:t>т</w:t>
      </w:r>
      <w:r>
        <w:t>носительных единицах определяется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2"/>
        </w:rPr>
        <w:object w:dxaOrig="1140" w:dyaOrig="720">
          <v:shape id="_x0000_i1357" type="#_x0000_t75" style="width:56.9pt;height:36.45pt" o:ole="" fillcolor="window">
            <v:imagedata r:id="rId610" o:title=""/>
          </v:shape>
          <o:OLEObject Type="Embed" ProgID="Equation.3" ShapeID="_x0000_i1357" DrawAspect="Content" ObjectID="_1635574230" r:id="rId611"/>
        </w:object>
      </w:r>
      <w:r>
        <w:t xml:space="preserve">                                                            (98)</w:t>
      </w:r>
    </w:p>
    <w:p w:rsidR="00F2734A" w:rsidRDefault="00F2734A">
      <w:pPr>
        <w:pStyle w:val="a5"/>
        <w:ind w:firstLine="0"/>
        <w:rPr>
          <w:sz w:val="20"/>
        </w:rPr>
      </w:pPr>
    </w:p>
    <w:p w:rsidR="00F2734A" w:rsidRDefault="00F2734A">
      <w:pPr>
        <w:pStyle w:val="a5"/>
        <w:ind w:firstLine="851"/>
      </w:pPr>
      <w:r>
        <w:t>При расчете сопротивлений в относительных единицах ток трехфазного симметри</w:t>
      </w:r>
      <w:r>
        <w:t>ч</w:t>
      </w:r>
      <w:r>
        <w:t xml:space="preserve">ного короткого замыкания </w:t>
      </w:r>
      <w:r w:rsidRPr="00104481">
        <w:rPr>
          <w:position w:val="-10"/>
          <w:lang w:val="en-US"/>
        </w:rPr>
        <w:object w:dxaOrig="380" w:dyaOrig="360">
          <v:shape id="_x0000_i1358" type="#_x0000_t75" style="width:18.65pt;height:17.8pt" o:ole="" fillcolor="window">
            <v:imagedata r:id="rId595" o:title=""/>
          </v:shape>
          <o:OLEObject Type="Embed" ProgID="Equation.2" ShapeID="_x0000_i1358" DrawAspect="Content" ObjectID="_1635574231" r:id="rId612"/>
        </w:object>
      </w:r>
      <w:r>
        <w:t>, кА, определяется по формулам:</w:t>
      </w:r>
    </w:p>
    <w:p w:rsidR="00F2734A" w:rsidRDefault="00F2734A">
      <w:pPr>
        <w:pStyle w:val="a5"/>
        <w:ind w:firstLine="0"/>
        <w:rPr>
          <w:sz w:val="20"/>
        </w:rPr>
      </w:pPr>
    </w:p>
    <w:p w:rsidR="00F2734A" w:rsidRDefault="00F2734A">
      <w:pPr>
        <w:pStyle w:val="a5"/>
        <w:ind w:firstLine="0"/>
      </w:pPr>
      <w:r>
        <w:t xml:space="preserve">                                                                       </w:t>
      </w:r>
      <w:r w:rsidRPr="00104481">
        <w:rPr>
          <w:position w:val="-34"/>
        </w:rPr>
        <w:object w:dxaOrig="1080" w:dyaOrig="740">
          <v:shape id="_x0000_i1359" type="#_x0000_t75" style="width:54.2pt;height:36.45pt" o:ole="">
            <v:imagedata r:id="rId613" o:title=""/>
          </v:shape>
          <o:OLEObject Type="Embed" ProgID="Equation.3" ShapeID="_x0000_i1359" DrawAspect="Content" ObjectID="_1635574232" r:id="rId614"/>
        </w:object>
      </w:r>
      <w:r>
        <w:t xml:space="preserve">                                                            (99)</w:t>
      </w:r>
    </w:p>
    <w:p w:rsidR="00F2734A" w:rsidRDefault="00F2734A">
      <w:pPr>
        <w:pStyle w:val="a5"/>
        <w:ind w:firstLine="0"/>
      </w:pPr>
      <w:r>
        <w:t xml:space="preserve">                                                                       </w:t>
      </w:r>
      <w:r w:rsidRPr="00104481">
        <w:rPr>
          <w:position w:val="-34"/>
        </w:rPr>
        <w:object w:dxaOrig="1060" w:dyaOrig="740">
          <v:shape id="_x0000_i1360" type="#_x0000_t75" style="width:53.35pt;height:36.45pt" o:ole="">
            <v:imagedata r:id="rId615" o:title=""/>
          </v:shape>
          <o:OLEObject Type="Embed" ProgID="Equation.3" ShapeID="_x0000_i1360" DrawAspect="Content" ObjectID="_1635574233" r:id="rId616"/>
        </w:object>
      </w:r>
      <w:r>
        <w:t xml:space="preserve">                                                          (100)</w:t>
      </w:r>
    </w:p>
    <w:p w:rsidR="00F2734A" w:rsidRDefault="00F2734A">
      <w:pPr>
        <w:pStyle w:val="a5"/>
        <w:ind w:firstLine="0"/>
        <w:rPr>
          <w:sz w:val="20"/>
        </w:rPr>
      </w:pPr>
    </w:p>
    <w:p w:rsidR="00F2734A" w:rsidRDefault="00F2734A">
      <w:pPr>
        <w:pStyle w:val="a5"/>
        <w:ind w:firstLine="851"/>
      </w:pPr>
      <w:r>
        <w:t xml:space="preserve">Ударный ток трехфазного симметричного короткого замыкания </w:t>
      </w:r>
      <w:r w:rsidRPr="00104481">
        <w:rPr>
          <w:position w:val="-10"/>
          <w:lang w:val="en-US"/>
        </w:rPr>
        <w:object w:dxaOrig="380" w:dyaOrig="360">
          <v:shape id="_x0000_i1361" type="#_x0000_t75" style="width:18.65pt;height:17.8pt" o:ole="" fillcolor="window">
            <v:imagedata r:id="rId595" o:title=""/>
          </v:shape>
          <o:OLEObject Type="Embed" ProgID="Equation.2" ShapeID="_x0000_i1361" DrawAspect="Content" ObjectID="_1635574234" r:id="rId617"/>
        </w:object>
      </w:r>
      <w:r>
        <w:t>, кА, определ</w:t>
      </w:r>
      <w:r>
        <w:t>я</w:t>
      </w:r>
      <w:r>
        <w:t>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500" w:dyaOrig="420">
          <v:shape id="_x0000_i1362" type="#_x0000_t75" style="width:74.65pt;height:21.35pt" o:ole="" fillcolor="window">
            <v:imagedata r:id="rId618" o:title=""/>
          </v:shape>
          <o:OLEObject Type="Embed" ProgID="Equation.3" ShapeID="_x0000_i1362" DrawAspect="Content" ObjectID="_1635574235" r:id="rId619"/>
        </w:object>
      </w:r>
      <w:r>
        <w:t xml:space="preserve">                                                       (101)</w:t>
      </w:r>
    </w:p>
    <w:p w:rsidR="00F2734A" w:rsidRDefault="00F2734A">
      <w:pPr>
        <w:pStyle w:val="a5"/>
        <w:ind w:firstLine="0"/>
        <w:rPr>
          <w:sz w:val="20"/>
        </w:rPr>
      </w:pPr>
    </w:p>
    <w:p w:rsidR="00F2734A" w:rsidRDefault="00F2734A">
      <w:pPr>
        <w:pStyle w:val="a5"/>
        <w:ind w:left="1701" w:hanging="850"/>
      </w:pPr>
      <w:r>
        <w:t xml:space="preserve">где </w:t>
      </w:r>
      <w:r>
        <w:rPr>
          <w:lang w:val="en-US"/>
        </w:rPr>
        <w:t>k</w:t>
      </w:r>
      <w:r>
        <w:rPr>
          <w:vertAlign w:val="subscript"/>
        </w:rPr>
        <w:t>у</w:t>
      </w:r>
      <w:r>
        <w:t xml:space="preserve"> – ударный коэффициент тока короткого замыкания, определяется по таблице 122 </w:t>
      </w:r>
      <w:r>
        <w:sym w:font="Symbol" w:char="F05B"/>
      </w:r>
      <w:r>
        <w:t>6.19</w:t>
      </w:r>
      <w:r>
        <w:sym w:font="Symbol" w:char="F05D"/>
      </w:r>
      <w:r>
        <w:t>.</w:t>
      </w:r>
    </w:p>
    <w:p w:rsidR="00F2734A" w:rsidRDefault="00F2734A">
      <w:pPr>
        <w:pStyle w:val="a5"/>
        <w:ind w:firstLine="0"/>
        <w:rPr>
          <w:sz w:val="20"/>
        </w:rPr>
      </w:pPr>
    </w:p>
    <w:p w:rsidR="00F2734A" w:rsidRDefault="00F2734A">
      <w:pPr>
        <w:pStyle w:val="a5"/>
        <w:ind w:firstLine="851"/>
        <w:rPr>
          <w:b/>
          <w:sz w:val="28"/>
        </w:rPr>
      </w:pPr>
      <w:r>
        <w:rPr>
          <w:b/>
          <w:sz w:val="28"/>
        </w:rPr>
        <w:t>2.13 Расчет и выбор питающей линии напряжением выше 1 кВ</w:t>
      </w:r>
    </w:p>
    <w:p w:rsidR="00F2734A" w:rsidRDefault="00F2734A">
      <w:pPr>
        <w:pStyle w:val="a5"/>
        <w:ind w:firstLine="0"/>
        <w:rPr>
          <w:sz w:val="20"/>
        </w:rPr>
      </w:pPr>
    </w:p>
    <w:p w:rsidR="00F2734A" w:rsidRDefault="00F2734A">
      <w:pPr>
        <w:pStyle w:val="a5"/>
        <w:ind w:firstLine="851"/>
      </w:pPr>
      <w:r>
        <w:t>Выбор кабелей напряжением выше 1кВ производится по следующим условиям:</w:t>
      </w:r>
    </w:p>
    <w:p w:rsidR="00F2734A" w:rsidRDefault="00F2734A">
      <w:pPr>
        <w:pStyle w:val="a5"/>
        <w:numPr>
          <w:ilvl w:val="0"/>
          <w:numId w:val="23"/>
        </w:numPr>
        <w:tabs>
          <w:tab w:val="clear" w:pos="360"/>
        </w:tabs>
        <w:ind w:left="1134" w:hanging="283"/>
      </w:pPr>
      <w:r>
        <w:t>по экономической плотности тока;</w:t>
      </w:r>
    </w:p>
    <w:p w:rsidR="00F2734A" w:rsidRDefault="00F2734A">
      <w:pPr>
        <w:pStyle w:val="a5"/>
        <w:numPr>
          <w:ilvl w:val="0"/>
          <w:numId w:val="23"/>
        </w:numPr>
        <w:tabs>
          <w:tab w:val="clear" w:pos="360"/>
        </w:tabs>
        <w:ind w:left="1134" w:hanging="283"/>
      </w:pPr>
      <w:r>
        <w:t>по нагреву рабочим током;</w:t>
      </w:r>
    </w:p>
    <w:p w:rsidR="00F2734A" w:rsidRDefault="00F2734A">
      <w:pPr>
        <w:pStyle w:val="a5"/>
        <w:numPr>
          <w:ilvl w:val="0"/>
          <w:numId w:val="23"/>
        </w:numPr>
        <w:tabs>
          <w:tab w:val="clear" w:pos="360"/>
        </w:tabs>
        <w:ind w:left="1134" w:hanging="283"/>
      </w:pPr>
      <w:r>
        <w:t>по термической стойкости при протекании тока короткого замыкания;</w:t>
      </w:r>
    </w:p>
    <w:p w:rsidR="00F2734A" w:rsidRDefault="00F2734A">
      <w:pPr>
        <w:pStyle w:val="a5"/>
        <w:numPr>
          <w:ilvl w:val="0"/>
          <w:numId w:val="23"/>
        </w:numPr>
        <w:tabs>
          <w:tab w:val="clear" w:pos="360"/>
        </w:tabs>
        <w:ind w:left="1134" w:hanging="283"/>
      </w:pPr>
      <w:r>
        <w:t>по допустимому отклонению напряжения.</w:t>
      </w:r>
    </w:p>
    <w:p w:rsidR="00F2734A" w:rsidRDefault="00F2734A">
      <w:pPr>
        <w:pStyle w:val="a5"/>
        <w:ind w:firstLine="851"/>
      </w:pPr>
      <w:r>
        <w:t>Согласно ПУЭ п.1.3.28 проверке по экономической плотности тока не подлежат:</w:t>
      </w:r>
    </w:p>
    <w:p w:rsidR="00F2734A" w:rsidRDefault="00F2734A">
      <w:pPr>
        <w:pStyle w:val="a5"/>
        <w:numPr>
          <w:ilvl w:val="0"/>
          <w:numId w:val="24"/>
        </w:numPr>
        <w:tabs>
          <w:tab w:val="clear" w:pos="360"/>
          <w:tab w:val="num" w:pos="284"/>
        </w:tabs>
        <w:ind w:left="284" w:hanging="284"/>
      </w:pPr>
      <w:r>
        <w:t>сети промышленных предприятий и сооружений напряжением до 1 кВ при числе часов использования максимума нагрузки предприятий до 4000 – 5000;</w:t>
      </w:r>
    </w:p>
    <w:p w:rsidR="00F2734A" w:rsidRDefault="00F2734A">
      <w:pPr>
        <w:pStyle w:val="a5"/>
        <w:numPr>
          <w:ilvl w:val="0"/>
          <w:numId w:val="24"/>
        </w:numPr>
        <w:tabs>
          <w:tab w:val="clear" w:pos="360"/>
          <w:tab w:val="num" w:pos="284"/>
        </w:tabs>
        <w:ind w:left="284" w:hanging="284"/>
      </w:pPr>
      <w:r>
        <w:t>ответвления к отдельным электроприемникам напряжением до 1 кВ, а также осветител</w:t>
      </w:r>
      <w:r>
        <w:t>ь</w:t>
      </w:r>
      <w:r>
        <w:t>ные сети промышленных предприятий, жилых и общественных зданий;</w:t>
      </w:r>
    </w:p>
    <w:p w:rsidR="00F2734A" w:rsidRDefault="00F2734A">
      <w:pPr>
        <w:pStyle w:val="a5"/>
        <w:numPr>
          <w:ilvl w:val="0"/>
          <w:numId w:val="24"/>
        </w:numPr>
        <w:tabs>
          <w:tab w:val="clear" w:pos="360"/>
          <w:tab w:val="num" w:pos="284"/>
        </w:tabs>
        <w:ind w:left="284" w:hanging="284"/>
      </w:pPr>
      <w:r>
        <w:t>сборные шины электроустановок и ошиновка в пределах открытых и закрытых распред</w:t>
      </w:r>
      <w:r>
        <w:t>е</w:t>
      </w:r>
      <w:r>
        <w:t>лительных устройств всех напряжений;</w:t>
      </w:r>
    </w:p>
    <w:p w:rsidR="00F2734A" w:rsidRDefault="00F2734A">
      <w:pPr>
        <w:pStyle w:val="a5"/>
        <w:numPr>
          <w:ilvl w:val="0"/>
          <w:numId w:val="24"/>
        </w:numPr>
        <w:tabs>
          <w:tab w:val="clear" w:pos="360"/>
          <w:tab w:val="num" w:pos="284"/>
        </w:tabs>
        <w:ind w:left="284" w:hanging="284"/>
      </w:pPr>
      <w:r>
        <w:t>проводники, идущие к резисторам, пусковым реостатам и т.п.</w:t>
      </w:r>
    </w:p>
    <w:p w:rsidR="00F2734A" w:rsidRDefault="00F2734A">
      <w:pPr>
        <w:pStyle w:val="a5"/>
        <w:numPr>
          <w:ilvl w:val="0"/>
          <w:numId w:val="24"/>
        </w:numPr>
        <w:tabs>
          <w:tab w:val="clear" w:pos="360"/>
          <w:tab w:val="num" w:pos="284"/>
        </w:tabs>
        <w:ind w:left="284" w:hanging="284"/>
      </w:pPr>
      <w:r>
        <w:t>сети временных сооружений, а также устройства со сроком службы 3 – 5 лет.</w:t>
      </w:r>
    </w:p>
    <w:p w:rsidR="00F2734A" w:rsidRDefault="00F2734A">
      <w:pPr>
        <w:pStyle w:val="a5"/>
        <w:ind w:firstLine="851"/>
      </w:pPr>
      <w:r>
        <w:t>Сечения питающих линий напряжением выше 1 кВ должны выбираться по эконом</w:t>
      </w:r>
      <w:r>
        <w:t>и</w:t>
      </w:r>
      <w:r>
        <w:t>ческой плотности тока в нормальном режиме.</w:t>
      </w:r>
    </w:p>
    <w:p w:rsidR="00F2734A" w:rsidRDefault="00F2734A">
      <w:pPr>
        <w:pStyle w:val="a5"/>
        <w:ind w:firstLine="851"/>
      </w:pPr>
      <w:r>
        <w:t xml:space="preserve">Экономически целесообразное сечение </w:t>
      </w:r>
      <w:r w:rsidRPr="00104481">
        <w:rPr>
          <w:position w:val="-12"/>
        </w:rPr>
        <w:object w:dxaOrig="360" w:dyaOrig="360">
          <v:shape id="_x0000_i1363" type="#_x0000_t75" style="width:17.8pt;height:17.8pt" o:ole="" fillcolor="window">
            <v:imagedata r:id="rId620" o:title=""/>
          </v:shape>
          <o:OLEObject Type="Embed" ProgID="Equation.3" ShapeID="_x0000_i1363" DrawAspect="Content" ObjectID="_1635574236" r:id="rId621"/>
        </w:object>
      </w:r>
      <w:r>
        <w:t>, мм</w:t>
      </w:r>
      <w:r>
        <w:rPr>
          <w:vertAlign w:val="superscript"/>
        </w:rPr>
        <w:t>2</w:t>
      </w:r>
      <w:r>
        <w:t>, определяется по формуле:</w:t>
      </w:r>
    </w:p>
    <w:p w:rsidR="00F2734A" w:rsidRDefault="00F2734A">
      <w:pPr>
        <w:pStyle w:val="a5"/>
        <w:ind w:firstLine="0"/>
        <w:rPr>
          <w:sz w:val="20"/>
        </w:rPr>
      </w:pPr>
    </w:p>
    <w:p w:rsidR="00F2734A" w:rsidRDefault="00F2734A">
      <w:pPr>
        <w:pStyle w:val="a5"/>
        <w:ind w:firstLine="0"/>
      </w:pPr>
      <w:r>
        <w:lastRenderedPageBreak/>
        <w:t xml:space="preserve">                                                                      </w:t>
      </w:r>
      <w:r w:rsidRPr="00104481">
        <w:rPr>
          <w:position w:val="-30"/>
        </w:rPr>
        <w:object w:dxaOrig="940" w:dyaOrig="720">
          <v:shape id="_x0000_i1364" type="#_x0000_t75" style="width:47.1pt;height:36.45pt" o:ole="" fillcolor="window">
            <v:imagedata r:id="rId622" o:title=""/>
          </v:shape>
          <o:OLEObject Type="Embed" ProgID="Equation.3" ShapeID="_x0000_i1364" DrawAspect="Content" ObjectID="_1635574237" r:id="rId623"/>
        </w:object>
      </w:r>
      <w:r>
        <w:t xml:space="preserve">                                                            (102)</w:t>
      </w:r>
    </w:p>
    <w:p w:rsidR="00F2734A" w:rsidRDefault="00F2734A">
      <w:pPr>
        <w:pStyle w:val="a5"/>
        <w:ind w:firstLine="0"/>
        <w:jc w:val="left"/>
        <w:rPr>
          <w:sz w:val="20"/>
        </w:rPr>
      </w:pPr>
    </w:p>
    <w:p w:rsidR="00F2734A" w:rsidRDefault="00F2734A">
      <w:pPr>
        <w:pStyle w:val="a5"/>
        <w:ind w:firstLine="851"/>
        <w:jc w:val="left"/>
      </w:pPr>
      <w:r>
        <w:t xml:space="preserve">где </w:t>
      </w:r>
      <w:r w:rsidRPr="00104481">
        <w:rPr>
          <w:position w:val="-14"/>
        </w:rPr>
        <w:object w:dxaOrig="260" w:dyaOrig="380">
          <v:shape id="_x0000_i1365" type="#_x0000_t75" style="width:12.45pt;height:18.65pt" o:ole="" fillcolor="window">
            <v:imagedata r:id="rId624" o:title=""/>
          </v:shape>
          <o:OLEObject Type="Embed" ProgID="Equation.3" ShapeID="_x0000_i1365" DrawAspect="Content" ObjectID="_1635574238" r:id="rId625"/>
        </w:object>
      </w:r>
      <w:r>
        <w:t xml:space="preserve"> – расчетный ток в часы максимума энергосистемы, А;</w:t>
      </w:r>
    </w:p>
    <w:p w:rsidR="00F2734A" w:rsidRDefault="00F2734A">
      <w:pPr>
        <w:pStyle w:val="a5"/>
        <w:ind w:left="1843" w:hanging="567"/>
        <w:jc w:val="left"/>
      </w:pPr>
      <w:r w:rsidRPr="00104481">
        <w:rPr>
          <w:position w:val="-12"/>
        </w:rPr>
        <w:object w:dxaOrig="320" w:dyaOrig="360">
          <v:shape id="_x0000_i1366" type="#_x0000_t75" style="width:16pt;height:17.8pt" o:ole="" fillcolor="window">
            <v:imagedata r:id="rId626" o:title=""/>
          </v:shape>
          <o:OLEObject Type="Embed" ProgID="Equation.3" ShapeID="_x0000_i1366" DrawAspect="Content" ObjectID="_1635574239" r:id="rId627"/>
        </w:object>
      </w:r>
      <w:r>
        <w:t xml:space="preserve"> – нормированное значение экономической плотности тока для заданных у</w:t>
      </w:r>
      <w:r>
        <w:t>с</w:t>
      </w:r>
      <w:r>
        <w:t>ловий работы, А/мм</w:t>
      </w:r>
      <w:r>
        <w:rPr>
          <w:vertAlign w:val="superscript"/>
        </w:rPr>
        <w:t>2</w:t>
      </w:r>
      <w:r>
        <w:t xml:space="preserve"> (таблица 33).</w:t>
      </w:r>
    </w:p>
    <w:p w:rsidR="00F2734A" w:rsidRDefault="00F2734A">
      <w:pPr>
        <w:pStyle w:val="a5"/>
        <w:ind w:firstLine="851"/>
        <w:jc w:val="left"/>
      </w:pPr>
      <w:r>
        <w:t>Расчетный ток питающей линии зависит от схемы электроснабжения:</w:t>
      </w:r>
    </w:p>
    <w:p w:rsidR="00F2734A" w:rsidRDefault="00F2734A">
      <w:pPr>
        <w:pStyle w:val="a5"/>
        <w:numPr>
          <w:ilvl w:val="0"/>
          <w:numId w:val="33"/>
        </w:numPr>
        <w:jc w:val="left"/>
      </w:pPr>
      <w:r>
        <w:rPr>
          <w:u w:val="single"/>
        </w:rPr>
        <w:t>для одиночной радиальной линии</w:t>
      </w:r>
      <w:r>
        <w:t xml:space="preserve"> в нормальном и послеаварийном режимах</w:t>
      </w:r>
    </w:p>
    <w:p w:rsidR="00F2734A" w:rsidRDefault="00F2734A">
      <w:pPr>
        <w:pStyle w:val="a5"/>
        <w:ind w:firstLine="0"/>
        <w:jc w:val="left"/>
        <w:rPr>
          <w:sz w:val="20"/>
        </w:rPr>
      </w:pPr>
    </w:p>
    <w:p w:rsidR="00F2734A" w:rsidRDefault="00F2734A">
      <w:pPr>
        <w:pStyle w:val="a5"/>
        <w:ind w:firstLine="0"/>
      </w:pPr>
      <w:r>
        <w:t xml:space="preserve">                                                              </w:t>
      </w:r>
      <w:r w:rsidRPr="00104481">
        <w:rPr>
          <w:position w:val="-32"/>
        </w:rPr>
        <w:object w:dxaOrig="2040" w:dyaOrig="740">
          <v:shape id="_x0000_i1367" type="#_x0000_t75" style="width:102.2pt;height:36.45pt" o:ole="" fillcolor="window">
            <v:imagedata r:id="rId628" o:title=""/>
          </v:shape>
          <o:OLEObject Type="Embed" ProgID="Equation.3" ShapeID="_x0000_i1367" DrawAspect="Content" ObjectID="_1635574240" r:id="rId629"/>
        </w:object>
      </w:r>
      <w:r>
        <w:t xml:space="preserve">                                                   (103)</w:t>
      </w:r>
    </w:p>
    <w:p w:rsidR="00F2734A" w:rsidRDefault="00F2734A">
      <w:pPr>
        <w:pStyle w:val="a5"/>
        <w:ind w:firstLine="0"/>
        <w:rPr>
          <w:sz w:val="20"/>
        </w:rPr>
      </w:pPr>
    </w:p>
    <w:p w:rsidR="00F2734A" w:rsidRDefault="00F2734A">
      <w:pPr>
        <w:pStyle w:val="a5"/>
        <w:ind w:firstLine="851"/>
        <w:jc w:val="left"/>
      </w:pPr>
      <w:r>
        <w:t xml:space="preserve">где </w:t>
      </w:r>
      <w:r w:rsidRPr="00104481">
        <w:rPr>
          <w:position w:val="-14"/>
        </w:rPr>
        <w:object w:dxaOrig="300" w:dyaOrig="380">
          <v:shape id="_x0000_i1368" type="#_x0000_t75" style="width:15.1pt;height:18.65pt" o:ole="" fillcolor="window">
            <v:imagedata r:id="rId630" o:title=""/>
          </v:shape>
          <o:OLEObject Type="Embed" ProgID="Equation.3" ShapeID="_x0000_i1368" DrawAspect="Content" ObjectID="_1635574241" r:id="rId631"/>
        </w:object>
      </w:r>
      <w:r>
        <w:t xml:space="preserve"> – полная расчетная мощность передаваемая по линии, кВА;</w:t>
      </w:r>
    </w:p>
    <w:p w:rsidR="00F2734A" w:rsidRDefault="00F2734A">
      <w:pPr>
        <w:pStyle w:val="a5"/>
        <w:ind w:firstLine="1276"/>
        <w:jc w:val="left"/>
      </w:pPr>
      <w:r w:rsidRPr="00104481">
        <w:rPr>
          <w:position w:val="-12"/>
        </w:rPr>
        <w:object w:dxaOrig="540" w:dyaOrig="360">
          <v:shape id="_x0000_i1369" type="#_x0000_t75" style="width:26.65pt;height:17.8pt" o:ole="" fillcolor="window">
            <v:imagedata r:id="rId421" o:title=""/>
          </v:shape>
          <o:OLEObject Type="Embed" ProgID="Equation.3" ShapeID="_x0000_i1369" DrawAspect="Content" ObjectID="_1635574242" r:id="rId632"/>
        </w:object>
      </w:r>
      <w:r>
        <w:t xml:space="preserve"> – номинальное напряжение линии, кВ.</w:t>
      </w:r>
    </w:p>
    <w:p w:rsidR="00F2734A" w:rsidRDefault="00F2734A">
      <w:pPr>
        <w:pStyle w:val="a5"/>
        <w:ind w:firstLine="0"/>
        <w:jc w:val="center"/>
        <w:rPr>
          <w:sz w:val="20"/>
        </w:rPr>
      </w:pPr>
    </w:p>
    <w:p w:rsidR="00F2734A" w:rsidRDefault="00F2734A">
      <w:pPr>
        <w:pStyle w:val="a5"/>
        <w:numPr>
          <w:ilvl w:val="0"/>
          <w:numId w:val="33"/>
        </w:numPr>
      </w:pPr>
      <w:r>
        <w:rPr>
          <w:u w:val="single"/>
        </w:rPr>
        <w:t>для нескольких параллельных линий</w:t>
      </w:r>
      <w:r>
        <w:t xml:space="preserve"> в нормальном режиме</w:t>
      </w:r>
    </w:p>
    <w:p w:rsidR="00F2734A" w:rsidRDefault="00F2734A">
      <w:pPr>
        <w:pStyle w:val="a5"/>
        <w:ind w:firstLine="0"/>
        <w:rPr>
          <w:sz w:val="20"/>
        </w:rPr>
      </w:pPr>
    </w:p>
    <w:p w:rsidR="00F2734A" w:rsidRDefault="00F2734A">
      <w:pPr>
        <w:pStyle w:val="a5"/>
        <w:ind w:firstLine="0"/>
      </w:pPr>
      <w:r>
        <w:t xml:space="preserve">                                                                </w:t>
      </w:r>
      <w:r w:rsidRPr="00104481">
        <w:rPr>
          <w:position w:val="-32"/>
        </w:rPr>
        <w:object w:dxaOrig="1719" w:dyaOrig="740">
          <v:shape id="_x0000_i1370" type="#_x0000_t75" style="width:86.2pt;height:36.45pt" o:ole="" fillcolor="window">
            <v:imagedata r:id="rId633" o:title=""/>
          </v:shape>
          <o:OLEObject Type="Embed" ProgID="Equation.3" ShapeID="_x0000_i1370" DrawAspect="Content" ObjectID="_1635574243" r:id="rId634"/>
        </w:object>
      </w:r>
      <w:r>
        <w:t xml:space="preserve">                                                      (104)</w:t>
      </w:r>
    </w:p>
    <w:p w:rsidR="00F2734A" w:rsidRDefault="00F2734A">
      <w:pPr>
        <w:pStyle w:val="a5"/>
        <w:ind w:firstLine="0"/>
        <w:rPr>
          <w:sz w:val="20"/>
        </w:rPr>
      </w:pPr>
    </w:p>
    <w:p w:rsidR="00F2734A" w:rsidRDefault="00F2734A">
      <w:pPr>
        <w:pStyle w:val="a5"/>
        <w:ind w:firstLine="851"/>
        <w:jc w:val="left"/>
      </w:pPr>
      <w:r>
        <w:t xml:space="preserve">где </w:t>
      </w:r>
      <w:r w:rsidRPr="00104481">
        <w:rPr>
          <w:position w:val="-4"/>
        </w:rPr>
        <w:object w:dxaOrig="200" w:dyaOrig="200">
          <v:shape id="_x0000_i1371" type="#_x0000_t75" style="width:9.8pt;height:9.8pt" o:ole="" fillcolor="window">
            <v:imagedata r:id="rId67" o:title=""/>
          </v:shape>
          <o:OLEObject Type="Embed" ProgID="Equation.3" ShapeID="_x0000_i1371" DrawAspect="Content" ObjectID="_1635574244" r:id="rId635"/>
        </w:object>
      </w:r>
      <w:r>
        <w:t xml:space="preserve"> – количество параллельных линий;</w:t>
      </w:r>
    </w:p>
    <w:p w:rsidR="00F2734A" w:rsidRDefault="00F2734A">
      <w:pPr>
        <w:pStyle w:val="a5"/>
        <w:ind w:firstLine="0"/>
        <w:jc w:val="left"/>
        <w:rPr>
          <w:sz w:val="20"/>
        </w:rPr>
      </w:pPr>
    </w:p>
    <w:p w:rsidR="00F2734A" w:rsidRDefault="00F2734A">
      <w:pPr>
        <w:pStyle w:val="a5"/>
        <w:numPr>
          <w:ilvl w:val="0"/>
          <w:numId w:val="93"/>
        </w:numPr>
        <w:tabs>
          <w:tab w:val="clear" w:pos="1080"/>
          <w:tab w:val="num" w:pos="284"/>
        </w:tabs>
        <w:ind w:left="284"/>
        <w:jc w:val="left"/>
      </w:pPr>
      <w:r>
        <w:rPr>
          <w:u w:val="single"/>
        </w:rPr>
        <w:t>для нескольких параллельных линий</w:t>
      </w:r>
      <w:r>
        <w:t xml:space="preserve"> в послеаварийном режиме</w:t>
      </w:r>
    </w:p>
    <w:p w:rsidR="00F2734A" w:rsidRDefault="00F2734A">
      <w:pPr>
        <w:pStyle w:val="a5"/>
        <w:ind w:firstLine="0"/>
      </w:pPr>
      <w:r>
        <w:t xml:space="preserve">                                                                  </w:t>
      </w:r>
      <w:r w:rsidRPr="00104481">
        <w:rPr>
          <w:position w:val="-24"/>
        </w:rPr>
        <w:object w:dxaOrig="1420" w:dyaOrig="620">
          <v:shape id="_x0000_i1372" type="#_x0000_t75" style="width:71.1pt;height:31.1pt" o:ole="" fillcolor="window">
            <v:imagedata r:id="rId636" o:title=""/>
          </v:shape>
          <o:OLEObject Type="Embed" ProgID="Equation.3" ShapeID="_x0000_i1372" DrawAspect="Content" ObjectID="_1635574245" r:id="rId637"/>
        </w:object>
      </w:r>
      <w:r>
        <w:t xml:space="preserve">                                                         (105)</w:t>
      </w:r>
    </w:p>
    <w:p w:rsidR="00F2734A" w:rsidRDefault="00F2734A">
      <w:pPr>
        <w:pStyle w:val="a5"/>
        <w:ind w:firstLine="851"/>
      </w:pPr>
      <w:r>
        <w:t xml:space="preserve">Полученное экономически целесообразное сечение </w:t>
      </w:r>
      <w:r w:rsidRPr="00104481">
        <w:rPr>
          <w:position w:val="-12"/>
        </w:rPr>
        <w:object w:dxaOrig="360" w:dyaOrig="360">
          <v:shape id="_x0000_i1373" type="#_x0000_t75" style="width:17.8pt;height:17.8pt" o:ole="" fillcolor="window">
            <v:imagedata r:id="rId620" o:title=""/>
          </v:shape>
          <o:OLEObject Type="Embed" ProgID="Equation.3" ShapeID="_x0000_i1373" DrawAspect="Content" ObjectID="_1635574246" r:id="rId638"/>
        </w:object>
      </w:r>
      <w:r>
        <w:t xml:space="preserve"> округляется до ближайшего стандартного значения (разрешается в меньшую сторону).</w:t>
      </w:r>
    </w:p>
    <w:p w:rsidR="00F2734A" w:rsidRDefault="00F2734A">
      <w:pPr>
        <w:pStyle w:val="a5"/>
        <w:ind w:firstLine="851"/>
      </w:pPr>
      <w:r>
        <w:t>Принятое экономически целесообразное сечение кабеля проверяется по нагреву р</w:t>
      </w:r>
      <w:r>
        <w:t>а</w:t>
      </w:r>
      <w:r>
        <w:t>бочим током в послеаварийном режиме (например, после отключения одной из параллел</w:t>
      </w:r>
      <w:r>
        <w:t>ь</w:t>
      </w:r>
      <w:r>
        <w:t>ных линий) по условию:</w:t>
      </w:r>
    </w:p>
    <w:p w:rsidR="00F2734A" w:rsidRDefault="00F2734A">
      <w:pPr>
        <w:pStyle w:val="a5"/>
        <w:ind w:firstLine="0"/>
        <w:rPr>
          <w:sz w:val="20"/>
        </w:rPr>
      </w:pPr>
    </w:p>
    <w:p w:rsidR="00F2734A" w:rsidRDefault="00F2734A">
      <w:pPr>
        <w:pStyle w:val="a5"/>
        <w:ind w:firstLine="0"/>
      </w:pPr>
      <w:r>
        <w:t xml:space="preserve">                                                                    </w:t>
      </w:r>
      <w:r w:rsidRPr="00104481">
        <w:rPr>
          <w:position w:val="-30"/>
        </w:rPr>
        <w:object w:dxaOrig="1160" w:dyaOrig="720">
          <v:shape id="_x0000_i1374" type="#_x0000_t75" style="width:57.8pt;height:36.45pt" o:ole="" fillcolor="window">
            <v:imagedata r:id="rId639" o:title=""/>
          </v:shape>
          <o:OLEObject Type="Embed" ProgID="Equation.3" ShapeID="_x0000_i1374" DrawAspect="Content" ObjectID="_1635574247" r:id="rId640"/>
        </w:object>
      </w:r>
      <w:r>
        <w:t xml:space="preserve">                                                           (106)</w:t>
      </w:r>
    </w:p>
    <w:p w:rsidR="00F2734A" w:rsidRDefault="00F2734A">
      <w:pPr>
        <w:pStyle w:val="a5"/>
        <w:ind w:firstLine="0"/>
        <w:jc w:val="center"/>
      </w:pPr>
    </w:p>
    <w:p w:rsidR="00F2734A" w:rsidRDefault="00F2734A">
      <w:pPr>
        <w:pStyle w:val="a5"/>
        <w:ind w:firstLine="851"/>
        <w:jc w:val="left"/>
      </w:pPr>
      <w:r>
        <w:t xml:space="preserve">где </w:t>
      </w:r>
      <w:r w:rsidRPr="00104481">
        <w:rPr>
          <w:position w:val="-12"/>
        </w:rPr>
        <w:object w:dxaOrig="380" w:dyaOrig="360">
          <v:shape id="_x0000_i1375" type="#_x0000_t75" style="width:18.65pt;height:17.8pt" o:ole="" fillcolor="window">
            <v:imagedata r:id="rId641" o:title=""/>
          </v:shape>
          <o:OLEObject Type="Embed" ProgID="Equation.3" ShapeID="_x0000_i1375" DrawAspect="Content" ObjectID="_1635574248" r:id="rId642"/>
        </w:object>
      </w:r>
      <w:r>
        <w:t xml:space="preserve"> – допустимый длительный ток кабеля, А;</w:t>
      </w:r>
    </w:p>
    <w:p w:rsidR="00F2734A" w:rsidRDefault="00F2734A">
      <w:pPr>
        <w:pStyle w:val="a5"/>
        <w:ind w:firstLine="1276"/>
        <w:jc w:val="left"/>
      </w:pPr>
      <w:r w:rsidRPr="00104481">
        <w:rPr>
          <w:position w:val="-10"/>
        </w:rPr>
        <w:object w:dxaOrig="360" w:dyaOrig="340">
          <v:shape id="_x0000_i1376" type="#_x0000_t75" style="width:17.8pt;height:16.9pt" o:ole="" fillcolor="window">
            <v:imagedata r:id="rId643" o:title=""/>
          </v:shape>
          <o:OLEObject Type="Embed" ProgID="Equation.3" ShapeID="_x0000_i1376" DrawAspect="Content" ObjectID="_1635574249" r:id="rId644"/>
        </w:object>
      </w:r>
      <w:r>
        <w:t xml:space="preserve"> – поправочный температурный коэффициент (таблица 9);</w:t>
      </w:r>
    </w:p>
    <w:p w:rsidR="00F2734A" w:rsidRDefault="00F2734A">
      <w:pPr>
        <w:pStyle w:val="a5"/>
        <w:ind w:left="1843" w:hanging="567"/>
        <w:jc w:val="left"/>
      </w:pPr>
      <w:r w:rsidRPr="00104481">
        <w:rPr>
          <w:position w:val="-10"/>
        </w:rPr>
        <w:object w:dxaOrig="380" w:dyaOrig="340">
          <v:shape id="_x0000_i1377" type="#_x0000_t75" style="width:18.65pt;height:16.9pt" o:ole="" fillcolor="window">
            <v:imagedata r:id="rId645" o:title=""/>
          </v:shape>
          <o:OLEObject Type="Embed" ProgID="Equation.3" ShapeID="_x0000_i1377" DrawAspect="Content" ObjectID="_1635574250" r:id="rId646"/>
        </w:object>
      </w:r>
      <w:r>
        <w:t xml:space="preserve"> – поправочный коэффициент на число кабелей, лежащих рядом (таблица 34).</w:t>
      </w:r>
    </w:p>
    <w:p w:rsidR="00F2734A" w:rsidRDefault="00F2734A">
      <w:pPr>
        <w:pStyle w:val="a5"/>
        <w:ind w:firstLine="0"/>
        <w:rPr>
          <w:sz w:val="20"/>
        </w:rPr>
      </w:pPr>
    </w:p>
    <w:p w:rsidR="00F2734A" w:rsidRDefault="00F2734A">
      <w:pPr>
        <w:pStyle w:val="a5"/>
        <w:ind w:firstLine="851"/>
        <w:jc w:val="left"/>
      </w:pPr>
      <w:r>
        <w:t>Если принятое экономически целесообразное сечение кабеля не подходит по нагреву рабочим током, то необходимо увеличить сечение кабеля.</w:t>
      </w:r>
    </w:p>
    <w:p w:rsidR="00F2734A" w:rsidRDefault="00F2734A">
      <w:pPr>
        <w:pStyle w:val="a5"/>
        <w:ind w:firstLine="851"/>
        <w:jc w:val="left"/>
      </w:pPr>
      <w:r>
        <w:t>Кабель, выбранный по допустимому длительному нагреву, проверяется по термич</w:t>
      </w:r>
      <w:r>
        <w:t>е</w:t>
      </w:r>
      <w:r>
        <w:t>ской стойкости к действию трехфазного симметричного КЗ.</w:t>
      </w:r>
    </w:p>
    <w:p w:rsidR="00F2734A" w:rsidRDefault="00F2734A">
      <w:pPr>
        <w:pStyle w:val="a5"/>
        <w:ind w:firstLine="851"/>
        <w:jc w:val="left"/>
      </w:pPr>
      <w:r>
        <w:t xml:space="preserve">Минимальное сечение по термической стойкости </w:t>
      </w:r>
      <w:r w:rsidRPr="00104481">
        <w:rPr>
          <w:position w:val="-10"/>
        </w:rPr>
        <w:object w:dxaOrig="460" w:dyaOrig="340">
          <v:shape id="_x0000_i1378" type="#_x0000_t75" style="width:23.1pt;height:16.9pt" o:ole="" fillcolor="window">
            <v:imagedata r:id="rId647" o:title=""/>
          </v:shape>
          <o:OLEObject Type="Embed" ProgID="Equation.3" ShapeID="_x0000_i1378" DrawAspect="Content" ObjectID="_1635574251" r:id="rId648"/>
        </w:object>
      </w:r>
      <w:r>
        <w:t>, мм</w:t>
      </w:r>
      <w:r>
        <w:rPr>
          <w:vertAlign w:val="superscript"/>
        </w:rPr>
        <w:t>2</w:t>
      </w:r>
      <w:r>
        <w:t>, определяется по форм</w:t>
      </w:r>
      <w:r>
        <w:t>у</w:t>
      </w:r>
      <w:r>
        <w:t>ле:</w:t>
      </w:r>
    </w:p>
    <w:p w:rsidR="00F2734A" w:rsidRDefault="00F2734A">
      <w:pPr>
        <w:pStyle w:val="a5"/>
        <w:ind w:firstLine="0"/>
        <w:rPr>
          <w:sz w:val="20"/>
        </w:rPr>
      </w:pPr>
    </w:p>
    <w:p w:rsidR="00F2734A" w:rsidRDefault="00F2734A">
      <w:pPr>
        <w:pStyle w:val="a5"/>
        <w:ind w:firstLine="0"/>
      </w:pPr>
      <w:r>
        <w:t xml:space="preserve">                                                                  </w:t>
      </w:r>
      <w:r w:rsidRPr="00104481">
        <w:rPr>
          <w:position w:val="-30"/>
        </w:rPr>
        <w:object w:dxaOrig="1240" w:dyaOrig="760">
          <v:shape id="_x0000_i1379" type="#_x0000_t75" style="width:62.2pt;height:38.2pt" o:ole="" fillcolor="window">
            <v:imagedata r:id="rId649" o:title=""/>
          </v:shape>
          <o:OLEObject Type="Embed" ProgID="Equation.3" ShapeID="_x0000_i1379" DrawAspect="Content" ObjectID="_1635574252" r:id="rId650"/>
        </w:object>
      </w:r>
      <w:r>
        <w:t xml:space="preserve">                                                            (107)</w:t>
      </w:r>
    </w:p>
    <w:p w:rsidR="00F2734A" w:rsidRDefault="00F2734A">
      <w:pPr>
        <w:pStyle w:val="a5"/>
        <w:ind w:firstLine="0"/>
        <w:jc w:val="left"/>
        <w:rPr>
          <w:sz w:val="20"/>
        </w:rPr>
      </w:pPr>
    </w:p>
    <w:p w:rsidR="00F2734A" w:rsidRDefault="00F2734A">
      <w:pPr>
        <w:pStyle w:val="a5"/>
        <w:ind w:firstLine="851"/>
        <w:jc w:val="left"/>
      </w:pPr>
      <w:r>
        <w:t xml:space="preserve">где </w:t>
      </w:r>
      <w:r w:rsidRPr="00104481">
        <w:rPr>
          <w:position w:val="-10"/>
        </w:rPr>
        <w:object w:dxaOrig="340" w:dyaOrig="340">
          <v:shape id="_x0000_i1380" type="#_x0000_t75" style="width:16.9pt;height:16.9pt" o:ole="" fillcolor="window">
            <v:imagedata r:id="rId651" o:title=""/>
          </v:shape>
          <o:OLEObject Type="Embed" ProgID="Equation.3" ShapeID="_x0000_i1380" DrawAspect="Content" ObjectID="_1635574253" r:id="rId652"/>
        </w:object>
      </w:r>
      <w:r>
        <w:t xml:space="preserve"> – тепловой импульс тока короткого замыкания, А</w:t>
      </w:r>
      <w:r>
        <w:rPr>
          <w:vertAlign w:val="superscript"/>
        </w:rPr>
        <w:t>2</w:t>
      </w:r>
      <w:r>
        <w:sym w:font="Symbol" w:char="F0D7"/>
      </w:r>
      <w:r>
        <w:t>с;</w:t>
      </w:r>
    </w:p>
    <w:p w:rsidR="00F2734A" w:rsidRDefault="00F2734A">
      <w:pPr>
        <w:pStyle w:val="a5"/>
        <w:ind w:left="1843" w:hanging="567"/>
        <w:jc w:val="left"/>
      </w:pPr>
      <w:r w:rsidRPr="00104481">
        <w:rPr>
          <w:position w:val="-10"/>
        </w:rPr>
        <w:object w:dxaOrig="320" w:dyaOrig="340">
          <v:shape id="_x0000_i1381" type="#_x0000_t75" style="width:16pt;height:16.9pt" o:ole="" fillcolor="window">
            <v:imagedata r:id="rId653" o:title=""/>
          </v:shape>
          <o:OLEObject Type="Embed" ProgID="Equation.3" ShapeID="_x0000_i1381" DrawAspect="Content" ObjectID="_1635574254" r:id="rId654"/>
        </w:object>
      </w:r>
      <w:r>
        <w:t xml:space="preserve"> – коэффициент, зависящий от материала проводника, его изоляции (таблица 35).</w:t>
      </w:r>
    </w:p>
    <w:p w:rsidR="00F2734A" w:rsidRDefault="00F2734A">
      <w:pPr>
        <w:pStyle w:val="a5"/>
        <w:ind w:firstLine="0"/>
        <w:rPr>
          <w:sz w:val="20"/>
        </w:rPr>
      </w:pPr>
    </w:p>
    <w:p w:rsidR="00F2734A" w:rsidRDefault="00F2734A">
      <w:pPr>
        <w:pStyle w:val="a5"/>
        <w:ind w:firstLine="0"/>
        <w:rPr>
          <w:b/>
        </w:rPr>
      </w:pPr>
      <w:r>
        <w:t xml:space="preserve">Таблица 32 – </w:t>
      </w:r>
      <w:r>
        <w:rPr>
          <w:b/>
        </w:rPr>
        <w:t>Расчетные формулы для определения сопротивлений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3"/>
        <w:gridCol w:w="3725"/>
        <w:gridCol w:w="3727"/>
      </w:tblGrid>
      <w:tr w:rsidR="00F2734A">
        <w:trPr>
          <w:cantSplit/>
        </w:trPr>
        <w:tc>
          <w:tcPr>
            <w:tcW w:w="1219" w:type="pct"/>
            <w:vMerge w:val="restart"/>
            <w:tcBorders>
              <w:top w:val="single" w:sz="18" w:space="0" w:color="auto"/>
              <w:left w:val="single" w:sz="18" w:space="0" w:color="auto"/>
              <w:right w:val="single" w:sz="18" w:space="0" w:color="auto"/>
            </w:tcBorders>
          </w:tcPr>
          <w:p w:rsidR="00F2734A" w:rsidRDefault="00F2734A">
            <w:pPr>
              <w:pStyle w:val="a5"/>
              <w:ind w:firstLine="0"/>
              <w:jc w:val="center"/>
            </w:pPr>
            <w:r>
              <w:t xml:space="preserve">Элемент </w:t>
            </w:r>
          </w:p>
          <w:p w:rsidR="00F2734A" w:rsidRDefault="00F2734A">
            <w:pPr>
              <w:pStyle w:val="a5"/>
              <w:ind w:firstLine="0"/>
              <w:jc w:val="center"/>
            </w:pPr>
            <w:r>
              <w:t xml:space="preserve">электроустановки </w:t>
            </w:r>
          </w:p>
          <w:p w:rsidR="00F2734A" w:rsidRDefault="00F2734A">
            <w:pPr>
              <w:pStyle w:val="a5"/>
              <w:ind w:firstLine="0"/>
              <w:jc w:val="center"/>
            </w:pPr>
            <w:r>
              <w:t xml:space="preserve">и исходные </w:t>
            </w:r>
          </w:p>
          <w:p w:rsidR="00F2734A" w:rsidRDefault="00F2734A">
            <w:pPr>
              <w:pStyle w:val="a5"/>
              <w:ind w:firstLine="0"/>
              <w:jc w:val="center"/>
            </w:pPr>
            <w:r>
              <w:t xml:space="preserve">параметры </w:t>
            </w:r>
          </w:p>
        </w:tc>
        <w:tc>
          <w:tcPr>
            <w:tcW w:w="3781" w:type="pct"/>
            <w:gridSpan w:val="2"/>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Расчетные формулы</w:t>
            </w:r>
          </w:p>
        </w:tc>
      </w:tr>
      <w:tr w:rsidR="00F2734A">
        <w:trPr>
          <w:cantSplit/>
        </w:trPr>
        <w:tc>
          <w:tcPr>
            <w:tcW w:w="1219"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1890"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именованные единицы, Ом</w:t>
            </w:r>
          </w:p>
        </w:tc>
        <w:tc>
          <w:tcPr>
            <w:tcW w:w="1891"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относительные единицы</w:t>
            </w:r>
          </w:p>
        </w:tc>
      </w:tr>
      <w:tr w:rsidR="00F2734A">
        <w:tc>
          <w:tcPr>
            <w:tcW w:w="1219" w:type="pct"/>
            <w:tcBorders>
              <w:top w:val="single" w:sz="18" w:space="0" w:color="auto"/>
              <w:left w:val="single" w:sz="18" w:space="0" w:color="auto"/>
              <w:right w:val="single" w:sz="18" w:space="0" w:color="auto"/>
            </w:tcBorders>
          </w:tcPr>
          <w:p w:rsidR="00F2734A" w:rsidRDefault="00F2734A">
            <w:pPr>
              <w:pStyle w:val="a5"/>
              <w:ind w:firstLine="0"/>
            </w:pPr>
            <w:r>
              <w:t xml:space="preserve">Генератор </w:t>
            </w:r>
          </w:p>
          <w:p w:rsidR="00F2734A" w:rsidRDefault="00F2734A">
            <w:pPr>
              <w:pStyle w:val="a5"/>
              <w:ind w:firstLine="0"/>
            </w:pPr>
            <w:r w:rsidRPr="00104481">
              <w:rPr>
                <w:position w:val="-12"/>
              </w:rPr>
              <w:object w:dxaOrig="540" w:dyaOrig="360">
                <v:shape id="_x0000_i1382" type="#_x0000_t75" style="width:26.65pt;height:17.8pt" o:ole="" fillcolor="window">
                  <v:imagedata r:id="rId655" o:title=""/>
                </v:shape>
                <o:OLEObject Type="Embed" ProgID="Equation.3" ShapeID="_x0000_i1382" DrawAspect="Content" ObjectID="_1635574255" r:id="rId656"/>
              </w:object>
            </w:r>
          </w:p>
        </w:tc>
        <w:tc>
          <w:tcPr>
            <w:tcW w:w="1890" w:type="pct"/>
            <w:tcBorders>
              <w:top w:val="single" w:sz="18" w:space="0" w:color="auto"/>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1440" w:dyaOrig="740">
                <v:shape id="_x0000_i1383" type="#_x0000_t75" style="width:1in;height:36.45pt" o:ole="" fillcolor="window">
                  <v:imagedata r:id="rId657" o:title=""/>
                </v:shape>
                <o:OLEObject Type="Embed" ProgID="Equation.3" ShapeID="_x0000_i1383" DrawAspect="Content" ObjectID="_1635574256" r:id="rId658"/>
              </w:object>
            </w:r>
          </w:p>
        </w:tc>
        <w:tc>
          <w:tcPr>
            <w:tcW w:w="1891" w:type="pct"/>
            <w:tcBorders>
              <w:top w:val="single" w:sz="18" w:space="0" w:color="auto"/>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1540" w:dyaOrig="700">
                <v:shape id="_x0000_i1384" type="#_x0000_t75" style="width:77.35pt;height:35.55pt" o:ole="" fillcolor="window">
                  <v:imagedata r:id="rId659" o:title=""/>
                </v:shape>
                <o:OLEObject Type="Embed" ProgID="Equation.3" ShapeID="_x0000_i1384" DrawAspect="Content" ObjectID="_1635574257" r:id="rId660"/>
              </w:object>
            </w:r>
          </w:p>
        </w:tc>
      </w:tr>
      <w:tr w:rsidR="00F2734A">
        <w:tc>
          <w:tcPr>
            <w:tcW w:w="1219" w:type="pct"/>
            <w:tcBorders>
              <w:left w:val="single" w:sz="18" w:space="0" w:color="auto"/>
              <w:bottom w:val="nil"/>
              <w:right w:val="single" w:sz="18" w:space="0" w:color="auto"/>
            </w:tcBorders>
          </w:tcPr>
          <w:p w:rsidR="00F2734A" w:rsidRDefault="00F2734A">
            <w:pPr>
              <w:pStyle w:val="a5"/>
              <w:ind w:firstLine="0"/>
            </w:pPr>
            <w:r>
              <w:t>Энергосистема</w:t>
            </w:r>
          </w:p>
          <w:p w:rsidR="00F2734A" w:rsidRDefault="00F2734A">
            <w:pPr>
              <w:pStyle w:val="a5"/>
              <w:ind w:firstLine="0"/>
            </w:pPr>
            <w:r w:rsidRPr="00104481">
              <w:rPr>
                <w:position w:val="-12"/>
                <w:lang w:val="en-US"/>
              </w:rPr>
              <w:object w:dxaOrig="740" w:dyaOrig="360">
                <v:shape id="_x0000_i1385" type="#_x0000_t75" style="width:36.45pt;height:17.8pt" o:ole="">
                  <v:imagedata r:id="rId661" o:title=""/>
                </v:shape>
                <o:OLEObject Type="Embed" ProgID="Equation.3" ShapeID="_x0000_i1385" DrawAspect="Content" ObjectID="_1635574258" r:id="rId662"/>
              </w:object>
            </w:r>
            <w:r>
              <w:t>, кА</w:t>
            </w:r>
          </w:p>
          <w:p w:rsidR="00F2734A" w:rsidRDefault="00F2734A">
            <w:pPr>
              <w:pStyle w:val="a5"/>
              <w:ind w:firstLine="0"/>
            </w:pPr>
            <w:r w:rsidRPr="00104481">
              <w:rPr>
                <w:position w:val="-10"/>
                <w:lang w:val="en-US"/>
              </w:rPr>
              <w:object w:dxaOrig="300" w:dyaOrig="340">
                <v:shape id="_x0000_i1386" type="#_x0000_t75" style="width:15.1pt;height:16.9pt" o:ole="">
                  <v:imagedata r:id="rId663" o:title=""/>
                </v:shape>
                <o:OLEObject Type="Embed" ProgID="Equation.3" ShapeID="_x0000_i1386" DrawAspect="Content" ObjectID="_1635574259" r:id="rId664"/>
              </w:object>
            </w:r>
            <w:r>
              <w:t xml:space="preserve">, </w:t>
            </w:r>
            <w:r w:rsidRPr="00104481">
              <w:rPr>
                <w:position w:val="-12"/>
                <w:lang w:val="en-US"/>
              </w:rPr>
              <w:object w:dxaOrig="480" w:dyaOrig="360">
                <v:shape id="_x0000_i1387" type="#_x0000_t75" style="width:24pt;height:17.8pt" o:ole="">
                  <v:imagedata r:id="rId382" o:title=""/>
                </v:shape>
                <o:OLEObject Type="Embed" ProgID="Equation.3" ShapeID="_x0000_i1387" DrawAspect="Content" ObjectID="_1635574260" r:id="rId665"/>
              </w:object>
            </w:r>
            <w:r>
              <w:t>, МВА</w:t>
            </w:r>
          </w:p>
          <w:p w:rsidR="00F2734A" w:rsidRDefault="00F2734A">
            <w:pPr>
              <w:pStyle w:val="a5"/>
              <w:ind w:firstLine="0"/>
              <w:rPr>
                <w:vertAlign w:val="subscript"/>
              </w:rPr>
            </w:pPr>
            <w:r w:rsidRPr="00104481">
              <w:rPr>
                <w:position w:val="-12"/>
              </w:rPr>
              <w:object w:dxaOrig="700" w:dyaOrig="360">
                <v:shape id="_x0000_i1388" type="#_x0000_t75" style="width:35.55pt;height:17.8pt" o:ole="">
                  <v:imagedata r:id="rId666" o:title=""/>
                </v:shape>
                <o:OLEObject Type="Embed" ProgID="Equation.3" ShapeID="_x0000_i1388" DrawAspect="Content" ObjectID="_1635574261" r:id="rId667"/>
              </w:object>
            </w:r>
          </w:p>
        </w:tc>
        <w:tc>
          <w:tcPr>
            <w:tcW w:w="1890"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820" w:dyaOrig="800">
                <v:shape id="_x0000_i1389" type="#_x0000_t75" style="width:90.65pt;height:40pt" o:ole="" fillcolor="window">
                  <v:imagedata r:id="rId668" o:title=""/>
                </v:shape>
                <o:OLEObject Type="Embed" ProgID="Equation.3" ShapeID="_x0000_i1389" DrawAspect="Content" ObjectID="_1635574262" r:id="rId669"/>
              </w:object>
            </w:r>
          </w:p>
          <w:p w:rsidR="00F2734A" w:rsidRDefault="00F2734A">
            <w:pPr>
              <w:pStyle w:val="a5"/>
              <w:ind w:firstLine="0"/>
              <w:jc w:val="center"/>
            </w:pPr>
            <w:r w:rsidRPr="00104481">
              <w:rPr>
                <w:position w:val="-30"/>
              </w:rPr>
              <w:object w:dxaOrig="800" w:dyaOrig="740">
                <v:shape id="_x0000_i1390" type="#_x0000_t75" style="width:40pt;height:36.45pt" o:ole="" fillcolor="window">
                  <v:imagedata r:id="rId670" o:title=""/>
                </v:shape>
                <o:OLEObject Type="Embed" ProgID="Equation.3" ShapeID="_x0000_i1390" DrawAspect="Content" ObjectID="_1635574263" r:id="rId671"/>
              </w:object>
            </w:r>
          </w:p>
          <w:p w:rsidR="00F2734A" w:rsidRDefault="00F2734A">
            <w:pPr>
              <w:pStyle w:val="a5"/>
              <w:ind w:firstLine="0"/>
              <w:jc w:val="center"/>
            </w:pPr>
            <w:r w:rsidRPr="00104481">
              <w:rPr>
                <w:position w:val="-30"/>
              </w:rPr>
              <w:object w:dxaOrig="1579" w:dyaOrig="740">
                <v:shape id="_x0000_i1391" type="#_x0000_t75" style="width:79.1pt;height:36.45pt" o:ole="" fillcolor="window">
                  <v:imagedata r:id="rId672" o:title=""/>
                </v:shape>
                <o:OLEObject Type="Embed" ProgID="Equation.3" ShapeID="_x0000_i1391" DrawAspect="Content" ObjectID="_1635574264" r:id="rId673"/>
              </w:object>
            </w:r>
          </w:p>
        </w:tc>
        <w:tc>
          <w:tcPr>
            <w:tcW w:w="1891"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920" w:dyaOrig="760">
                <v:shape id="_x0000_i1392" type="#_x0000_t75" style="width:96pt;height:38.2pt" o:ole="" fillcolor="window">
                  <v:imagedata r:id="rId674" o:title=""/>
                </v:shape>
                <o:OLEObject Type="Embed" ProgID="Equation.3" ShapeID="_x0000_i1392" DrawAspect="Content" ObjectID="_1635574265" r:id="rId675"/>
              </w:object>
            </w:r>
          </w:p>
          <w:p w:rsidR="00F2734A" w:rsidRDefault="00F2734A">
            <w:pPr>
              <w:pStyle w:val="a5"/>
              <w:ind w:firstLine="0"/>
              <w:jc w:val="center"/>
            </w:pPr>
            <w:r w:rsidRPr="00104481">
              <w:rPr>
                <w:position w:val="-30"/>
              </w:rPr>
              <w:object w:dxaOrig="840" w:dyaOrig="700">
                <v:shape id="_x0000_i1393" type="#_x0000_t75" style="width:41.8pt;height:35.55pt" o:ole="" fillcolor="window">
                  <v:imagedata r:id="rId676" o:title=""/>
                </v:shape>
                <o:OLEObject Type="Embed" ProgID="Equation.3" ShapeID="_x0000_i1393" DrawAspect="Content" ObjectID="_1635574266" r:id="rId677"/>
              </w:object>
            </w:r>
          </w:p>
          <w:p w:rsidR="00F2734A" w:rsidRDefault="00F2734A">
            <w:pPr>
              <w:pStyle w:val="a5"/>
              <w:ind w:firstLine="0"/>
              <w:jc w:val="center"/>
            </w:pPr>
            <w:r w:rsidRPr="00104481">
              <w:rPr>
                <w:position w:val="-30"/>
              </w:rPr>
              <w:object w:dxaOrig="1700" w:dyaOrig="700">
                <v:shape id="_x0000_i1394" type="#_x0000_t75" style="width:84.45pt;height:35.55pt" o:ole="" fillcolor="window">
                  <v:imagedata r:id="rId678" o:title=""/>
                </v:shape>
                <o:OLEObject Type="Embed" ProgID="Equation.3" ShapeID="_x0000_i1394" DrawAspect="Content" ObjectID="_1635574267" r:id="rId679"/>
              </w:object>
            </w:r>
          </w:p>
        </w:tc>
      </w:tr>
      <w:tr w:rsidR="00F2734A">
        <w:trPr>
          <w:cantSplit/>
          <w:trHeight w:val="274"/>
        </w:trPr>
        <w:tc>
          <w:tcPr>
            <w:tcW w:w="1219" w:type="pct"/>
            <w:vMerge w:val="restart"/>
            <w:tcBorders>
              <w:top w:val="single" w:sz="4" w:space="0" w:color="auto"/>
              <w:left w:val="single" w:sz="18" w:space="0" w:color="auto"/>
              <w:bottom w:val="single" w:sz="4" w:space="0" w:color="auto"/>
              <w:right w:val="single" w:sz="18" w:space="0" w:color="auto"/>
            </w:tcBorders>
          </w:tcPr>
          <w:p w:rsidR="00F2734A" w:rsidRDefault="00F2734A">
            <w:pPr>
              <w:pStyle w:val="a5"/>
              <w:ind w:firstLine="0"/>
            </w:pPr>
            <w:r>
              <w:t>Двухобмоточный трансформатор</w:t>
            </w:r>
          </w:p>
          <w:p w:rsidR="00F2734A" w:rsidRDefault="00F2734A">
            <w:pPr>
              <w:pStyle w:val="a5"/>
              <w:ind w:firstLine="0"/>
            </w:pPr>
            <w:r w:rsidRPr="00104481">
              <w:rPr>
                <w:position w:val="-12"/>
                <w:lang w:val="en-US"/>
              </w:rPr>
              <w:object w:dxaOrig="480" w:dyaOrig="360">
                <v:shape id="_x0000_i1395" type="#_x0000_t75" style="width:24pt;height:17.8pt" o:ole="">
                  <v:imagedata r:id="rId382" o:title=""/>
                </v:shape>
                <o:OLEObject Type="Embed" ProgID="Equation.3" ShapeID="_x0000_i1395" DrawAspect="Content" ObjectID="_1635574268" r:id="rId680"/>
              </w:object>
            </w:r>
            <w:r>
              <w:t xml:space="preserve">, МВА </w:t>
            </w:r>
          </w:p>
          <w:p w:rsidR="00F2734A" w:rsidRDefault="00F2734A">
            <w:pPr>
              <w:pStyle w:val="a5"/>
              <w:ind w:firstLine="0"/>
            </w:pPr>
            <w:r w:rsidRPr="00104481">
              <w:rPr>
                <w:position w:val="-10"/>
                <w:lang w:val="en-US"/>
              </w:rPr>
              <w:object w:dxaOrig="580" w:dyaOrig="340">
                <v:shape id="_x0000_i1396" type="#_x0000_t75" style="width:29.35pt;height:16.9pt" o:ole="">
                  <v:imagedata r:id="rId681" o:title=""/>
                </v:shape>
                <o:OLEObject Type="Embed" ProgID="Equation.3" ShapeID="_x0000_i1396" DrawAspect="Content" ObjectID="_1635574269" r:id="rId682"/>
              </w:object>
            </w:r>
            <w:r>
              <w:t>,</w:t>
            </w:r>
          </w:p>
          <w:p w:rsidR="00F2734A" w:rsidRDefault="00F2734A">
            <w:pPr>
              <w:pStyle w:val="a5"/>
              <w:ind w:firstLine="0"/>
            </w:pPr>
            <w:r w:rsidRPr="00104481">
              <w:rPr>
                <w:position w:val="-10"/>
                <w:lang w:val="en-US"/>
              </w:rPr>
              <w:object w:dxaOrig="320" w:dyaOrig="340">
                <v:shape id="_x0000_i1397" type="#_x0000_t75" style="width:16pt;height:16.9pt" o:ole="">
                  <v:imagedata r:id="rId683" o:title=""/>
                </v:shape>
                <o:OLEObject Type="Embed" ProgID="Equation.3" ShapeID="_x0000_i1397" DrawAspect="Content" ObjectID="_1635574270" r:id="rId684"/>
              </w:object>
            </w:r>
            <w:r>
              <w:t>, кВт</w:t>
            </w:r>
          </w:p>
        </w:tc>
        <w:tc>
          <w:tcPr>
            <w:tcW w:w="1890" w:type="pct"/>
            <w:tcBorders>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1480" w:dyaOrig="740">
                <v:shape id="_x0000_i1398" type="#_x0000_t75" style="width:73.8pt;height:36.45pt" o:ole="" fillcolor="window">
                  <v:imagedata r:id="rId685" o:title=""/>
                </v:shape>
                <o:OLEObject Type="Embed" ProgID="Equation.3" ShapeID="_x0000_i1398" DrawAspect="Content" ObjectID="_1635574271" r:id="rId686"/>
              </w:object>
            </w:r>
          </w:p>
        </w:tc>
        <w:tc>
          <w:tcPr>
            <w:tcW w:w="1891" w:type="pct"/>
            <w:tcBorders>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1600" w:dyaOrig="700">
                <v:shape id="_x0000_i1399" type="#_x0000_t75" style="width:80pt;height:35.55pt" o:ole="" fillcolor="window">
                  <v:imagedata r:id="rId687" o:title=""/>
                </v:shape>
                <o:OLEObject Type="Embed" ProgID="Equation.3" ShapeID="_x0000_i1399" DrawAspect="Content" ObjectID="_1635574272" r:id="rId688"/>
              </w:object>
            </w:r>
          </w:p>
        </w:tc>
      </w:tr>
      <w:tr w:rsidR="00F2734A">
        <w:trPr>
          <w:cantSplit/>
          <w:trHeight w:val="273"/>
        </w:trPr>
        <w:tc>
          <w:tcPr>
            <w:tcW w:w="1219" w:type="pct"/>
            <w:vMerge/>
            <w:tcBorders>
              <w:left w:val="single" w:sz="18" w:space="0" w:color="auto"/>
              <w:bottom w:val="single" w:sz="4" w:space="0" w:color="auto"/>
              <w:right w:val="single" w:sz="18" w:space="0" w:color="auto"/>
            </w:tcBorders>
          </w:tcPr>
          <w:p w:rsidR="00F2734A" w:rsidRDefault="00F2734A">
            <w:pPr>
              <w:pStyle w:val="a5"/>
              <w:ind w:firstLine="0"/>
            </w:pPr>
          </w:p>
        </w:tc>
        <w:tc>
          <w:tcPr>
            <w:tcW w:w="3781" w:type="pct"/>
            <w:gridSpan w:val="2"/>
            <w:tcBorders>
              <w:left w:val="single" w:sz="18" w:space="0" w:color="auto"/>
              <w:right w:val="single" w:sz="18" w:space="0" w:color="auto"/>
            </w:tcBorders>
          </w:tcPr>
          <w:p w:rsidR="00F2734A" w:rsidRDefault="00F2734A">
            <w:pPr>
              <w:pStyle w:val="a5"/>
              <w:ind w:firstLine="0"/>
              <w:jc w:val="center"/>
            </w:pPr>
            <w:r>
              <w:t>с учетом активного сопротивления</w:t>
            </w:r>
          </w:p>
        </w:tc>
      </w:tr>
      <w:tr w:rsidR="00F2734A">
        <w:trPr>
          <w:cantSplit/>
          <w:trHeight w:val="273"/>
        </w:trPr>
        <w:tc>
          <w:tcPr>
            <w:tcW w:w="1219" w:type="pct"/>
            <w:vMerge/>
            <w:tcBorders>
              <w:left w:val="single" w:sz="18" w:space="0" w:color="auto"/>
              <w:bottom w:val="single" w:sz="4" w:space="0" w:color="auto"/>
              <w:right w:val="single" w:sz="18" w:space="0" w:color="auto"/>
            </w:tcBorders>
          </w:tcPr>
          <w:p w:rsidR="00F2734A" w:rsidRDefault="00F2734A">
            <w:pPr>
              <w:pStyle w:val="a5"/>
              <w:ind w:firstLine="0"/>
            </w:pPr>
          </w:p>
        </w:tc>
        <w:tc>
          <w:tcPr>
            <w:tcW w:w="1890" w:type="pct"/>
            <w:tcBorders>
              <w:left w:val="single" w:sz="18" w:space="0" w:color="auto"/>
              <w:right w:val="single" w:sz="18" w:space="0" w:color="auto"/>
            </w:tcBorders>
          </w:tcPr>
          <w:p w:rsidR="00F2734A" w:rsidRDefault="00F2734A">
            <w:pPr>
              <w:pStyle w:val="a5"/>
              <w:ind w:firstLine="0"/>
              <w:jc w:val="center"/>
            </w:pPr>
            <w:r w:rsidRPr="00104481">
              <w:rPr>
                <w:position w:val="-32"/>
              </w:rPr>
              <w:object w:dxaOrig="1400" w:dyaOrig="760">
                <v:shape id="_x0000_i1400" type="#_x0000_t75" style="width:69.35pt;height:38.2pt" o:ole="">
                  <v:imagedata r:id="rId689" o:title=""/>
                </v:shape>
                <o:OLEObject Type="Embed" ProgID="Equation.3" ShapeID="_x0000_i1400" DrawAspect="Content" ObjectID="_1635574273" r:id="rId690"/>
              </w:object>
            </w:r>
          </w:p>
          <w:p w:rsidR="00F2734A" w:rsidRDefault="00F2734A">
            <w:pPr>
              <w:pStyle w:val="a5"/>
              <w:ind w:firstLine="0"/>
              <w:jc w:val="center"/>
            </w:pPr>
            <w:r w:rsidRPr="00104481">
              <w:rPr>
                <w:position w:val="-32"/>
              </w:rPr>
              <w:object w:dxaOrig="2340" w:dyaOrig="760">
                <v:shape id="_x0000_i1401" type="#_x0000_t75" style="width:117.35pt;height:38.2pt" o:ole="" fillcolor="window">
                  <v:imagedata r:id="rId691" o:title=""/>
                </v:shape>
                <o:OLEObject Type="Embed" ProgID="Equation.3" ShapeID="_x0000_i1401" DrawAspect="Content" ObjectID="_1635574274" r:id="rId692"/>
              </w:object>
            </w:r>
          </w:p>
        </w:tc>
        <w:tc>
          <w:tcPr>
            <w:tcW w:w="1891" w:type="pct"/>
            <w:tcBorders>
              <w:left w:val="single" w:sz="18" w:space="0" w:color="auto"/>
              <w:right w:val="single" w:sz="18" w:space="0" w:color="auto"/>
            </w:tcBorders>
          </w:tcPr>
          <w:p w:rsidR="00F2734A" w:rsidRDefault="00F2734A">
            <w:pPr>
              <w:pStyle w:val="a5"/>
              <w:ind w:firstLine="0"/>
              <w:jc w:val="center"/>
            </w:pPr>
            <w:r w:rsidRPr="00104481">
              <w:rPr>
                <w:position w:val="-32"/>
              </w:rPr>
              <w:object w:dxaOrig="1540" w:dyaOrig="720">
                <v:shape id="_x0000_i1402" type="#_x0000_t75" style="width:77.35pt;height:36.45pt" o:ole="">
                  <v:imagedata r:id="rId693" o:title=""/>
                </v:shape>
                <o:OLEObject Type="Embed" ProgID="Equation.3" ShapeID="_x0000_i1402" DrawAspect="Content" ObjectID="_1635574275" r:id="rId694"/>
              </w:object>
            </w:r>
          </w:p>
          <w:p w:rsidR="00F2734A" w:rsidRDefault="00F2734A">
            <w:pPr>
              <w:pStyle w:val="a5"/>
              <w:ind w:firstLine="0"/>
              <w:jc w:val="center"/>
            </w:pPr>
            <w:r w:rsidRPr="00104481">
              <w:rPr>
                <w:position w:val="-32"/>
              </w:rPr>
              <w:object w:dxaOrig="2439" w:dyaOrig="760">
                <v:shape id="_x0000_i1403" type="#_x0000_t75" style="width:121.8pt;height:38.2pt" o:ole="" fillcolor="window">
                  <v:imagedata r:id="rId695" o:title=""/>
                </v:shape>
                <o:OLEObject Type="Embed" ProgID="Equation.3" ShapeID="_x0000_i1403" DrawAspect="Content" ObjectID="_1635574276" r:id="rId696"/>
              </w:object>
            </w:r>
          </w:p>
        </w:tc>
      </w:tr>
      <w:tr w:rsidR="00F2734A">
        <w:trPr>
          <w:cantSplit/>
          <w:trHeight w:val="273"/>
        </w:trPr>
        <w:tc>
          <w:tcPr>
            <w:tcW w:w="1219" w:type="pct"/>
            <w:tcBorders>
              <w:top w:val="nil"/>
              <w:left w:val="single" w:sz="18" w:space="0" w:color="auto"/>
              <w:right w:val="single" w:sz="18" w:space="0" w:color="auto"/>
            </w:tcBorders>
          </w:tcPr>
          <w:p w:rsidR="00F2734A" w:rsidRDefault="00F2734A">
            <w:pPr>
              <w:pStyle w:val="a5"/>
              <w:ind w:firstLine="0"/>
            </w:pPr>
            <w:r>
              <w:t xml:space="preserve">Трехфазный </w:t>
            </w:r>
          </w:p>
          <w:p w:rsidR="00F2734A" w:rsidRDefault="00F2734A">
            <w:pPr>
              <w:pStyle w:val="a5"/>
              <w:ind w:firstLine="0"/>
            </w:pPr>
            <w:r>
              <w:t xml:space="preserve">трансформатор </w:t>
            </w:r>
          </w:p>
          <w:p w:rsidR="00F2734A" w:rsidRDefault="00F2734A">
            <w:pPr>
              <w:pStyle w:val="a5"/>
              <w:ind w:firstLine="0"/>
            </w:pPr>
            <w:r>
              <w:t xml:space="preserve">с расщепленной </w:t>
            </w:r>
          </w:p>
          <w:p w:rsidR="00F2734A" w:rsidRDefault="00F2734A">
            <w:pPr>
              <w:pStyle w:val="a5"/>
              <w:ind w:firstLine="0"/>
            </w:pPr>
            <w:r>
              <w:t>обмоткой НН</w:t>
            </w:r>
          </w:p>
          <w:p w:rsidR="00F2734A" w:rsidRDefault="00F2734A">
            <w:pPr>
              <w:pStyle w:val="a5"/>
              <w:ind w:firstLine="0"/>
            </w:pPr>
            <w:r w:rsidRPr="00104481">
              <w:rPr>
                <w:position w:val="-12"/>
                <w:lang w:val="en-US"/>
              </w:rPr>
              <w:object w:dxaOrig="480" w:dyaOrig="360">
                <v:shape id="_x0000_i1404" type="#_x0000_t75" style="width:24pt;height:17.8pt" o:ole="">
                  <v:imagedata r:id="rId382" o:title=""/>
                </v:shape>
                <o:OLEObject Type="Embed" ProgID="Equation.3" ShapeID="_x0000_i1404" DrawAspect="Content" ObjectID="_1635574277" r:id="rId697"/>
              </w:object>
            </w:r>
            <w:r>
              <w:t>, МВА</w:t>
            </w:r>
          </w:p>
          <w:p w:rsidR="00F2734A" w:rsidRDefault="00F2734A">
            <w:pPr>
              <w:pStyle w:val="a5"/>
              <w:ind w:firstLine="0"/>
            </w:pPr>
            <w:r w:rsidRPr="00104481">
              <w:rPr>
                <w:position w:val="-12"/>
                <w:lang w:val="en-US"/>
              </w:rPr>
              <w:object w:dxaOrig="900" w:dyaOrig="360">
                <v:shape id="_x0000_i1405" type="#_x0000_t75" style="width:45.35pt;height:17.8pt" o:ole="">
                  <v:imagedata r:id="rId698" o:title=""/>
                </v:shape>
                <o:OLEObject Type="Embed" ProgID="Equation.3" ShapeID="_x0000_i1405" DrawAspect="Content" ObjectID="_1635574278" r:id="rId699"/>
              </w:object>
            </w:r>
          </w:p>
        </w:tc>
        <w:tc>
          <w:tcPr>
            <w:tcW w:w="1890" w:type="pct"/>
            <w:tcBorders>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2500" w:dyaOrig="740">
                <v:shape id="_x0000_i1406" type="#_x0000_t75" style="width:125.35pt;height:36.45pt" o:ole="" fillcolor="window">
                  <v:imagedata r:id="rId700" o:title=""/>
                </v:shape>
                <o:OLEObject Type="Embed" ProgID="Equation.3" ShapeID="_x0000_i1406" DrawAspect="Content" ObjectID="_1635574279" r:id="rId701"/>
              </w:object>
            </w:r>
          </w:p>
          <w:p w:rsidR="00F2734A" w:rsidRDefault="00F2734A">
            <w:pPr>
              <w:pStyle w:val="a5"/>
              <w:ind w:firstLine="0"/>
              <w:jc w:val="center"/>
            </w:pPr>
            <w:r w:rsidRPr="00104481">
              <w:rPr>
                <w:position w:val="-30"/>
                <w:lang w:val="en-US"/>
              </w:rPr>
              <w:object w:dxaOrig="3000" w:dyaOrig="740">
                <v:shape id="_x0000_i1407" type="#_x0000_t75" style="width:150.2pt;height:36.45pt" o:ole="" fillcolor="window">
                  <v:imagedata r:id="rId702" o:title=""/>
                </v:shape>
                <o:OLEObject Type="Embed" ProgID="Equation.3" ShapeID="_x0000_i1407" DrawAspect="Content" ObjectID="_1635574280" r:id="rId703"/>
              </w:object>
            </w:r>
          </w:p>
        </w:tc>
        <w:tc>
          <w:tcPr>
            <w:tcW w:w="1891" w:type="pct"/>
            <w:tcBorders>
              <w:left w:val="single" w:sz="18" w:space="0" w:color="auto"/>
              <w:right w:val="single" w:sz="18" w:space="0" w:color="auto"/>
            </w:tcBorders>
            <w:vAlign w:val="center"/>
          </w:tcPr>
          <w:p w:rsidR="00F2734A" w:rsidRDefault="00F2734A">
            <w:pPr>
              <w:pStyle w:val="a5"/>
              <w:ind w:firstLine="0"/>
              <w:jc w:val="center"/>
            </w:pPr>
            <w:r w:rsidRPr="00104481">
              <w:rPr>
                <w:position w:val="-30"/>
              </w:rPr>
              <w:object w:dxaOrig="2560" w:dyaOrig="700">
                <v:shape id="_x0000_i1408" type="#_x0000_t75" style="width:128pt;height:35.55pt" o:ole="" fillcolor="window">
                  <v:imagedata r:id="rId704" o:title=""/>
                </v:shape>
                <o:OLEObject Type="Embed" ProgID="Equation.3" ShapeID="_x0000_i1408" DrawAspect="Content" ObjectID="_1635574281" r:id="rId705"/>
              </w:object>
            </w:r>
          </w:p>
          <w:p w:rsidR="00F2734A" w:rsidRDefault="00F2734A">
            <w:pPr>
              <w:pStyle w:val="a5"/>
              <w:ind w:firstLine="0"/>
              <w:jc w:val="center"/>
            </w:pPr>
            <w:r w:rsidRPr="00104481">
              <w:rPr>
                <w:position w:val="-30"/>
                <w:lang w:val="en-US"/>
              </w:rPr>
              <w:object w:dxaOrig="3140" w:dyaOrig="700">
                <v:shape id="_x0000_i1409" type="#_x0000_t75" style="width:156.45pt;height:35.55pt" o:ole="" fillcolor="window">
                  <v:imagedata r:id="rId706" o:title=""/>
                </v:shape>
                <o:OLEObject Type="Embed" ProgID="Equation.3" ShapeID="_x0000_i1409" DrawAspect="Content" ObjectID="_1635574282" r:id="rId707"/>
              </w:object>
            </w:r>
          </w:p>
        </w:tc>
      </w:tr>
      <w:tr w:rsidR="00F2734A">
        <w:trPr>
          <w:cantSplit/>
          <w:trHeight w:val="273"/>
        </w:trPr>
        <w:tc>
          <w:tcPr>
            <w:tcW w:w="1219" w:type="pct"/>
            <w:tcBorders>
              <w:left w:val="single" w:sz="18" w:space="0" w:color="auto"/>
              <w:right w:val="single" w:sz="18" w:space="0" w:color="auto"/>
            </w:tcBorders>
          </w:tcPr>
          <w:p w:rsidR="00F2734A" w:rsidRDefault="00F2734A">
            <w:pPr>
              <w:pStyle w:val="a5"/>
              <w:ind w:firstLine="0"/>
            </w:pPr>
            <w:r>
              <w:t>Реактор</w:t>
            </w:r>
          </w:p>
          <w:p w:rsidR="00F2734A" w:rsidRDefault="00F2734A">
            <w:pPr>
              <w:pStyle w:val="a5"/>
              <w:ind w:firstLine="0"/>
            </w:pPr>
            <w:r w:rsidRPr="00104481">
              <w:rPr>
                <w:position w:val="-14"/>
              </w:rPr>
              <w:object w:dxaOrig="320" w:dyaOrig="380">
                <v:shape id="_x0000_i1410" type="#_x0000_t75" style="width:16pt;height:18.65pt" o:ole="">
                  <v:imagedata r:id="rId708" o:title=""/>
                </v:shape>
                <o:OLEObject Type="Embed" ProgID="Equation.3" ShapeID="_x0000_i1410" DrawAspect="Content" ObjectID="_1635574283" r:id="rId709"/>
              </w:object>
            </w:r>
            <w:r>
              <w:t>, Ом</w:t>
            </w:r>
          </w:p>
        </w:tc>
        <w:tc>
          <w:tcPr>
            <w:tcW w:w="1890"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140" w:dyaOrig="800">
                <v:shape id="_x0000_i1411" type="#_x0000_t75" style="width:56.9pt;height:40pt" o:ole="" fillcolor="window">
                  <v:imagedata r:id="rId710" o:title=""/>
                </v:shape>
                <o:OLEObject Type="Embed" ProgID="Equation.3" ShapeID="_x0000_i1411" DrawAspect="Content" ObjectID="_1635574284" r:id="rId711"/>
              </w:object>
            </w:r>
          </w:p>
        </w:tc>
        <w:tc>
          <w:tcPr>
            <w:tcW w:w="1891"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260" w:dyaOrig="760">
                <v:shape id="_x0000_i1412" type="#_x0000_t75" style="width:63.1pt;height:38.2pt" o:ole="" fillcolor="window">
                  <v:imagedata r:id="rId712" o:title=""/>
                </v:shape>
                <o:OLEObject Type="Embed" ProgID="Equation.3" ShapeID="_x0000_i1412" DrawAspect="Content" ObjectID="_1635574285" r:id="rId713"/>
              </w:object>
            </w:r>
          </w:p>
        </w:tc>
      </w:tr>
      <w:tr w:rsidR="00F2734A">
        <w:trPr>
          <w:cantSplit/>
          <w:trHeight w:val="273"/>
        </w:trPr>
        <w:tc>
          <w:tcPr>
            <w:tcW w:w="1219" w:type="pct"/>
            <w:tcBorders>
              <w:left w:val="single" w:sz="18" w:space="0" w:color="auto"/>
              <w:right w:val="single" w:sz="18" w:space="0" w:color="auto"/>
            </w:tcBorders>
          </w:tcPr>
          <w:p w:rsidR="00F2734A" w:rsidRDefault="00F2734A">
            <w:pPr>
              <w:pStyle w:val="a5"/>
              <w:ind w:firstLine="0"/>
            </w:pPr>
            <w:r>
              <w:t>Сдвоенный реактор</w:t>
            </w:r>
          </w:p>
          <w:p w:rsidR="00F2734A" w:rsidRDefault="00F2734A">
            <w:pPr>
              <w:pStyle w:val="a5"/>
              <w:ind w:firstLine="0"/>
            </w:pPr>
            <w:r w:rsidRPr="00104481">
              <w:rPr>
                <w:position w:val="-14"/>
              </w:rPr>
              <w:object w:dxaOrig="320" w:dyaOrig="380">
                <v:shape id="_x0000_i1413" type="#_x0000_t75" style="width:16pt;height:18.65pt" o:ole="">
                  <v:imagedata r:id="rId708" o:title=""/>
                </v:shape>
                <o:OLEObject Type="Embed" ProgID="Equation.3" ShapeID="_x0000_i1413" DrawAspect="Content" ObjectID="_1635574286" r:id="rId714"/>
              </w:object>
            </w:r>
            <w:r>
              <w:t>, Ом</w:t>
            </w:r>
          </w:p>
          <w:p w:rsidR="00F2734A" w:rsidRDefault="00F2734A">
            <w:pPr>
              <w:pStyle w:val="a5"/>
              <w:ind w:firstLine="0"/>
              <w:rPr>
                <w:vertAlign w:val="subscript"/>
              </w:rPr>
            </w:pPr>
            <w:r w:rsidRPr="00104481">
              <w:rPr>
                <w:position w:val="-12"/>
                <w:lang w:val="en-US"/>
              </w:rPr>
              <w:object w:dxaOrig="360" w:dyaOrig="360">
                <v:shape id="_x0000_i1414" type="#_x0000_t75" style="width:17.8pt;height:17.8pt" o:ole="">
                  <v:imagedata r:id="rId715" o:title=""/>
                </v:shape>
                <o:OLEObject Type="Embed" ProgID="Equation.3" ShapeID="_x0000_i1414" DrawAspect="Content" ObjectID="_1635574287" r:id="rId716"/>
              </w:object>
            </w:r>
          </w:p>
        </w:tc>
        <w:tc>
          <w:tcPr>
            <w:tcW w:w="1890"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700" w:dyaOrig="800">
                <v:shape id="_x0000_i1415" type="#_x0000_t75" style="width:84.45pt;height:40pt" o:ole="" fillcolor="window">
                  <v:imagedata r:id="rId717" o:title=""/>
                </v:shape>
                <o:OLEObject Type="Embed" ProgID="Equation.3" ShapeID="_x0000_i1415" DrawAspect="Content" ObjectID="_1635574288" r:id="rId718"/>
              </w:object>
            </w:r>
          </w:p>
          <w:p w:rsidR="00F2734A" w:rsidRDefault="00F2734A">
            <w:pPr>
              <w:pStyle w:val="a5"/>
              <w:ind w:firstLine="0"/>
              <w:jc w:val="center"/>
            </w:pPr>
            <w:r w:rsidRPr="00104481">
              <w:rPr>
                <w:position w:val="-36"/>
              </w:rPr>
              <w:object w:dxaOrig="2540" w:dyaOrig="800">
                <v:shape id="_x0000_i1416" type="#_x0000_t75" style="width:127.1pt;height:40pt" o:ole="" fillcolor="window">
                  <v:imagedata r:id="rId719" o:title=""/>
                </v:shape>
                <o:OLEObject Type="Embed" ProgID="Equation.3" ShapeID="_x0000_i1416" DrawAspect="Content" ObjectID="_1635574289" r:id="rId720"/>
              </w:object>
            </w:r>
          </w:p>
        </w:tc>
        <w:tc>
          <w:tcPr>
            <w:tcW w:w="1891" w:type="pct"/>
            <w:tcBorders>
              <w:left w:val="single" w:sz="18" w:space="0" w:color="auto"/>
              <w:right w:val="single" w:sz="18" w:space="0" w:color="auto"/>
            </w:tcBorders>
            <w:vAlign w:val="center"/>
          </w:tcPr>
          <w:p w:rsidR="00F2734A" w:rsidRDefault="00F2734A">
            <w:pPr>
              <w:pStyle w:val="a5"/>
              <w:ind w:firstLine="0"/>
              <w:jc w:val="center"/>
            </w:pPr>
            <w:r w:rsidRPr="00104481">
              <w:rPr>
                <w:position w:val="-36"/>
              </w:rPr>
              <w:object w:dxaOrig="1700" w:dyaOrig="760">
                <v:shape id="_x0000_i1417" type="#_x0000_t75" style="width:84.45pt;height:38.2pt" o:ole="" fillcolor="window">
                  <v:imagedata r:id="rId721" o:title=""/>
                </v:shape>
                <o:OLEObject Type="Embed" ProgID="Equation.3" ShapeID="_x0000_i1417" DrawAspect="Content" ObjectID="_1635574290" r:id="rId722"/>
              </w:object>
            </w:r>
          </w:p>
          <w:p w:rsidR="00F2734A" w:rsidRDefault="00F2734A">
            <w:pPr>
              <w:pStyle w:val="a5"/>
              <w:ind w:firstLine="0"/>
              <w:jc w:val="center"/>
            </w:pPr>
            <w:r w:rsidRPr="00104481">
              <w:rPr>
                <w:position w:val="-36"/>
              </w:rPr>
              <w:object w:dxaOrig="2680" w:dyaOrig="760">
                <v:shape id="_x0000_i1418" type="#_x0000_t75" style="width:134.2pt;height:38.2pt" o:ole="" fillcolor="window">
                  <v:imagedata r:id="rId723" o:title=""/>
                </v:shape>
                <o:OLEObject Type="Embed" ProgID="Equation.3" ShapeID="_x0000_i1418" DrawAspect="Content" ObjectID="_1635574291" r:id="rId724"/>
              </w:object>
            </w:r>
          </w:p>
        </w:tc>
      </w:tr>
      <w:tr w:rsidR="00F2734A">
        <w:trPr>
          <w:cantSplit/>
          <w:trHeight w:val="273"/>
        </w:trPr>
        <w:tc>
          <w:tcPr>
            <w:tcW w:w="1219" w:type="pct"/>
            <w:tcBorders>
              <w:left w:val="single" w:sz="18" w:space="0" w:color="auto"/>
              <w:bottom w:val="single" w:sz="18" w:space="0" w:color="auto"/>
              <w:right w:val="single" w:sz="18" w:space="0" w:color="auto"/>
            </w:tcBorders>
          </w:tcPr>
          <w:p w:rsidR="00F2734A" w:rsidRDefault="00F2734A">
            <w:pPr>
              <w:pStyle w:val="a5"/>
              <w:ind w:firstLine="0"/>
            </w:pPr>
            <w:r>
              <w:t xml:space="preserve">Линия </w:t>
            </w:r>
          </w:p>
          <w:p w:rsidR="00F2734A" w:rsidRDefault="00F2734A">
            <w:pPr>
              <w:pStyle w:val="a5"/>
              <w:ind w:firstLine="0"/>
            </w:pPr>
            <w:r w:rsidRPr="00104481">
              <w:rPr>
                <w:position w:val="-12"/>
              </w:rPr>
              <w:object w:dxaOrig="300" w:dyaOrig="360">
                <v:shape id="_x0000_i1419" type="#_x0000_t75" style="width:15.1pt;height:17.8pt" o:ole="" fillcolor="window">
                  <v:imagedata r:id="rId725" o:title=""/>
                </v:shape>
                <o:OLEObject Type="Embed" ProgID="Equation.3" ShapeID="_x0000_i1419" DrawAspect="Content" ObjectID="_1635574292" r:id="rId726"/>
              </w:object>
            </w:r>
            <w:r>
              <w:t>, Ом/км</w:t>
            </w:r>
          </w:p>
          <w:p w:rsidR="00F2734A" w:rsidRDefault="00F2734A">
            <w:pPr>
              <w:pStyle w:val="a5"/>
              <w:ind w:firstLine="0"/>
            </w:pPr>
            <w:r w:rsidRPr="00104481">
              <w:rPr>
                <w:position w:val="-12"/>
              </w:rPr>
              <w:object w:dxaOrig="240" w:dyaOrig="360">
                <v:shape id="_x0000_i1420" type="#_x0000_t75" style="width:12.45pt;height:17.8pt" o:ole="" fillcolor="window">
                  <v:imagedata r:id="rId727" o:title=""/>
                </v:shape>
                <o:OLEObject Type="Embed" ProgID="Equation.3" ShapeID="_x0000_i1420" DrawAspect="Content" ObjectID="_1635574293" r:id="rId728"/>
              </w:object>
            </w:r>
            <w:r>
              <w:t>, Ом/км</w:t>
            </w:r>
          </w:p>
          <w:p w:rsidR="00F2734A" w:rsidRDefault="00F2734A">
            <w:pPr>
              <w:pStyle w:val="a5"/>
              <w:ind w:firstLine="0"/>
            </w:pPr>
            <w:r w:rsidRPr="00104481">
              <w:rPr>
                <w:position w:val="-4"/>
              </w:rPr>
              <w:object w:dxaOrig="139" w:dyaOrig="260">
                <v:shape id="_x0000_i1421" type="#_x0000_t75" style="width:7.1pt;height:12.45pt" o:ole="" fillcolor="window">
                  <v:imagedata r:id="rId569" o:title=""/>
                </v:shape>
                <o:OLEObject Type="Embed" ProgID="Equation.3" ShapeID="_x0000_i1421" DrawAspect="Content" ObjectID="_1635574294" r:id="rId729"/>
              </w:object>
            </w:r>
            <w:r>
              <w:t>, км</w:t>
            </w:r>
          </w:p>
        </w:tc>
        <w:tc>
          <w:tcPr>
            <w:tcW w:w="1890" w:type="pct"/>
            <w:tcBorders>
              <w:left w:val="single" w:sz="18" w:space="0" w:color="auto"/>
              <w:bottom w:val="single" w:sz="18" w:space="0" w:color="auto"/>
              <w:right w:val="single" w:sz="18" w:space="0" w:color="auto"/>
            </w:tcBorders>
            <w:vAlign w:val="center"/>
          </w:tcPr>
          <w:p w:rsidR="00F2734A" w:rsidRDefault="00F2734A">
            <w:pPr>
              <w:pStyle w:val="a5"/>
              <w:ind w:firstLine="0"/>
              <w:jc w:val="center"/>
            </w:pPr>
            <w:r w:rsidRPr="00104481">
              <w:rPr>
                <w:position w:val="-36"/>
              </w:rPr>
              <w:object w:dxaOrig="1180" w:dyaOrig="800">
                <v:shape id="_x0000_i1422" type="#_x0000_t75" style="width:59.55pt;height:40pt" o:ole="" fillcolor="window">
                  <v:imagedata r:id="rId730" o:title=""/>
                </v:shape>
                <o:OLEObject Type="Embed" ProgID="Equation.3" ShapeID="_x0000_i1422" DrawAspect="Content" ObjectID="_1635574295" r:id="rId731"/>
              </w:object>
            </w:r>
          </w:p>
          <w:p w:rsidR="00F2734A" w:rsidRDefault="00F2734A">
            <w:pPr>
              <w:pStyle w:val="a5"/>
              <w:ind w:firstLine="0"/>
              <w:jc w:val="center"/>
            </w:pPr>
            <w:r w:rsidRPr="00104481">
              <w:rPr>
                <w:position w:val="-36"/>
              </w:rPr>
              <w:object w:dxaOrig="1060" w:dyaOrig="800">
                <v:shape id="_x0000_i1423" type="#_x0000_t75" style="width:53.35pt;height:40pt" o:ole="" fillcolor="window">
                  <v:imagedata r:id="rId732" o:title=""/>
                </v:shape>
                <o:OLEObject Type="Embed" ProgID="Equation.3" ShapeID="_x0000_i1423" DrawAspect="Content" ObjectID="_1635574296" r:id="rId733"/>
              </w:object>
            </w:r>
          </w:p>
        </w:tc>
        <w:tc>
          <w:tcPr>
            <w:tcW w:w="1891" w:type="pct"/>
            <w:tcBorders>
              <w:left w:val="single" w:sz="18" w:space="0" w:color="auto"/>
              <w:bottom w:val="single" w:sz="18" w:space="0" w:color="auto"/>
              <w:right w:val="single" w:sz="18" w:space="0" w:color="auto"/>
            </w:tcBorders>
            <w:vAlign w:val="center"/>
          </w:tcPr>
          <w:p w:rsidR="00F2734A" w:rsidRDefault="00F2734A">
            <w:pPr>
              <w:pStyle w:val="a5"/>
              <w:ind w:firstLine="0"/>
              <w:jc w:val="center"/>
            </w:pPr>
            <w:r w:rsidRPr="00104481">
              <w:rPr>
                <w:position w:val="-36"/>
              </w:rPr>
              <w:object w:dxaOrig="1300" w:dyaOrig="760">
                <v:shape id="_x0000_i1424" type="#_x0000_t75" style="width:64.9pt;height:38.2pt" o:ole="" fillcolor="window">
                  <v:imagedata r:id="rId734" o:title=""/>
                </v:shape>
                <o:OLEObject Type="Embed" ProgID="Equation.3" ShapeID="_x0000_i1424" DrawAspect="Content" ObjectID="_1635574297" r:id="rId735"/>
              </w:object>
            </w:r>
          </w:p>
          <w:p w:rsidR="00F2734A" w:rsidRDefault="00F2734A">
            <w:pPr>
              <w:pStyle w:val="a5"/>
              <w:ind w:firstLine="0"/>
              <w:jc w:val="center"/>
            </w:pPr>
            <w:r w:rsidRPr="00104481">
              <w:rPr>
                <w:position w:val="-36"/>
              </w:rPr>
              <w:object w:dxaOrig="1140" w:dyaOrig="760">
                <v:shape id="_x0000_i1425" type="#_x0000_t75" style="width:56.9pt;height:38.2pt" o:ole="" fillcolor="window">
                  <v:imagedata r:id="rId736" o:title=""/>
                </v:shape>
                <o:OLEObject Type="Embed" ProgID="Equation.3" ShapeID="_x0000_i1425" DrawAspect="Content" ObjectID="_1635574298" r:id="rId737"/>
              </w:object>
            </w:r>
          </w:p>
        </w:tc>
      </w:tr>
    </w:tbl>
    <w:p w:rsidR="00F2734A" w:rsidRDefault="00F2734A">
      <w:pPr>
        <w:pStyle w:val="a5"/>
        <w:ind w:firstLine="0"/>
      </w:pPr>
      <w:r>
        <w:rPr>
          <w:i/>
        </w:rPr>
        <w:lastRenderedPageBreak/>
        <w:t>Примечание</w:t>
      </w:r>
      <w:r>
        <w:t xml:space="preserve">: </w:t>
      </w:r>
      <w:r w:rsidRPr="00104481">
        <w:rPr>
          <w:position w:val="-12"/>
        </w:rPr>
        <w:object w:dxaOrig="300" w:dyaOrig="360">
          <v:shape id="_x0000_i1426" type="#_x0000_t75" style="width:15.1pt;height:17.8pt" o:ole="">
            <v:imagedata r:id="rId592" o:title=""/>
          </v:shape>
          <o:OLEObject Type="Embed" ProgID="Equation.3" ShapeID="_x0000_i1426" DrawAspect="Content" ObjectID="_1635574299" r:id="rId738"/>
        </w:object>
      </w:r>
      <w:r>
        <w:t xml:space="preserve"> – базовая мощность, МВА;</w:t>
      </w:r>
    </w:p>
    <w:p w:rsidR="00F2734A" w:rsidRDefault="00F2734A">
      <w:pPr>
        <w:pStyle w:val="a5"/>
        <w:ind w:left="1418" w:firstLine="0"/>
      </w:pPr>
      <w:r w:rsidRPr="00104481">
        <w:rPr>
          <w:position w:val="-12"/>
        </w:rPr>
        <w:object w:dxaOrig="360" w:dyaOrig="360">
          <v:shape id="_x0000_i1427" type="#_x0000_t75" style="width:17.8pt;height:17.8pt" o:ole="">
            <v:imagedata r:id="rId590" o:title=""/>
          </v:shape>
          <o:OLEObject Type="Embed" ProgID="Equation.3" ShapeID="_x0000_i1427" DrawAspect="Content" ObjectID="_1635574300" r:id="rId739"/>
        </w:object>
      </w:r>
      <w:r>
        <w:t xml:space="preserve"> – базовое напряжение, кВ;</w:t>
      </w:r>
    </w:p>
    <w:p w:rsidR="00F2734A" w:rsidRDefault="00F2734A">
      <w:pPr>
        <w:pStyle w:val="a5"/>
        <w:ind w:left="1418" w:firstLine="0"/>
      </w:pPr>
      <w:r w:rsidRPr="00104481">
        <w:rPr>
          <w:position w:val="-14"/>
        </w:rPr>
        <w:object w:dxaOrig="420" w:dyaOrig="380">
          <v:shape id="_x0000_i1428" type="#_x0000_t75" style="width:21.35pt;height:18.65pt" o:ole="">
            <v:imagedata r:id="rId599" o:title=""/>
          </v:shape>
          <o:OLEObject Type="Embed" ProgID="Equation.3" ShapeID="_x0000_i1428" DrawAspect="Content" ObjectID="_1635574301" r:id="rId740"/>
        </w:object>
      </w:r>
      <w:r>
        <w:t xml:space="preserve"> – среднее напряжение в месте установки данного элемента, кВ.</w:t>
      </w:r>
    </w:p>
    <w:p w:rsidR="00F2734A" w:rsidRDefault="00F2734A">
      <w:pPr>
        <w:pStyle w:val="a5"/>
        <w:ind w:firstLine="0"/>
        <w:jc w:val="left"/>
        <w:rPr>
          <w:sz w:val="20"/>
        </w:rPr>
      </w:pPr>
    </w:p>
    <w:p w:rsidR="00F2734A" w:rsidRDefault="00F2734A">
      <w:pPr>
        <w:pStyle w:val="a5"/>
        <w:ind w:firstLine="0"/>
        <w:jc w:val="left"/>
        <w:rPr>
          <w:b/>
        </w:rPr>
      </w:pPr>
      <w:r>
        <w:t xml:space="preserve">Таблица 33 – </w:t>
      </w:r>
      <w:r>
        <w:rPr>
          <w:b/>
        </w:rPr>
        <w:t xml:space="preserve">Экономическая плотность тока </w:t>
      </w:r>
      <w:r w:rsidRPr="00104481">
        <w:rPr>
          <w:position w:val="-12"/>
        </w:rPr>
        <w:object w:dxaOrig="340" w:dyaOrig="360">
          <v:shape id="_x0000_i1429" type="#_x0000_t75" style="width:16.9pt;height:17.8pt" o:ole="" fillcolor="window">
            <v:imagedata r:id="rId741" o:title=""/>
          </v:shape>
          <o:OLEObject Type="Embed" ProgID="Equation.3" ShapeID="_x0000_i1429" DrawAspect="Content" ObjectID="_1635574302" r:id="rId74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1"/>
        <w:gridCol w:w="1788"/>
        <w:gridCol w:w="1788"/>
        <w:gridCol w:w="1788"/>
      </w:tblGrid>
      <w:tr w:rsidR="00F2734A">
        <w:trPr>
          <w:cantSplit/>
        </w:trPr>
        <w:tc>
          <w:tcPr>
            <w:tcW w:w="2279"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Проводники</w:t>
            </w:r>
          </w:p>
        </w:tc>
        <w:tc>
          <w:tcPr>
            <w:tcW w:w="2721" w:type="pct"/>
            <w:gridSpan w:val="3"/>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Экономическая плотность тока, А/мм</w:t>
            </w:r>
            <w:r>
              <w:rPr>
                <w:vertAlign w:val="superscript"/>
              </w:rPr>
              <w:t>2</w:t>
            </w:r>
          </w:p>
        </w:tc>
      </w:tr>
      <w:tr w:rsidR="00F2734A">
        <w:trPr>
          <w:cantSplit/>
        </w:trPr>
        <w:tc>
          <w:tcPr>
            <w:tcW w:w="2279"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907" w:type="pct"/>
            <w:tcBorders>
              <w:top w:val="single" w:sz="18" w:space="0" w:color="auto"/>
              <w:left w:val="single" w:sz="18" w:space="0" w:color="auto"/>
              <w:bottom w:val="single" w:sz="18" w:space="0" w:color="auto"/>
            </w:tcBorders>
          </w:tcPr>
          <w:p w:rsidR="00F2734A" w:rsidRDefault="00F2734A">
            <w:pPr>
              <w:pStyle w:val="a5"/>
              <w:ind w:firstLine="0"/>
              <w:jc w:val="center"/>
            </w:pPr>
            <w:r>
              <w:t xml:space="preserve">более 1000 </w:t>
            </w:r>
          </w:p>
          <w:p w:rsidR="00F2734A" w:rsidRDefault="00F2734A">
            <w:pPr>
              <w:pStyle w:val="a5"/>
              <w:ind w:firstLine="0"/>
              <w:jc w:val="center"/>
            </w:pPr>
            <w:r>
              <w:t>до 3000</w:t>
            </w:r>
          </w:p>
        </w:tc>
        <w:tc>
          <w:tcPr>
            <w:tcW w:w="907" w:type="pct"/>
            <w:tcBorders>
              <w:top w:val="single" w:sz="18" w:space="0" w:color="auto"/>
              <w:bottom w:val="single" w:sz="18" w:space="0" w:color="auto"/>
            </w:tcBorders>
          </w:tcPr>
          <w:p w:rsidR="00F2734A" w:rsidRDefault="00F2734A">
            <w:pPr>
              <w:pStyle w:val="a5"/>
              <w:ind w:firstLine="0"/>
              <w:jc w:val="center"/>
            </w:pPr>
            <w:r>
              <w:t>более 3000</w:t>
            </w:r>
          </w:p>
          <w:p w:rsidR="00F2734A" w:rsidRDefault="00F2734A">
            <w:pPr>
              <w:pStyle w:val="a5"/>
              <w:ind w:firstLine="0"/>
              <w:jc w:val="center"/>
            </w:pPr>
            <w:r>
              <w:t>до 5000</w:t>
            </w:r>
          </w:p>
        </w:tc>
        <w:tc>
          <w:tcPr>
            <w:tcW w:w="907" w:type="pct"/>
            <w:tcBorders>
              <w:top w:val="single" w:sz="18" w:space="0" w:color="auto"/>
              <w:bottom w:val="single" w:sz="18" w:space="0" w:color="auto"/>
              <w:right w:val="single" w:sz="18" w:space="0" w:color="auto"/>
            </w:tcBorders>
          </w:tcPr>
          <w:p w:rsidR="00F2734A" w:rsidRDefault="00F2734A">
            <w:pPr>
              <w:pStyle w:val="a5"/>
              <w:ind w:firstLine="0"/>
              <w:jc w:val="center"/>
            </w:pPr>
            <w:r>
              <w:t>более 5000</w:t>
            </w:r>
          </w:p>
        </w:tc>
      </w:tr>
      <w:tr w:rsidR="00F2734A">
        <w:tc>
          <w:tcPr>
            <w:tcW w:w="2279" w:type="pct"/>
            <w:tcBorders>
              <w:top w:val="single" w:sz="18" w:space="0" w:color="auto"/>
              <w:left w:val="single" w:sz="18" w:space="0" w:color="auto"/>
              <w:right w:val="single" w:sz="18" w:space="0" w:color="auto"/>
            </w:tcBorders>
          </w:tcPr>
          <w:p w:rsidR="00F2734A" w:rsidRDefault="00F2734A">
            <w:pPr>
              <w:pStyle w:val="a5"/>
              <w:ind w:firstLine="0"/>
              <w:jc w:val="left"/>
            </w:pPr>
            <w:r>
              <w:t>Неизолированные провода и шины:</w:t>
            </w:r>
          </w:p>
          <w:p w:rsidR="00F2734A" w:rsidRDefault="00F2734A">
            <w:pPr>
              <w:pStyle w:val="a5"/>
              <w:tabs>
                <w:tab w:val="left" w:pos="459"/>
              </w:tabs>
              <w:ind w:firstLine="0"/>
              <w:jc w:val="left"/>
            </w:pPr>
            <w:r>
              <w:t xml:space="preserve">   медные</w:t>
            </w:r>
          </w:p>
          <w:p w:rsidR="00F2734A" w:rsidRDefault="00F2734A">
            <w:pPr>
              <w:pStyle w:val="a5"/>
              <w:tabs>
                <w:tab w:val="left" w:pos="459"/>
              </w:tabs>
              <w:ind w:firstLine="0"/>
              <w:jc w:val="left"/>
            </w:pPr>
            <w:r>
              <w:t xml:space="preserve">   алюминиевые</w:t>
            </w:r>
          </w:p>
        </w:tc>
        <w:tc>
          <w:tcPr>
            <w:tcW w:w="907" w:type="pct"/>
            <w:tcBorders>
              <w:top w:val="single" w:sz="18" w:space="0" w:color="auto"/>
              <w:left w:val="single" w:sz="18" w:space="0" w:color="auto"/>
            </w:tcBorders>
          </w:tcPr>
          <w:p w:rsidR="00F2734A" w:rsidRDefault="00F2734A">
            <w:pPr>
              <w:pStyle w:val="a5"/>
              <w:ind w:firstLine="0"/>
              <w:jc w:val="center"/>
            </w:pPr>
          </w:p>
          <w:p w:rsidR="00F2734A" w:rsidRDefault="00F2734A">
            <w:pPr>
              <w:pStyle w:val="a5"/>
              <w:ind w:firstLine="0"/>
              <w:jc w:val="center"/>
            </w:pPr>
            <w:r>
              <w:t>2,5</w:t>
            </w:r>
          </w:p>
          <w:p w:rsidR="00F2734A" w:rsidRDefault="00F2734A">
            <w:pPr>
              <w:pStyle w:val="a5"/>
              <w:ind w:firstLine="0"/>
              <w:jc w:val="center"/>
            </w:pPr>
            <w:r>
              <w:t>1,3</w:t>
            </w:r>
          </w:p>
        </w:tc>
        <w:tc>
          <w:tcPr>
            <w:tcW w:w="907" w:type="pct"/>
            <w:tcBorders>
              <w:top w:val="single" w:sz="18" w:space="0" w:color="auto"/>
            </w:tcBorders>
          </w:tcPr>
          <w:p w:rsidR="00F2734A" w:rsidRDefault="00F2734A">
            <w:pPr>
              <w:pStyle w:val="a5"/>
              <w:ind w:firstLine="0"/>
              <w:jc w:val="center"/>
            </w:pPr>
          </w:p>
          <w:p w:rsidR="00F2734A" w:rsidRDefault="00F2734A">
            <w:pPr>
              <w:pStyle w:val="a5"/>
              <w:ind w:firstLine="0"/>
              <w:jc w:val="center"/>
            </w:pPr>
            <w:r>
              <w:t>2,1</w:t>
            </w:r>
          </w:p>
          <w:p w:rsidR="00F2734A" w:rsidRDefault="00F2734A">
            <w:pPr>
              <w:pStyle w:val="a5"/>
              <w:ind w:firstLine="0"/>
              <w:jc w:val="center"/>
            </w:pPr>
            <w:r>
              <w:t>1,1</w:t>
            </w:r>
          </w:p>
        </w:tc>
        <w:tc>
          <w:tcPr>
            <w:tcW w:w="907" w:type="pct"/>
            <w:tcBorders>
              <w:top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r>
              <w:t>1,8</w:t>
            </w:r>
          </w:p>
          <w:p w:rsidR="00F2734A" w:rsidRDefault="00F2734A">
            <w:pPr>
              <w:pStyle w:val="a5"/>
              <w:ind w:firstLine="0"/>
              <w:jc w:val="center"/>
            </w:pPr>
            <w:r>
              <w:t>1,0</w:t>
            </w:r>
          </w:p>
        </w:tc>
      </w:tr>
      <w:tr w:rsidR="00F2734A">
        <w:tc>
          <w:tcPr>
            <w:tcW w:w="2279" w:type="pct"/>
            <w:tcBorders>
              <w:left w:val="single" w:sz="18" w:space="0" w:color="auto"/>
              <w:right w:val="single" w:sz="18" w:space="0" w:color="auto"/>
            </w:tcBorders>
          </w:tcPr>
          <w:p w:rsidR="00F2734A" w:rsidRDefault="00F2734A">
            <w:pPr>
              <w:pStyle w:val="a5"/>
              <w:ind w:firstLine="0"/>
              <w:jc w:val="left"/>
            </w:pPr>
            <w:r>
              <w:t>Кабели с бумажной и провода с резин</w:t>
            </w:r>
            <w:r>
              <w:t>о</w:t>
            </w:r>
            <w:r>
              <w:t>вой и поливинилхлоридной изоляцией с жилами:</w:t>
            </w:r>
          </w:p>
          <w:p w:rsidR="00F2734A" w:rsidRDefault="00F2734A">
            <w:pPr>
              <w:pStyle w:val="a5"/>
              <w:ind w:firstLine="0"/>
              <w:jc w:val="left"/>
            </w:pPr>
            <w:r>
              <w:t xml:space="preserve">   медными</w:t>
            </w:r>
          </w:p>
          <w:p w:rsidR="00F2734A" w:rsidRDefault="00F2734A">
            <w:pPr>
              <w:pStyle w:val="a5"/>
              <w:ind w:firstLine="0"/>
              <w:jc w:val="left"/>
            </w:pPr>
            <w:r>
              <w:t xml:space="preserve">   алюминиевыми</w:t>
            </w:r>
          </w:p>
        </w:tc>
        <w:tc>
          <w:tcPr>
            <w:tcW w:w="907" w:type="pct"/>
            <w:tcBorders>
              <w:lef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3,0</w:t>
            </w:r>
          </w:p>
          <w:p w:rsidR="00F2734A" w:rsidRDefault="00F2734A">
            <w:pPr>
              <w:pStyle w:val="a5"/>
              <w:ind w:firstLine="0"/>
              <w:jc w:val="center"/>
            </w:pPr>
            <w:r>
              <w:t>1,6</w:t>
            </w:r>
          </w:p>
        </w:tc>
        <w:tc>
          <w:tcPr>
            <w:tcW w:w="907" w:type="pct"/>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2,5</w:t>
            </w:r>
          </w:p>
          <w:p w:rsidR="00F2734A" w:rsidRDefault="00F2734A">
            <w:pPr>
              <w:pStyle w:val="a5"/>
              <w:ind w:firstLine="0"/>
              <w:jc w:val="center"/>
            </w:pPr>
            <w:r>
              <w:t>1,4</w:t>
            </w:r>
          </w:p>
        </w:tc>
        <w:tc>
          <w:tcPr>
            <w:tcW w:w="907" w:type="pct"/>
            <w:tcBorders>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2,0</w:t>
            </w:r>
          </w:p>
          <w:p w:rsidR="00F2734A" w:rsidRDefault="00F2734A">
            <w:pPr>
              <w:pStyle w:val="a5"/>
              <w:ind w:firstLine="0"/>
              <w:jc w:val="center"/>
            </w:pPr>
            <w:r>
              <w:t>1,2</w:t>
            </w:r>
          </w:p>
        </w:tc>
      </w:tr>
      <w:tr w:rsidR="00F2734A">
        <w:tc>
          <w:tcPr>
            <w:tcW w:w="2279" w:type="pct"/>
            <w:tcBorders>
              <w:left w:val="single" w:sz="18" w:space="0" w:color="auto"/>
              <w:bottom w:val="single" w:sz="18" w:space="0" w:color="auto"/>
              <w:right w:val="single" w:sz="18" w:space="0" w:color="auto"/>
            </w:tcBorders>
          </w:tcPr>
          <w:p w:rsidR="00F2734A" w:rsidRDefault="00F2734A">
            <w:pPr>
              <w:pStyle w:val="a5"/>
              <w:ind w:firstLine="0"/>
              <w:jc w:val="left"/>
            </w:pPr>
            <w:r>
              <w:t>Кабели с резиновой и пластмассовой изоляцией с жилами:</w:t>
            </w:r>
          </w:p>
          <w:p w:rsidR="00F2734A" w:rsidRDefault="00F2734A">
            <w:pPr>
              <w:pStyle w:val="a5"/>
              <w:ind w:firstLine="0"/>
              <w:jc w:val="left"/>
            </w:pPr>
            <w:r>
              <w:t xml:space="preserve">   медными</w:t>
            </w:r>
          </w:p>
          <w:p w:rsidR="00F2734A" w:rsidRDefault="00F2734A">
            <w:pPr>
              <w:pStyle w:val="a5"/>
              <w:ind w:firstLine="0"/>
              <w:jc w:val="left"/>
            </w:pPr>
            <w:r>
              <w:t xml:space="preserve">   алюминиевыми</w:t>
            </w:r>
          </w:p>
        </w:tc>
        <w:tc>
          <w:tcPr>
            <w:tcW w:w="907" w:type="pct"/>
            <w:tcBorders>
              <w:left w:val="single" w:sz="18" w:space="0" w:color="auto"/>
              <w:bottom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3,5</w:t>
            </w:r>
          </w:p>
          <w:p w:rsidR="00F2734A" w:rsidRDefault="00F2734A">
            <w:pPr>
              <w:pStyle w:val="a5"/>
              <w:ind w:firstLine="0"/>
              <w:jc w:val="center"/>
            </w:pPr>
            <w:r>
              <w:t>1,9</w:t>
            </w:r>
          </w:p>
        </w:tc>
        <w:tc>
          <w:tcPr>
            <w:tcW w:w="907" w:type="pct"/>
            <w:tcBorders>
              <w:bottom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3,1</w:t>
            </w:r>
          </w:p>
          <w:p w:rsidR="00F2734A" w:rsidRDefault="00F2734A">
            <w:pPr>
              <w:pStyle w:val="a5"/>
              <w:ind w:firstLine="0"/>
              <w:jc w:val="center"/>
            </w:pPr>
            <w:r>
              <w:t>1,7</w:t>
            </w:r>
          </w:p>
        </w:tc>
        <w:tc>
          <w:tcPr>
            <w:tcW w:w="907" w:type="pct"/>
            <w:tcBorders>
              <w:bottom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2,7</w:t>
            </w:r>
          </w:p>
          <w:p w:rsidR="00F2734A" w:rsidRDefault="00F2734A">
            <w:pPr>
              <w:pStyle w:val="a5"/>
              <w:ind w:firstLine="0"/>
              <w:jc w:val="center"/>
            </w:pPr>
            <w:r>
              <w:t>1,6</w:t>
            </w:r>
          </w:p>
        </w:tc>
      </w:tr>
    </w:tbl>
    <w:p w:rsidR="00F2734A" w:rsidRDefault="00F2734A">
      <w:pPr>
        <w:pStyle w:val="a5"/>
        <w:ind w:firstLine="0"/>
        <w:jc w:val="left"/>
        <w:rPr>
          <w:sz w:val="20"/>
        </w:rPr>
      </w:pPr>
    </w:p>
    <w:p w:rsidR="00F2734A" w:rsidRDefault="00F2734A">
      <w:pPr>
        <w:pStyle w:val="a5"/>
        <w:ind w:left="1418" w:hanging="1418"/>
        <w:jc w:val="left"/>
        <w:rPr>
          <w:b/>
        </w:rPr>
      </w:pPr>
      <w:r>
        <w:t xml:space="preserve">Таблица 34 – </w:t>
      </w:r>
      <w:r>
        <w:rPr>
          <w:b/>
        </w:rPr>
        <w:t>Поправочные коэффициенты на число работающих кабелей, лежащих р</w:t>
      </w:r>
      <w:r>
        <w:rPr>
          <w:b/>
        </w:rPr>
        <w:t>я</w:t>
      </w:r>
      <w:r>
        <w:rPr>
          <w:b/>
        </w:rPr>
        <w:t>дом в земле (в трубах и без 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2"/>
        <w:gridCol w:w="1402"/>
        <w:gridCol w:w="1401"/>
        <w:gridCol w:w="1401"/>
        <w:gridCol w:w="1401"/>
        <w:gridCol w:w="1401"/>
        <w:gridCol w:w="1397"/>
      </w:tblGrid>
      <w:tr w:rsidR="00F2734A">
        <w:trPr>
          <w:cantSplit/>
        </w:trPr>
        <w:tc>
          <w:tcPr>
            <w:tcW w:w="736" w:type="pct"/>
            <w:vMerge w:val="restart"/>
            <w:tcBorders>
              <w:top w:val="single" w:sz="18" w:space="0" w:color="auto"/>
              <w:left w:val="single" w:sz="18" w:space="0" w:color="auto"/>
              <w:right w:val="single" w:sz="18" w:space="0" w:color="auto"/>
            </w:tcBorders>
          </w:tcPr>
          <w:p w:rsidR="00F2734A" w:rsidRDefault="00F2734A">
            <w:pPr>
              <w:pStyle w:val="a5"/>
              <w:ind w:firstLine="0"/>
              <w:jc w:val="center"/>
            </w:pPr>
            <w:r>
              <w:t>Расстояние в свету, мм</w:t>
            </w:r>
          </w:p>
        </w:tc>
        <w:tc>
          <w:tcPr>
            <w:tcW w:w="4264" w:type="pct"/>
            <w:gridSpan w:val="6"/>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Число кабелей</w:t>
            </w:r>
          </w:p>
        </w:tc>
      </w:tr>
      <w:tr w:rsidR="00F2734A">
        <w:trPr>
          <w:cantSplit/>
        </w:trPr>
        <w:tc>
          <w:tcPr>
            <w:tcW w:w="736" w:type="pct"/>
            <w:vMerge/>
            <w:tcBorders>
              <w:left w:val="single" w:sz="18" w:space="0" w:color="auto"/>
              <w:bottom w:val="single" w:sz="18" w:space="0" w:color="auto"/>
              <w:right w:val="single" w:sz="18" w:space="0" w:color="auto"/>
            </w:tcBorders>
          </w:tcPr>
          <w:p w:rsidR="00F2734A" w:rsidRDefault="00F2734A">
            <w:pPr>
              <w:pStyle w:val="a5"/>
              <w:ind w:firstLine="0"/>
              <w:jc w:val="left"/>
            </w:pPr>
          </w:p>
        </w:tc>
        <w:tc>
          <w:tcPr>
            <w:tcW w:w="711" w:type="pct"/>
            <w:tcBorders>
              <w:top w:val="single" w:sz="18" w:space="0" w:color="auto"/>
              <w:left w:val="single" w:sz="18" w:space="0" w:color="auto"/>
              <w:bottom w:val="single" w:sz="18" w:space="0" w:color="auto"/>
            </w:tcBorders>
          </w:tcPr>
          <w:p w:rsidR="00F2734A" w:rsidRDefault="00F2734A">
            <w:pPr>
              <w:pStyle w:val="a5"/>
              <w:ind w:firstLine="0"/>
              <w:jc w:val="center"/>
            </w:pPr>
            <w:r>
              <w:t>1</w:t>
            </w:r>
          </w:p>
        </w:tc>
        <w:tc>
          <w:tcPr>
            <w:tcW w:w="711" w:type="pct"/>
            <w:tcBorders>
              <w:top w:val="single" w:sz="18" w:space="0" w:color="auto"/>
              <w:bottom w:val="single" w:sz="18" w:space="0" w:color="auto"/>
            </w:tcBorders>
          </w:tcPr>
          <w:p w:rsidR="00F2734A" w:rsidRDefault="00F2734A">
            <w:pPr>
              <w:pStyle w:val="a5"/>
              <w:ind w:firstLine="0"/>
              <w:jc w:val="center"/>
            </w:pPr>
            <w:r>
              <w:t>2</w:t>
            </w:r>
          </w:p>
        </w:tc>
        <w:tc>
          <w:tcPr>
            <w:tcW w:w="711" w:type="pct"/>
            <w:tcBorders>
              <w:top w:val="single" w:sz="18" w:space="0" w:color="auto"/>
              <w:bottom w:val="single" w:sz="18" w:space="0" w:color="auto"/>
            </w:tcBorders>
          </w:tcPr>
          <w:p w:rsidR="00F2734A" w:rsidRDefault="00F2734A">
            <w:pPr>
              <w:pStyle w:val="a5"/>
              <w:ind w:firstLine="0"/>
              <w:jc w:val="center"/>
            </w:pPr>
            <w:r>
              <w:t>3</w:t>
            </w:r>
          </w:p>
        </w:tc>
        <w:tc>
          <w:tcPr>
            <w:tcW w:w="711" w:type="pct"/>
            <w:tcBorders>
              <w:top w:val="single" w:sz="18" w:space="0" w:color="auto"/>
              <w:bottom w:val="single" w:sz="18" w:space="0" w:color="auto"/>
            </w:tcBorders>
          </w:tcPr>
          <w:p w:rsidR="00F2734A" w:rsidRDefault="00F2734A">
            <w:pPr>
              <w:pStyle w:val="a5"/>
              <w:ind w:firstLine="0"/>
              <w:jc w:val="center"/>
            </w:pPr>
            <w:r>
              <w:t>4</w:t>
            </w:r>
          </w:p>
        </w:tc>
        <w:tc>
          <w:tcPr>
            <w:tcW w:w="711" w:type="pct"/>
            <w:tcBorders>
              <w:top w:val="single" w:sz="18" w:space="0" w:color="auto"/>
              <w:bottom w:val="single" w:sz="18" w:space="0" w:color="auto"/>
            </w:tcBorders>
          </w:tcPr>
          <w:p w:rsidR="00F2734A" w:rsidRDefault="00F2734A">
            <w:pPr>
              <w:pStyle w:val="a5"/>
              <w:ind w:firstLine="0"/>
              <w:jc w:val="center"/>
            </w:pPr>
            <w:r>
              <w:t>5</w:t>
            </w:r>
          </w:p>
        </w:tc>
        <w:tc>
          <w:tcPr>
            <w:tcW w:w="711" w:type="pct"/>
            <w:tcBorders>
              <w:top w:val="single" w:sz="18" w:space="0" w:color="auto"/>
              <w:bottom w:val="single" w:sz="18" w:space="0" w:color="auto"/>
              <w:right w:val="single" w:sz="18" w:space="0" w:color="auto"/>
            </w:tcBorders>
          </w:tcPr>
          <w:p w:rsidR="00F2734A" w:rsidRDefault="00F2734A">
            <w:pPr>
              <w:pStyle w:val="a5"/>
              <w:ind w:firstLine="0"/>
              <w:jc w:val="center"/>
            </w:pPr>
            <w:r>
              <w:t>6</w:t>
            </w:r>
          </w:p>
        </w:tc>
      </w:tr>
      <w:tr w:rsidR="00F2734A">
        <w:tc>
          <w:tcPr>
            <w:tcW w:w="736" w:type="pct"/>
            <w:tcBorders>
              <w:top w:val="single" w:sz="18" w:space="0" w:color="auto"/>
              <w:left w:val="single" w:sz="18" w:space="0" w:color="auto"/>
              <w:right w:val="single" w:sz="18" w:space="0" w:color="auto"/>
            </w:tcBorders>
          </w:tcPr>
          <w:p w:rsidR="00F2734A" w:rsidRDefault="00F2734A">
            <w:pPr>
              <w:pStyle w:val="a5"/>
              <w:ind w:firstLine="0"/>
              <w:jc w:val="center"/>
            </w:pPr>
            <w:r>
              <w:t>100</w:t>
            </w:r>
          </w:p>
        </w:tc>
        <w:tc>
          <w:tcPr>
            <w:tcW w:w="711" w:type="pct"/>
            <w:tcBorders>
              <w:top w:val="single" w:sz="18" w:space="0" w:color="auto"/>
              <w:left w:val="single" w:sz="18" w:space="0" w:color="auto"/>
            </w:tcBorders>
          </w:tcPr>
          <w:p w:rsidR="00F2734A" w:rsidRDefault="00F2734A">
            <w:pPr>
              <w:pStyle w:val="a5"/>
              <w:ind w:firstLine="0"/>
              <w:jc w:val="center"/>
            </w:pPr>
            <w:r>
              <w:t>1,00</w:t>
            </w:r>
          </w:p>
        </w:tc>
        <w:tc>
          <w:tcPr>
            <w:tcW w:w="711" w:type="pct"/>
            <w:tcBorders>
              <w:top w:val="single" w:sz="18" w:space="0" w:color="auto"/>
            </w:tcBorders>
          </w:tcPr>
          <w:p w:rsidR="00F2734A" w:rsidRDefault="00F2734A">
            <w:pPr>
              <w:pStyle w:val="a5"/>
              <w:ind w:firstLine="0"/>
              <w:jc w:val="center"/>
            </w:pPr>
            <w:r>
              <w:t>0,90</w:t>
            </w:r>
          </w:p>
        </w:tc>
        <w:tc>
          <w:tcPr>
            <w:tcW w:w="711" w:type="pct"/>
            <w:tcBorders>
              <w:top w:val="single" w:sz="18" w:space="0" w:color="auto"/>
            </w:tcBorders>
          </w:tcPr>
          <w:p w:rsidR="00F2734A" w:rsidRDefault="00F2734A">
            <w:pPr>
              <w:pStyle w:val="a5"/>
              <w:ind w:firstLine="0"/>
              <w:jc w:val="center"/>
            </w:pPr>
            <w:r>
              <w:t>0,85</w:t>
            </w:r>
          </w:p>
        </w:tc>
        <w:tc>
          <w:tcPr>
            <w:tcW w:w="711" w:type="pct"/>
            <w:tcBorders>
              <w:top w:val="single" w:sz="18" w:space="0" w:color="auto"/>
            </w:tcBorders>
          </w:tcPr>
          <w:p w:rsidR="00F2734A" w:rsidRDefault="00F2734A">
            <w:pPr>
              <w:pStyle w:val="a5"/>
              <w:ind w:firstLine="0"/>
              <w:jc w:val="center"/>
            </w:pPr>
            <w:r>
              <w:t>0,80</w:t>
            </w:r>
          </w:p>
        </w:tc>
        <w:tc>
          <w:tcPr>
            <w:tcW w:w="711" w:type="pct"/>
            <w:tcBorders>
              <w:top w:val="single" w:sz="18" w:space="0" w:color="auto"/>
            </w:tcBorders>
          </w:tcPr>
          <w:p w:rsidR="00F2734A" w:rsidRDefault="00F2734A">
            <w:pPr>
              <w:pStyle w:val="a5"/>
              <w:ind w:firstLine="0"/>
              <w:jc w:val="center"/>
            </w:pPr>
            <w:r>
              <w:t>0,78</w:t>
            </w:r>
          </w:p>
        </w:tc>
        <w:tc>
          <w:tcPr>
            <w:tcW w:w="711" w:type="pct"/>
            <w:tcBorders>
              <w:top w:val="single" w:sz="18" w:space="0" w:color="auto"/>
              <w:right w:val="single" w:sz="18" w:space="0" w:color="auto"/>
            </w:tcBorders>
          </w:tcPr>
          <w:p w:rsidR="00F2734A" w:rsidRDefault="00F2734A">
            <w:pPr>
              <w:pStyle w:val="a5"/>
              <w:ind w:firstLine="0"/>
              <w:jc w:val="center"/>
            </w:pPr>
            <w:r>
              <w:t>0,75</w:t>
            </w:r>
          </w:p>
        </w:tc>
      </w:tr>
      <w:tr w:rsidR="00F2734A">
        <w:tc>
          <w:tcPr>
            <w:tcW w:w="736" w:type="pct"/>
            <w:tcBorders>
              <w:left w:val="single" w:sz="18" w:space="0" w:color="auto"/>
              <w:right w:val="single" w:sz="18" w:space="0" w:color="auto"/>
            </w:tcBorders>
          </w:tcPr>
          <w:p w:rsidR="00F2734A" w:rsidRDefault="00F2734A">
            <w:pPr>
              <w:pStyle w:val="a5"/>
              <w:ind w:firstLine="0"/>
              <w:jc w:val="center"/>
            </w:pPr>
            <w:r>
              <w:t>200</w:t>
            </w:r>
          </w:p>
        </w:tc>
        <w:tc>
          <w:tcPr>
            <w:tcW w:w="711" w:type="pct"/>
            <w:tcBorders>
              <w:left w:val="single" w:sz="18" w:space="0" w:color="auto"/>
            </w:tcBorders>
          </w:tcPr>
          <w:p w:rsidR="00F2734A" w:rsidRDefault="00F2734A">
            <w:pPr>
              <w:pStyle w:val="a5"/>
              <w:ind w:firstLine="0"/>
              <w:jc w:val="center"/>
            </w:pPr>
            <w:r>
              <w:t>1,00</w:t>
            </w:r>
          </w:p>
        </w:tc>
        <w:tc>
          <w:tcPr>
            <w:tcW w:w="711" w:type="pct"/>
          </w:tcPr>
          <w:p w:rsidR="00F2734A" w:rsidRDefault="00F2734A">
            <w:pPr>
              <w:pStyle w:val="a5"/>
              <w:ind w:firstLine="0"/>
              <w:jc w:val="center"/>
            </w:pPr>
            <w:r>
              <w:t>0,92</w:t>
            </w:r>
          </w:p>
        </w:tc>
        <w:tc>
          <w:tcPr>
            <w:tcW w:w="711" w:type="pct"/>
          </w:tcPr>
          <w:p w:rsidR="00F2734A" w:rsidRDefault="00F2734A">
            <w:pPr>
              <w:pStyle w:val="a5"/>
              <w:ind w:firstLine="0"/>
              <w:jc w:val="center"/>
            </w:pPr>
            <w:r>
              <w:t>0,87</w:t>
            </w:r>
          </w:p>
        </w:tc>
        <w:tc>
          <w:tcPr>
            <w:tcW w:w="711" w:type="pct"/>
          </w:tcPr>
          <w:p w:rsidR="00F2734A" w:rsidRDefault="00F2734A">
            <w:pPr>
              <w:pStyle w:val="a5"/>
              <w:ind w:firstLine="0"/>
              <w:jc w:val="center"/>
            </w:pPr>
            <w:r>
              <w:t>0,84</w:t>
            </w:r>
          </w:p>
        </w:tc>
        <w:tc>
          <w:tcPr>
            <w:tcW w:w="711" w:type="pct"/>
          </w:tcPr>
          <w:p w:rsidR="00F2734A" w:rsidRDefault="00F2734A">
            <w:pPr>
              <w:pStyle w:val="a5"/>
              <w:ind w:firstLine="0"/>
              <w:jc w:val="center"/>
            </w:pPr>
            <w:r>
              <w:t>0,82</w:t>
            </w:r>
          </w:p>
        </w:tc>
        <w:tc>
          <w:tcPr>
            <w:tcW w:w="711" w:type="pct"/>
            <w:tcBorders>
              <w:right w:val="single" w:sz="18" w:space="0" w:color="auto"/>
            </w:tcBorders>
          </w:tcPr>
          <w:p w:rsidR="00F2734A" w:rsidRDefault="00F2734A">
            <w:pPr>
              <w:pStyle w:val="a5"/>
              <w:ind w:firstLine="0"/>
              <w:jc w:val="center"/>
            </w:pPr>
            <w:r>
              <w:t>0,81</w:t>
            </w:r>
          </w:p>
        </w:tc>
      </w:tr>
      <w:tr w:rsidR="00F2734A">
        <w:tc>
          <w:tcPr>
            <w:tcW w:w="736" w:type="pct"/>
            <w:tcBorders>
              <w:left w:val="single" w:sz="18" w:space="0" w:color="auto"/>
              <w:bottom w:val="single" w:sz="18" w:space="0" w:color="auto"/>
              <w:right w:val="single" w:sz="18" w:space="0" w:color="auto"/>
            </w:tcBorders>
          </w:tcPr>
          <w:p w:rsidR="00F2734A" w:rsidRDefault="00F2734A">
            <w:pPr>
              <w:pStyle w:val="a5"/>
              <w:ind w:firstLine="0"/>
              <w:jc w:val="center"/>
            </w:pPr>
            <w:r>
              <w:t>300</w:t>
            </w:r>
          </w:p>
        </w:tc>
        <w:tc>
          <w:tcPr>
            <w:tcW w:w="711" w:type="pct"/>
            <w:tcBorders>
              <w:left w:val="single" w:sz="18" w:space="0" w:color="auto"/>
              <w:bottom w:val="single" w:sz="18" w:space="0" w:color="auto"/>
            </w:tcBorders>
          </w:tcPr>
          <w:p w:rsidR="00F2734A" w:rsidRDefault="00F2734A">
            <w:pPr>
              <w:pStyle w:val="a5"/>
              <w:ind w:firstLine="0"/>
              <w:jc w:val="center"/>
            </w:pPr>
            <w:r>
              <w:t>1,00</w:t>
            </w:r>
          </w:p>
        </w:tc>
        <w:tc>
          <w:tcPr>
            <w:tcW w:w="711" w:type="pct"/>
            <w:tcBorders>
              <w:bottom w:val="single" w:sz="18" w:space="0" w:color="auto"/>
            </w:tcBorders>
          </w:tcPr>
          <w:p w:rsidR="00F2734A" w:rsidRDefault="00F2734A">
            <w:pPr>
              <w:pStyle w:val="a5"/>
              <w:ind w:firstLine="0"/>
              <w:jc w:val="center"/>
            </w:pPr>
            <w:r>
              <w:t>0,93</w:t>
            </w:r>
          </w:p>
        </w:tc>
        <w:tc>
          <w:tcPr>
            <w:tcW w:w="711" w:type="pct"/>
            <w:tcBorders>
              <w:bottom w:val="single" w:sz="18" w:space="0" w:color="auto"/>
            </w:tcBorders>
          </w:tcPr>
          <w:p w:rsidR="00F2734A" w:rsidRDefault="00F2734A">
            <w:pPr>
              <w:pStyle w:val="a5"/>
              <w:ind w:firstLine="0"/>
              <w:jc w:val="center"/>
            </w:pPr>
            <w:r>
              <w:t>0,90</w:t>
            </w:r>
          </w:p>
        </w:tc>
        <w:tc>
          <w:tcPr>
            <w:tcW w:w="711" w:type="pct"/>
            <w:tcBorders>
              <w:bottom w:val="single" w:sz="18" w:space="0" w:color="auto"/>
            </w:tcBorders>
          </w:tcPr>
          <w:p w:rsidR="00F2734A" w:rsidRDefault="00F2734A">
            <w:pPr>
              <w:pStyle w:val="a5"/>
              <w:ind w:firstLine="0"/>
              <w:jc w:val="center"/>
            </w:pPr>
            <w:r>
              <w:t>0,87</w:t>
            </w:r>
          </w:p>
        </w:tc>
        <w:tc>
          <w:tcPr>
            <w:tcW w:w="711" w:type="pct"/>
            <w:tcBorders>
              <w:bottom w:val="single" w:sz="18" w:space="0" w:color="auto"/>
            </w:tcBorders>
          </w:tcPr>
          <w:p w:rsidR="00F2734A" w:rsidRDefault="00F2734A">
            <w:pPr>
              <w:pStyle w:val="a5"/>
              <w:ind w:firstLine="0"/>
              <w:jc w:val="center"/>
            </w:pPr>
            <w:r>
              <w:t>0,86</w:t>
            </w:r>
          </w:p>
        </w:tc>
        <w:tc>
          <w:tcPr>
            <w:tcW w:w="711" w:type="pct"/>
            <w:tcBorders>
              <w:bottom w:val="single" w:sz="18" w:space="0" w:color="auto"/>
              <w:right w:val="single" w:sz="18" w:space="0" w:color="auto"/>
            </w:tcBorders>
          </w:tcPr>
          <w:p w:rsidR="00F2734A" w:rsidRDefault="00F2734A">
            <w:pPr>
              <w:pStyle w:val="a5"/>
              <w:ind w:firstLine="0"/>
              <w:jc w:val="center"/>
            </w:pPr>
            <w:r>
              <w:t>0,85</w:t>
            </w:r>
          </w:p>
        </w:tc>
      </w:tr>
    </w:tbl>
    <w:p w:rsidR="00F2734A" w:rsidRDefault="00F2734A">
      <w:pPr>
        <w:pStyle w:val="a5"/>
        <w:ind w:firstLine="0"/>
        <w:jc w:val="left"/>
        <w:rPr>
          <w:sz w:val="20"/>
        </w:rPr>
      </w:pPr>
    </w:p>
    <w:p w:rsidR="00F2734A" w:rsidRDefault="00F2734A">
      <w:pPr>
        <w:pStyle w:val="a5"/>
        <w:ind w:firstLine="851"/>
        <w:jc w:val="left"/>
      </w:pPr>
      <w:r>
        <w:t xml:space="preserve">Тепловой импульс тока короткого замыкания </w:t>
      </w:r>
      <w:r w:rsidRPr="00104481">
        <w:rPr>
          <w:position w:val="-10"/>
        </w:rPr>
        <w:object w:dxaOrig="340" w:dyaOrig="340">
          <v:shape id="_x0000_i1430" type="#_x0000_t75" style="width:16.9pt;height:16.9pt" o:ole="" fillcolor="window">
            <v:imagedata r:id="rId743" o:title=""/>
          </v:shape>
          <o:OLEObject Type="Embed" ProgID="Equation.3" ShapeID="_x0000_i1430" DrawAspect="Content" ObjectID="_1635574303" r:id="rId744"/>
        </w:object>
      </w:r>
      <w:r>
        <w:t>, А</w:t>
      </w:r>
      <w:r>
        <w:rPr>
          <w:vertAlign w:val="superscript"/>
        </w:rPr>
        <w:t>2</w:t>
      </w:r>
      <w:r>
        <w:sym w:font="Symbol" w:char="F0D7"/>
      </w:r>
      <w:r>
        <w:t>с, определяется по формуле:</w:t>
      </w:r>
    </w:p>
    <w:p w:rsidR="00F2734A" w:rsidRDefault="00F2734A">
      <w:pPr>
        <w:pStyle w:val="a5"/>
        <w:ind w:firstLine="0"/>
        <w:jc w:val="left"/>
        <w:rPr>
          <w:sz w:val="20"/>
        </w:rPr>
      </w:pPr>
    </w:p>
    <w:p w:rsidR="00F2734A" w:rsidRDefault="00F2734A">
      <w:pPr>
        <w:pStyle w:val="a5"/>
        <w:ind w:firstLine="0"/>
      </w:pPr>
      <w:r>
        <w:t xml:space="preserve">                                                         </w:t>
      </w:r>
      <w:r w:rsidRPr="00104481">
        <w:rPr>
          <w:position w:val="-14"/>
        </w:rPr>
        <w:object w:dxaOrig="2380" w:dyaOrig="420">
          <v:shape id="_x0000_i1431" type="#_x0000_t75" style="width:119.1pt;height:21.35pt" o:ole="" fillcolor="window">
            <v:imagedata r:id="rId745" o:title=""/>
          </v:shape>
          <o:OLEObject Type="Embed" ProgID="Equation.3" ShapeID="_x0000_i1431" DrawAspect="Content" ObjectID="_1635574304" r:id="rId746"/>
        </w:object>
      </w:r>
      <w:r>
        <w:t xml:space="preserve">                                                  (108)</w:t>
      </w:r>
    </w:p>
    <w:p w:rsidR="00F2734A" w:rsidRDefault="00F2734A">
      <w:pPr>
        <w:pStyle w:val="a5"/>
        <w:ind w:firstLine="0"/>
        <w:rPr>
          <w:sz w:val="20"/>
        </w:rPr>
      </w:pPr>
    </w:p>
    <w:p w:rsidR="00F2734A" w:rsidRDefault="00F2734A">
      <w:pPr>
        <w:pStyle w:val="a5"/>
        <w:ind w:left="1843" w:hanging="992"/>
        <w:jc w:val="left"/>
      </w:pPr>
      <w:r>
        <w:t xml:space="preserve">где </w:t>
      </w:r>
      <w:r w:rsidRPr="00104481">
        <w:rPr>
          <w:position w:val="-12"/>
        </w:rPr>
        <w:object w:dxaOrig="320" w:dyaOrig="360">
          <v:shape id="_x0000_i1432" type="#_x0000_t75" style="width:16pt;height:17.8pt" o:ole="" fillcolor="window">
            <v:imagedata r:id="rId747" o:title=""/>
          </v:shape>
          <o:OLEObject Type="Embed" ProgID="Equation.3" ShapeID="_x0000_i1432" DrawAspect="Content" ObjectID="_1635574305" r:id="rId748"/>
        </w:object>
      </w:r>
      <w:r>
        <w:t xml:space="preserve"> – постоянная времени затухания апериодической составляющей тока коро</w:t>
      </w:r>
      <w:r>
        <w:t>т</w:t>
      </w:r>
      <w:r>
        <w:t xml:space="preserve">кого замыкания определяется по таблице 122 </w:t>
      </w:r>
      <w:r>
        <w:sym w:font="Symbol" w:char="F05B"/>
      </w:r>
      <w:r>
        <w:t>6.19</w:t>
      </w:r>
      <w:r>
        <w:sym w:font="Symbol" w:char="F05D"/>
      </w:r>
      <w:r>
        <w:t>;</w:t>
      </w:r>
    </w:p>
    <w:p w:rsidR="00F2734A" w:rsidRDefault="00F2734A">
      <w:pPr>
        <w:pStyle w:val="a5"/>
        <w:ind w:left="1843" w:hanging="567"/>
        <w:jc w:val="left"/>
      </w:pPr>
      <w:r w:rsidRPr="00104481">
        <w:rPr>
          <w:position w:val="-14"/>
        </w:rPr>
        <w:object w:dxaOrig="400" w:dyaOrig="380">
          <v:shape id="_x0000_i1433" type="#_x0000_t75" style="width:20.45pt;height:18.65pt" o:ole="" fillcolor="window">
            <v:imagedata r:id="rId749" o:title=""/>
          </v:shape>
          <o:OLEObject Type="Embed" ProgID="Equation.3" ShapeID="_x0000_i1433" DrawAspect="Content" ObjectID="_1635574306" r:id="rId750"/>
        </w:object>
      </w:r>
      <w:r>
        <w:t xml:space="preserve"> – время действия релейной защиты (принимается согласно задания на д</w:t>
      </w:r>
      <w:r>
        <w:t>и</w:t>
      </w:r>
      <w:r>
        <w:t>пломное проектирование), с;</w:t>
      </w:r>
    </w:p>
    <w:p w:rsidR="00F2734A" w:rsidRDefault="00F2734A">
      <w:pPr>
        <w:pStyle w:val="a5"/>
        <w:ind w:left="1843" w:hanging="567"/>
        <w:jc w:val="left"/>
      </w:pPr>
      <w:r w:rsidRPr="00104481">
        <w:rPr>
          <w:position w:val="-10"/>
        </w:rPr>
        <w:object w:dxaOrig="260" w:dyaOrig="340">
          <v:shape id="_x0000_i1434" type="#_x0000_t75" style="width:12.45pt;height:16.9pt" o:ole="" fillcolor="window">
            <v:imagedata r:id="rId751" o:title=""/>
          </v:shape>
          <o:OLEObject Type="Embed" ProgID="Equation.3" ShapeID="_x0000_i1434" DrawAspect="Content" ObjectID="_1635574307" r:id="rId752"/>
        </w:object>
      </w:r>
      <w:r>
        <w:t xml:space="preserve"> – полное время отключения выключателя (принимается согласно задания на дипломное проектирование), с.</w:t>
      </w:r>
    </w:p>
    <w:p w:rsidR="00F2734A" w:rsidRDefault="00F2734A">
      <w:pPr>
        <w:pStyle w:val="a5"/>
        <w:ind w:firstLine="0"/>
        <w:jc w:val="left"/>
        <w:rPr>
          <w:sz w:val="20"/>
        </w:rPr>
      </w:pPr>
    </w:p>
    <w:p w:rsidR="00F2734A" w:rsidRDefault="00F2734A">
      <w:pPr>
        <w:pStyle w:val="a5"/>
        <w:ind w:firstLine="851"/>
        <w:jc w:val="left"/>
      </w:pPr>
      <w:r>
        <w:t xml:space="preserve">Полученное сечение </w:t>
      </w:r>
      <w:r w:rsidRPr="00104481">
        <w:rPr>
          <w:position w:val="-10"/>
        </w:rPr>
        <w:object w:dxaOrig="460" w:dyaOrig="340">
          <v:shape id="_x0000_i1435" type="#_x0000_t75" style="width:23.1pt;height:16.9pt" o:ole="" fillcolor="window">
            <v:imagedata r:id="rId647" o:title=""/>
          </v:shape>
          <o:OLEObject Type="Embed" ProgID="Equation.3" ShapeID="_x0000_i1435" DrawAspect="Content" ObjectID="_1635574308" r:id="rId753"/>
        </w:object>
      </w:r>
      <w:r>
        <w:t>, мм</w:t>
      </w:r>
      <w:r>
        <w:rPr>
          <w:vertAlign w:val="superscript"/>
        </w:rPr>
        <w:t>2</w:t>
      </w:r>
      <w:r>
        <w:t xml:space="preserve">, округляется до ближайшего стандартного в большую сторону. Кабель, принятый для монтажа, не может иметь сечение меньшее значения </w:t>
      </w:r>
      <w:r w:rsidRPr="00104481">
        <w:rPr>
          <w:position w:val="-10"/>
        </w:rPr>
        <w:object w:dxaOrig="460" w:dyaOrig="340">
          <v:shape id="_x0000_i1436" type="#_x0000_t75" style="width:23.1pt;height:16.9pt" o:ole="" fillcolor="window">
            <v:imagedata r:id="rId647" o:title=""/>
          </v:shape>
          <o:OLEObject Type="Embed" ProgID="Equation.3" ShapeID="_x0000_i1436" DrawAspect="Content" ObjectID="_1635574309" r:id="rId754"/>
        </w:object>
      </w:r>
      <w:r>
        <w:t>.</w:t>
      </w:r>
    </w:p>
    <w:p w:rsidR="00F2734A" w:rsidRDefault="00F2734A">
      <w:pPr>
        <w:pStyle w:val="a5"/>
        <w:ind w:firstLine="851"/>
        <w:jc w:val="left"/>
      </w:pPr>
      <w:r>
        <w:t>Выбранное сечение проверяют по потере напряжения.</w:t>
      </w:r>
    </w:p>
    <w:p w:rsidR="00F2734A" w:rsidRDefault="00F2734A">
      <w:pPr>
        <w:pStyle w:val="a5"/>
        <w:ind w:firstLine="851"/>
        <w:jc w:val="left"/>
      </w:pPr>
      <w:r>
        <w:t>Ориентировочно можно считать допустимыми следующие потери напряжения на участках электросети:</w:t>
      </w:r>
    </w:p>
    <w:p w:rsidR="00F2734A" w:rsidRDefault="00F2734A">
      <w:pPr>
        <w:pStyle w:val="a5"/>
        <w:numPr>
          <w:ilvl w:val="0"/>
          <w:numId w:val="94"/>
        </w:numPr>
        <w:tabs>
          <w:tab w:val="clear" w:pos="1435"/>
        </w:tabs>
        <w:ind w:left="993" w:hanging="142"/>
        <w:jc w:val="left"/>
      </w:pPr>
      <w:r>
        <w:t>линии напряжением 6 – 10 кВ внутри предприятия                     –  5 %;</w:t>
      </w:r>
    </w:p>
    <w:p w:rsidR="00F2734A" w:rsidRDefault="00F2734A">
      <w:pPr>
        <w:pStyle w:val="a5"/>
        <w:numPr>
          <w:ilvl w:val="0"/>
          <w:numId w:val="94"/>
        </w:numPr>
        <w:tabs>
          <w:tab w:val="clear" w:pos="1435"/>
        </w:tabs>
        <w:ind w:left="993" w:hanging="142"/>
        <w:jc w:val="left"/>
      </w:pPr>
      <w:r>
        <w:t>линии напряжением 10 – 220 кВ, питающие ГПП предприятия – 10 %.</w:t>
      </w:r>
    </w:p>
    <w:p w:rsidR="00F2734A" w:rsidRDefault="00F2734A">
      <w:pPr>
        <w:pStyle w:val="a5"/>
        <w:ind w:firstLine="0"/>
        <w:jc w:val="left"/>
        <w:rPr>
          <w:b/>
        </w:rPr>
      </w:pPr>
      <w:r>
        <w:br w:type="page"/>
      </w:r>
      <w:r>
        <w:lastRenderedPageBreak/>
        <w:t xml:space="preserve">Таблица 35 – </w:t>
      </w:r>
      <w:r>
        <w:rPr>
          <w:b/>
        </w:rPr>
        <w:t>Значение параметра С</w:t>
      </w:r>
      <w:r>
        <w:rPr>
          <w:b/>
          <w:vertAlign w:val="subscript"/>
        </w:rPr>
        <w:t>т</w:t>
      </w:r>
      <w:r>
        <w:rPr>
          <w:b/>
        </w:rPr>
        <w:t xml:space="preserve"> для кабелей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56"/>
        <w:gridCol w:w="2899"/>
      </w:tblGrid>
      <w:tr w:rsidR="00F2734A">
        <w:trPr>
          <w:trHeight w:val="282"/>
        </w:trPr>
        <w:tc>
          <w:tcPr>
            <w:tcW w:w="3529" w:type="pct"/>
            <w:tcBorders>
              <w:top w:val="single" w:sz="18" w:space="0" w:color="auto"/>
              <w:left w:val="single" w:sz="18" w:space="0" w:color="auto"/>
              <w:bottom w:val="single" w:sz="18" w:space="0" w:color="auto"/>
            </w:tcBorders>
          </w:tcPr>
          <w:p w:rsidR="00F2734A" w:rsidRDefault="00F2734A">
            <w:pPr>
              <w:pStyle w:val="a5"/>
              <w:ind w:firstLine="0"/>
              <w:jc w:val="center"/>
            </w:pPr>
            <w:r>
              <w:t>Характеристика кабелей</w:t>
            </w:r>
          </w:p>
        </w:tc>
        <w:tc>
          <w:tcPr>
            <w:tcW w:w="1471" w:type="pct"/>
            <w:tcBorders>
              <w:top w:val="single" w:sz="18" w:space="0" w:color="auto"/>
              <w:bottom w:val="single" w:sz="18" w:space="0" w:color="auto"/>
              <w:right w:val="single" w:sz="18" w:space="0" w:color="auto"/>
            </w:tcBorders>
          </w:tcPr>
          <w:p w:rsidR="00F2734A" w:rsidRDefault="00F2734A">
            <w:pPr>
              <w:pStyle w:val="a5"/>
              <w:ind w:firstLine="0"/>
              <w:jc w:val="center"/>
            </w:pPr>
            <w:r>
              <w:t>Значение С</w:t>
            </w:r>
            <w:r>
              <w:rPr>
                <w:vertAlign w:val="subscript"/>
              </w:rPr>
              <w:t>т</w:t>
            </w:r>
          </w:p>
        </w:tc>
      </w:tr>
      <w:tr w:rsidR="00F2734A">
        <w:trPr>
          <w:trHeight w:val="285"/>
        </w:trPr>
        <w:tc>
          <w:tcPr>
            <w:tcW w:w="3529" w:type="pct"/>
            <w:tcBorders>
              <w:top w:val="single" w:sz="18" w:space="0" w:color="auto"/>
              <w:left w:val="single" w:sz="18" w:space="0" w:color="auto"/>
            </w:tcBorders>
          </w:tcPr>
          <w:p w:rsidR="00F2734A" w:rsidRDefault="00F2734A">
            <w:pPr>
              <w:pStyle w:val="a5"/>
              <w:ind w:firstLine="0"/>
              <w:jc w:val="left"/>
            </w:pPr>
            <w:r>
              <w:t>Кабели до 10 кВ:</w:t>
            </w:r>
          </w:p>
          <w:p w:rsidR="00F2734A" w:rsidRDefault="00F2734A">
            <w:pPr>
              <w:pStyle w:val="a5"/>
              <w:ind w:firstLine="0"/>
              <w:jc w:val="left"/>
            </w:pPr>
            <w:r>
              <w:t xml:space="preserve">      с медными жилами</w:t>
            </w:r>
          </w:p>
          <w:p w:rsidR="00F2734A" w:rsidRDefault="00F2734A">
            <w:pPr>
              <w:pStyle w:val="a5"/>
              <w:ind w:firstLine="0"/>
              <w:jc w:val="left"/>
            </w:pPr>
            <w:r>
              <w:t xml:space="preserve">      с алюминиевыми жилами</w:t>
            </w:r>
          </w:p>
        </w:tc>
        <w:tc>
          <w:tcPr>
            <w:tcW w:w="1471" w:type="pct"/>
            <w:tcBorders>
              <w:top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r>
              <w:t>140</w:t>
            </w:r>
          </w:p>
          <w:p w:rsidR="00F2734A" w:rsidRDefault="00F2734A">
            <w:pPr>
              <w:pStyle w:val="a5"/>
              <w:ind w:firstLine="0"/>
              <w:jc w:val="center"/>
            </w:pPr>
            <w:r>
              <w:t>90</w:t>
            </w:r>
          </w:p>
        </w:tc>
      </w:tr>
      <w:tr w:rsidR="00F2734A">
        <w:trPr>
          <w:trHeight w:val="285"/>
        </w:trPr>
        <w:tc>
          <w:tcPr>
            <w:tcW w:w="3529" w:type="pct"/>
            <w:tcBorders>
              <w:left w:val="single" w:sz="18" w:space="0" w:color="auto"/>
            </w:tcBorders>
          </w:tcPr>
          <w:p w:rsidR="00F2734A" w:rsidRDefault="00F2734A">
            <w:pPr>
              <w:pStyle w:val="a5"/>
              <w:ind w:firstLine="0"/>
              <w:jc w:val="left"/>
            </w:pPr>
            <w:r>
              <w:t>Кабели 20 – 30 кВ:</w:t>
            </w:r>
          </w:p>
          <w:p w:rsidR="00F2734A" w:rsidRDefault="00F2734A">
            <w:pPr>
              <w:pStyle w:val="a5"/>
              <w:ind w:firstLine="0"/>
              <w:jc w:val="left"/>
            </w:pPr>
            <w:r>
              <w:t xml:space="preserve">      с медными жилами</w:t>
            </w:r>
          </w:p>
          <w:p w:rsidR="00F2734A" w:rsidRDefault="00F2734A">
            <w:pPr>
              <w:pStyle w:val="a5"/>
              <w:ind w:firstLine="0"/>
              <w:jc w:val="left"/>
            </w:pPr>
            <w:r>
              <w:t xml:space="preserve">      с алюминиевыми жилами</w:t>
            </w:r>
          </w:p>
        </w:tc>
        <w:tc>
          <w:tcPr>
            <w:tcW w:w="1471" w:type="pct"/>
            <w:tcBorders>
              <w:right w:val="single" w:sz="18" w:space="0" w:color="auto"/>
            </w:tcBorders>
          </w:tcPr>
          <w:p w:rsidR="00F2734A" w:rsidRDefault="00F2734A">
            <w:pPr>
              <w:pStyle w:val="a5"/>
              <w:ind w:firstLine="0"/>
              <w:jc w:val="center"/>
            </w:pPr>
          </w:p>
          <w:p w:rsidR="00F2734A" w:rsidRDefault="00F2734A">
            <w:pPr>
              <w:pStyle w:val="a5"/>
              <w:ind w:firstLine="0"/>
              <w:jc w:val="center"/>
            </w:pPr>
            <w:r>
              <w:t>105</w:t>
            </w:r>
          </w:p>
          <w:p w:rsidR="00F2734A" w:rsidRDefault="00F2734A">
            <w:pPr>
              <w:pStyle w:val="a5"/>
              <w:ind w:firstLine="0"/>
              <w:jc w:val="center"/>
            </w:pPr>
            <w:r>
              <w:t>70</w:t>
            </w:r>
          </w:p>
        </w:tc>
      </w:tr>
      <w:tr w:rsidR="00F2734A">
        <w:trPr>
          <w:trHeight w:val="285"/>
        </w:trPr>
        <w:tc>
          <w:tcPr>
            <w:tcW w:w="3529" w:type="pct"/>
            <w:tcBorders>
              <w:left w:val="single" w:sz="18" w:space="0" w:color="auto"/>
            </w:tcBorders>
          </w:tcPr>
          <w:p w:rsidR="00F2734A" w:rsidRDefault="00F2734A">
            <w:pPr>
              <w:pStyle w:val="a5"/>
              <w:ind w:firstLine="0"/>
              <w:jc w:val="left"/>
            </w:pPr>
            <w:r>
              <w:t>Кабели и изолированные провода с поливинилхлоридной или резиновой изоляцией:</w:t>
            </w:r>
          </w:p>
          <w:p w:rsidR="00F2734A" w:rsidRDefault="00F2734A">
            <w:pPr>
              <w:pStyle w:val="a5"/>
              <w:ind w:firstLine="0"/>
              <w:jc w:val="left"/>
            </w:pPr>
            <w:r>
              <w:t xml:space="preserve">      с медными жилами</w:t>
            </w:r>
          </w:p>
          <w:p w:rsidR="00F2734A" w:rsidRDefault="00F2734A">
            <w:pPr>
              <w:pStyle w:val="a5"/>
              <w:ind w:firstLine="0"/>
              <w:jc w:val="left"/>
            </w:pPr>
            <w:r>
              <w:t xml:space="preserve">      с алюминиевыми жилами</w:t>
            </w:r>
          </w:p>
        </w:tc>
        <w:tc>
          <w:tcPr>
            <w:tcW w:w="1471" w:type="pct"/>
            <w:tcBorders>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120</w:t>
            </w:r>
          </w:p>
          <w:p w:rsidR="00F2734A" w:rsidRDefault="00F2734A">
            <w:pPr>
              <w:pStyle w:val="a5"/>
              <w:ind w:firstLine="0"/>
              <w:jc w:val="center"/>
            </w:pPr>
            <w:r>
              <w:t>75</w:t>
            </w:r>
          </w:p>
        </w:tc>
      </w:tr>
      <w:tr w:rsidR="00F2734A">
        <w:trPr>
          <w:trHeight w:val="285"/>
        </w:trPr>
        <w:tc>
          <w:tcPr>
            <w:tcW w:w="3529" w:type="pct"/>
            <w:tcBorders>
              <w:left w:val="single" w:sz="18" w:space="0" w:color="auto"/>
              <w:bottom w:val="single" w:sz="18" w:space="0" w:color="auto"/>
            </w:tcBorders>
          </w:tcPr>
          <w:p w:rsidR="00F2734A" w:rsidRDefault="00F2734A">
            <w:pPr>
              <w:pStyle w:val="a5"/>
              <w:ind w:firstLine="0"/>
              <w:jc w:val="left"/>
            </w:pPr>
            <w:r>
              <w:t>Кабели и изолированные провода с полиэтиленовой изоляцией:</w:t>
            </w:r>
          </w:p>
          <w:p w:rsidR="00F2734A" w:rsidRDefault="00F2734A">
            <w:pPr>
              <w:pStyle w:val="a5"/>
              <w:ind w:firstLine="0"/>
              <w:jc w:val="left"/>
            </w:pPr>
            <w:r>
              <w:t xml:space="preserve">      с медными жилами</w:t>
            </w:r>
          </w:p>
          <w:p w:rsidR="00F2734A" w:rsidRDefault="00F2734A">
            <w:pPr>
              <w:pStyle w:val="a5"/>
              <w:ind w:firstLine="0"/>
              <w:jc w:val="left"/>
            </w:pPr>
            <w:r>
              <w:t xml:space="preserve">      с алюминиевыми жилами</w:t>
            </w:r>
          </w:p>
        </w:tc>
        <w:tc>
          <w:tcPr>
            <w:tcW w:w="1471" w:type="pct"/>
            <w:tcBorders>
              <w:bottom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r>
              <w:t>103</w:t>
            </w:r>
          </w:p>
          <w:p w:rsidR="00F2734A" w:rsidRDefault="00F2734A">
            <w:pPr>
              <w:pStyle w:val="a5"/>
              <w:ind w:firstLine="0"/>
              <w:jc w:val="center"/>
            </w:pPr>
            <w:r>
              <w:t>65</w:t>
            </w:r>
          </w:p>
        </w:tc>
      </w:tr>
    </w:tbl>
    <w:p w:rsidR="00F2734A" w:rsidRDefault="00F2734A">
      <w:pPr>
        <w:pStyle w:val="a5"/>
        <w:ind w:firstLine="0"/>
        <w:jc w:val="left"/>
        <w:rPr>
          <w:sz w:val="20"/>
        </w:rPr>
      </w:pPr>
    </w:p>
    <w:p w:rsidR="00F2734A" w:rsidRDefault="00F2734A">
      <w:pPr>
        <w:pStyle w:val="a5"/>
        <w:ind w:firstLine="851"/>
        <w:jc w:val="left"/>
      </w:pPr>
      <w:r>
        <w:t xml:space="preserve">Потерю напряжения в линиях напряжением до 35 кВ </w:t>
      </w:r>
      <w:r w:rsidRPr="00104481">
        <w:rPr>
          <w:position w:val="-6"/>
        </w:rPr>
        <w:object w:dxaOrig="400" w:dyaOrig="279">
          <v:shape id="_x0000_i1437" type="#_x0000_t75" style="width:20.45pt;height:14.2pt" o:ole="" fillcolor="window">
            <v:imagedata r:id="rId755" o:title=""/>
          </v:shape>
          <o:OLEObject Type="Embed" ProgID="Equation.3" ShapeID="_x0000_i1437" DrawAspect="Content" ObjectID="_1635574310" r:id="rId756"/>
        </w:object>
      </w:r>
      <w:r>
        <w:t>, В, определяют по форм</w:t>
      </w:r>
      <w:r>
        <w:t>у</w:t>
      </w:r>
      <w:r>
        <w:t>ле:</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3040" w:dyaOrig="420">
          <v:shape id="_x0000_i1438" type="#_x0000_t75" style="width:152pt;height:21.35pt" o:ole="" fillcolor="window">
            <v:imagedata r:id="rId757" o:title=""/>
          </v:shape>
          <o:OLEObject Type="Embed" ProgID="Equation.3" ShapeID="_x0000_i1438" DrawAspect="Content" ObjectID="_1635574311" r:id="rId758"/>
        </w:object>
      </w:r>
      <w:r>
        <w:t xml:space="preserve">                                              (109)</w:t>
      </w:r>
    </w:p>
    <w:p w:rsidR="00F2734A" w:rsidRDefault="00F2734A">
      <w:pPr>
        <w:pStyle w:val="a5"/>
        <w:ind w:firstLine="0"/>
        <w:rPr>
          <w:sz w:val="20"/>
        </w:rPr>
      </w:pPr>
    </w:p>
    <w:p w:rsidR="00F2734A" w:rsidRDefault="00F2734A">
      <w:pPr>
        <w:pStyle w:val="a5"/>
        <w:ind w:firstLine="851"/>
        <w:jc w:val="left"/>
      </w:pPr>
      <w:r>
        <w:t xml:space="preserve">где </w:t>
      </w:r>
      <w:r w:rsidRPr="00104481">
        <w:rPr>
          <w:position w:val="-14"/>
        </w:rPr>
        <w:object w:dxaOrig="260" w:dyaOrig="380">
          <v:shape id="_x0000_i1439" type="#_x0000_t75" style="width:12.45pt;height:18.65pt" o:ole="" fillcolor="window">
            <v:imagedata r:id="rId759" o:title=""/>
          </v:shape>
          <o:OLEObject Type="Embed" ProgID="Equation.3" ShapeID="_x0000_i1439" DrawAspect="Content" ObjectID="_1635574312" r:id="rId760"/>
        </w:object>
      </w:r>
      <w:r>
        <w:t xml:space="preserve"> – расчетный ток линии, А;</w:t>
      </w:r>
    </w:p>
    <w:p w:rsidR="00F2734A" w:rsidRDefault="00F2734A">
      <w:pPr>
        <w:pStyle w:val="a5"/>
        <w:ind w:firstLine="1276"/>
        <w:jc w:val="left"/>
      </w:pPr>
      <w:r w:rsidRPr="00104481">
        <w:rPr>
          <w:position w:val="-14"/>
        </w:rPr>
        <w:object w:dxaOrig="320" w:dyaOrig="380">
          <v:shape id="_x0000_i1440" type="#_x0000_t75" style="width:16pt;height:18.65pt" o:ole="" fillcolor="window">
            <v:imagedata r:id="rId761" o:title=""/>
          </v:shape>
          <o:OLEObject Type="Embed" ProgID="Equation.3" ShapeID="_x0000_i1440" DrawAspect="Content" ObjectID="_1635574313" r:id="rId762"/>
        </w:object>
      </w:r>
      <w:r>
        <w:t xml:space="preserve"> – активное удельное сопротивление линии, Ом/км;</w:t>
      </w:r>
    </w:p>
    <w:p w:rsidR="00F2734A" w:rsidRDefault="00F2734A">
      <w:pPr>
        <w:pStyle w:val="a5"/>
        <w:ind w:firstLine="1276"/>
        <w:jc w:val="left"/>
      </w:pPr>
      <w:r w:rsidRPr="00104481">
        <w:rPr>
          <w:position w:val="-14"/>
        </w:rPr>
        <w:object w:dxaOrig="400" w:dyaOrig="380">
          <v:shape id="_x0000_i1441" type="#_x0000_t75" style="width:20.45pt;height:18.65pt" o:ole="" fillcolor="window">
            <v:imagedata r:id="rId763" o:title=""/>
          </v:shape>
          <o:OLEObject Type="Embed" ProgID="Equation.3" ShapeID="_x0000_i1441" DrawAspect="Content" ObjectID="_1635574314" r:id="rId764"/>
        </w:object>
      </w:r>
      <w:r>
        <w:t xml:space="preserve"> – индуктивное удельное сопротивление линии, Ом/км;</w:t>
      </w:r>
    </w:p>
    <w:p w:rsidR="00F2734A" w:rsidRDefault="00F2734A">
      <w:pPr>
        <w:pStyle w:val="a5"/>
        <w:ind w:firstLine="1276"/>
        <w:jc w:val="left"/>
      </w:pPr>
      <w:r w:rsidRPr="00104481">
        <w:rPr>
          <w:position w:val="-10"/>
        </w:rPr>
        <w:object w:dxaOrig="1060" w:dyaOrig="320">
          <v:shape id="_x0000_i1442" type="#_x0000_t75" style="width:53.35pt;height:16pt" o:ole="" fillcolor="window">
            <v:imagedata r:id="rId765" o:title=""/>
          </v:shape>
          <o:OLEObject Type="Embed" ProgID="Equation.3" ShapeID="_x0000_i1442" DrawAspect="Content" ObjectID="_1635574315" r:id="rId766"/>
        </w:object>
      </w:r>
      <w:r>
        <w:t xml:space="preserve"> - коэффициенты мощности соответствуют </w:t>
      </w:r>
      <w:r w:rsidRPr="00104481">
        <w:rPr>
          <w:position w:val="-10"/>
        </w:rPr>
        <w:object w:dxaOrig="440" w:dyaOrig="300">
          <v:shape id="_x0000_i1443" type="#_x0000_t75" style="width:21.35pt;height:15.1pt" o:ole="">
            <v:imagedata r:id="rId767" o:title=""/>
          </v:shape>
          <o:OLEObject Type="Embed" ProgID="Equation.3" ShapeID="_x0000_i1443" DrawAspect="Content" ObjectID="_1635574316" r:id="rId768"/>
        </w:object>
      </w:r>
      <w:r>
        <w:t xml:space="preserve"> в конце линии.</w:t>
      </w:r>
    </w:p>
    <w:p w:rsidR="00F2734A" w:rsidRDefault="00F2734A">
      <w:pPr>
        <w:pStyle w:val="a5"/>
        <w:ind w:firstLine="0"/>
        <w:jc w:val="left"/>
        <w:rPr>
          <w:sz w:val="20"/>
        </w:rPr>
      </w:pPr>
    </w:p>
    <w:p w:rsidR="00F2734A" w:rsidRDefault="00F2734A">
      <w:pPr>
        <w:pStyle w:val="a5"/>
        <w:ind w:firstLine="851"/>
        <w:jc w:val="left"/>
      </w:pPr>
      <w:r>
        <w:t>Значения удельных сопротивлений для кабель</w:t>
      </w:r>
      <w:r w:rsidR="007A5476">
        <w:t>ных линий приведены в таблице 36</w:t>
      </w:r>
      <w:r>
        <w:t>.</w:t>
      </w:r>
    </w:p>
    <w:p w:rsidR="00F2734A" w:rsidRDefault="00F2734A">
      <w:pPr>
        <w:pStyle w:val="a5"/>
        <w:ind w:firstLine="0"/>
        <w:jc w:val="left"/>
        <w:rPr>
          <w:sz w:val="20"/>
        </w:rPr>
      </w:pPr>
    </w:p>
    <w:p w:rsidR="00F2734A" w:rsidRDefault="00F2734A">
      <w:pPr>
        <w:pStyle w:val="a5"/>
        <w:ind w:firstLine="851"/>
        <w:jc w:val="left"/>
        <w:rPr>
          <w:b/>
          <w:sz w:val="28"/>
        </w:rPr>
      </w:pPr>
      <w:r>
        <w:rPr>
          <w:b/>
          <w:sz w:val="28"/>
        </w:rPr>
        <w:t>2.14 Выбор типа трансформаторной подстанции</w:t>
      </w:r>
    </w:p>
    <w:p w:rsidR="00F2734A" w:rsidRDefault="00F2734A">
      <w:pPr>
        <w:pStyle w:val="a5"/>
        <w:ind w:firstLine="0"/>
        <w:jc w:val="left"/>
        <w:rPr>
          <w:b/>
        </w:rPr>
      </w:pPr>
    </w:p>
    <w:p w:rsidR="00F2734A" w:rsidRDefault="00F2734A">
      <w:pPr>
        <w:pStyle w:val="a5"/>
        <w:ind w:firstLine="851"/>
      </w:pPr>
      <w:r>
        <w:rPr>
          <w:i/>
        </w:rPr>
        <w:t xml:space="preserve">Подстанцией </w:t>
      </w:r>
      <w:r>
        <w:t>называется электроустановка, служащая для преобразования и распр</w:t>
      </w:r>
      <w:r>
        <w:t>е</w:t>
      </w:r>
      <w:r>
        <w:t>деления электроэнергии и состоящая из трансформаторов, распределительных устройств, устройств управления, защиты и измерения.</w:t>
      </w:r>
    </w:p>
    <w:p w:rsidR="00F2734A" w:rsidRDefault="00F2734A">
      <w:pPr>
        <w:pStyle w:val="a5"/>
        <w:ind w:firstLine="851"/>
      </w:pPr>
      <w:r>
        <w:t>В настоящее время цеховые трансформаторные подстанции выполняются комплек</w:t>
      </w:r>
      <w:r>
        <w:t>т</w:t>
      </w:r>
      <w:r>
        <w:t>ными (КТП), размещаемыми в отдельном помещении цеха или непосредственно в цехе в з</w:t>
      </w:r>
      <w:r>
        <w:t>а</w:t>
      </w:r>
      <w:r>
        <w:t>висимости от условий окружающей среды и характера производства.</w:t>
      </w:r>
    </w:p>
    <w:p w:rsidR="00F2734A" w:rsidRDefault="00F2734A">
      <w:pPr>
        <w:pStyle w:val="a5"/>
        <w:ind w:firstLine="851"/>
      </w:pPr>
      <w:r>
        <w:t>КТП поставляются с заводов полностью собранными или подготовленными для сборки. КТП применяют в постоянных, а также во временных электроустановках промы</w:t>
      </w:r>
      <w:r>
        <w:t>ш</w:t>
      </w:r>
      <w:r>
        <w:t>ленных предприятий, т.к. они транспортабельны и просты для монтажа и демонтажа, что п</w:t>
      </w:r>
      <w:r>
        <w:t>о</w:t>
      </w:r>
      <w:r>
        <w:t>зволяет перевозить их на другие объекты. Комплектные трансформаторные подстанции и</w:t>
      </w:r>
      <w:r>
        <w:t>з</w:t>
      </w:r>
      <w:r>
        <w:t>готавливают для внутренней (КТП, КНТП) и наружной (КТПН) установок. Они могут быть закрытыми и открытыми.</w:t>
      </w:r>
    </w:p>
    <w:p w:rsidR="00F2734A" w:rsidRDefault="00F2734A">
      <w:pPr>
        <w:pStyle w:val="a5"/>
        <w:ind w:firstLine="851"/>
      </w:pPr>
      <w:r>
        <w:t>Размеры КТП меньше размеров обычных подстанций тех же схем и мощностей, что позволяет размещать их близко к центру нагрузок. В КТП коммутационная и защитная апп</w:t>
      </w:r>
      <w:r>
        <w:t>а</w:t>
      </w:r>
      <w:r>
        <w:t>ратура имеет обычное исполнение.</w:t>
      </w:r>
    </w:p>
    <w:p w:rsidR="00F2734A" w:rsidRDefault="00F2734A">
      <w:pPr>
        <w:pStyle w:val="a5"/>
        <w:ind w:firstLine="851"/>
      </w:pPr>
      <w:r>
        <w:rPr>
          <w:u w:val="single"/>
        </w:rPr>
        <w:t xml:space="preserve">КТП внутренней установки. </w:t>
      </w:r>
      <w:r>
        <w:t>КТП напряжением 6 – 10/0,4 – 0,23 кВ наиболее широко применяют для непосредственного электроснабжения промышленных объектов. Такие по</w:t>
      </w:r>
      <w:r>
        <w:t>д</w:t>
      </w:r>
      <w:r>
        <w:t>станции устанавливают в цехах и других помещениях в непосредственной близости от п</w:t>
      </w:r>
      <w:r>
        <w:t>о</w:t>
      </w:r>
      <w:r>
        <w:t>требителей, что значительно упрощает и удешевляет распределительную сеть, идущую к т</w:t>
      </w:r>
      <w:r>
        <w:t>о</w:t>
      </w:r>
      <w:r>
        <w:t>коприемникам, и дает возможность выполнять ее совершенными (в конструктивном отнош</w:t>
      </w:r>
      <w:r>
        <w:t>е</w:t>
      </w:r>
      <w:r>
        <w:t xml:space="preserve">нии) магистральными и распределительными шинопроводами. </w:t>
      </w:r>
    </w:p>
    <w:p w:rsidR="00F2734A" w:rsidRDefault="00F2734A">
      <w:pPr>
        <w:pStyle w:val="a5"/>
        <w:ind w:left="1418" w:hanging="1418"/>
        <w:jc w:val="left"/>
        <w:rPr>
          <w:sz w:val="20"/>
        </w:rPr>
      </w:pPr>
    </w:p>
    <w:p w:rsidR="00F2734A" w:rsidRDefault="007A5476">
      <w:pPr>
        <w:pStyle w:val="a5"/>
        <w:ind w:left="1418" w:hanging="1418"/>
        <w:jc w:val="left"/>
        <w:rPr>
          <w:b/>
        </w:rPr>
      </w:pPr>
      <w:r>
        <w:t>Таблица 36</w:t>
      </w:r>
      <w:r w:rsidR="00F2734A">
        <w:t xml:space="preserve"> – </w:t>
      </w:r>
      <w:r w:rsidR="00F2734A">
        <w:rPr>
          <w:b/>
        </w:rPr>
        <w:t>Удельные активные и индуктивные сопротивления трехжильных            кабелей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1847"/>
        <w:gridCol w:w="1849"/>
        <w:gridCol w:w="1847"/>
        <w:gridCol w:w="1849"/>
      </w:tblGrid>
      <w:tr w:rsidR="00F2734A">
        <w:trPr>
          <w:cantSplit/>
        </w:trPr>
        <w:tc>
          <w:tcPr>
            <w:tcW w:w="1250"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Номинальное</w:t>
            </w:r>
          </w:p>
          <w:p w:rsidR="00F2734A" w:rsidRDefault="00F2734A">
            <w:pPr>
              <w:pStyle w:val="a5"/>
              <w:ind w:firstLine="0"/>
              <w:jc w:val="center"/>
            </w:pPr>
            <w:r>
              <w:t>сечение жилы</w:t>
            </w:r>
          </w:p>
          <w:p w:rsidR="00F2734A" w:rsidRDefault="00F2734A">
            <w:pPr>
              <w:pStyle w:val="a5"/>
              <w:ind w:firstLine="0"/>
              <w:jc w:val="center"/>
            </w:pPr>
            <w:r>
              <w:t>мм</w:t>
            </w:r>
            <w:r>
              <w:rPr>
                <w:vertAlign w:val="superscript"/>
              </w:rPr>
              <w:t>2</w:t>
            </w:r>
          </w:p>
        </w:tc>
        <w:tc>
          <w:tcPr>
            <w:tcW w:w="1875" w:type="pct"/>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Активное сопротивление жил при +20</w:t>
            </w:r>
            <w:r>
              <w:rPr>
                <w:vertAlign w:val="superscript"/>
              </w:rPr>
              <w:t>0</w:t>
            </w:r>
            <w:r>
              <w:t>С, Ом/км</w:t>
            </w:r>
          </w:p>
        </w:tc>
        <w:tc>
          <w:tcPr>
            <w:tcW w:w="1875" w:type="pct"/>
            <w:gridSpan w:val="2"/>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Индуктивное сопротивление, Ом/км, при номинальном</w:t>
            </w:r>
          </w:p>
          <w:p w:rsidR="00F2734A" w:rsidRDefault="00F2734A">
            <w:pPr>
              <w:pStyle w:val="a5"/>
              <w:ind w:firstLine="0"/>
              <w:jc w:val="center"/>
            </w:pPr>
            <w:r>
              <w:t xml:space="preserve">напряжении кабеля, кВ </w:t>
            </w:r>
          </w:p>
        </w:tc>
      </w:tr>
      <w:tr w:rsidR="00F2734A">
        <w:trPr>
          <w:cantSplit/>
          <w:trHeight w:val="164"/>
        </w:trPr>
        <w:tc>
          <w:tcPr>
            <w:tcW w:w="1250"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937" w:type="pct"/>
            <w:tcBorders>
              <w:top w:val="single" w:sz="18" w:space="0" w:color="auto"/>
              <w:left w:val="single" w:sz="18" w:space="0" w:color="auto"/>
              <w:bottom w:val="single" w:sz="18" w:space="0" w:color="auto"/>
            </w:tcBorders>
          </w:tcPr>
          <w:p w:rsidR="00F2734A" w:rsidRDefault="00F2734A">
            <w:pPr>
              <w:pStyle w:val="a5"/>
              <w:ind w:firstLine="0"/>
              <w:jc w:val="center"/>
            </w:pPr>
            <w:r>
              <w:t>Алюминиевых</w:t>
            </w:r>
          </w:p>
        </w:tc>
        <w:tc>
          <w:tcPr>
            <w:tcW w:w="938" w:type="pct"/>
            <w:tcBorders>
              <w:top w:val="single" w:sz="18" w:space="0" w:color="auto"/>
              <w:bottom w:val="single" w:sz="18" w:space="0" w:color="auto"/>
              <w:right w:val="single" w:sz="18" w:space="0" w:color="auto"/>
            </w:tcBorders>
          </w:tcPr>
          <w:p w:rsidR="00F2734A" w:rsidRDefault="00F2734A">
            <w:pPr>
              <w:pStyle w:val="a5"/>
              <w:ind w:firstLine="0"/>
              <w:jc w:val="center"/>
            </w:pPr>
            <w:r>
              <w:t xml:space="preserve">Медных </w:t>
            </w:r>
          </w:p>
        </w:tc>
        <w:tc>
          <w:tcPr>
            <w:tcW w:w="937" w:type="pct"/>
            <w:tcBorders>
              <w:top w:val="single" w:sz="18" w:space="0" w:color="auto"/>
              <w:left w:val="single" w:sz="18" w:space="0" w:color="auto"/>
              <w:bottom w:val="single" w:sz="18" w:space="0" w:color="auto"/>
            </w:tcBorders>
          </w:tcPr>
          <w:p w:rsidR="00F2734A" w:rsidRDefault="00F2734A">
            <w:pPr>
              <w:pStyle w:val="a5"/>
              <w:ind w:firstLine="0"/>
              <w:jc w:val="center"/>
            </w:pPr>
            <w:r>
              <w:t>6</w:t>
            </w:r>
          </w:p>
        </w:tc>
        <w:tc>
          <w:tcPr>
            <w:tcW w:w="938" w:type="pct"/>
            <w:tcBorders>
              <w:top w:val="single" w:sz="18" w:space="0" w:color="auto"/>
              <w:bottom w:val="single" w:sz="18" w:space="0" w:color="auto"/>
              <w:right w:val="single" w:sz="18" w:space="0" w:color="auto"/>
            </w:tcBorders>
          </w:tcPr>
          <w:p w:rsidR="00F2734A" w:rsidRDefault="00F2734A">
            <w:pPr>
              <w:pStyle w:val="a5"/>
              <w:ind w:firstLine="0"/>
              <w:jc w:val="center"/>
            </w:pPr>
            <w:r>
              <w:t>10</w:t>
            </w:r>
          </w:p>
        </w:tc>
      </w:tr>
      <w:tr w:rsidR="00F2734A">
        <w:tc>
          <w:tcPr>
            <w:tcW w:w="1250" w:type="pct"/>
            <w:tcBorders>
              <w:top w:val="single" w:sz="18" w:space="0" w:color="auto"/>
              <w:left w:val="single" w:sz="18" w:space="0" w:color="auto"/>
              <w:right w:val="single" w:sz="18" w:space="0" w:color="auto"/>
            </w:tcBorders>
          </w:tcPr>
          <w:p w:rsidR="00F2734A" w:rsidRDefault="00F2734A">
            <w:pPr>
              <w:pStyle w:val="a5"/>
              <w:ind w:firstLine="0"/>
              <w:jc w:val="center"/>
            </w:pPr>
            <w:r>
              <w:t>16</w:t>
            </w:r>
          </w:p>
        </w:tc>
        <w:tc>
          <w:tcPr>
            <w:tcW w:w="937" w:type="pct"/>
            <w:tcBorders>
              <w:top w:val="single" w:sz="18" w:space="0" w:color="auto"/>
              <w:left w:val="single" w:sz="18" w:space="0" w:color="auto"/>
            </w:tcBorders>
          </w:tcPr>
          <w:p w:rsidR="00F2734A" w:rsidRDefault="00F2734A">
            <w:pPr>
              <w:pStyle w:val="a5"/>
              <w:ind w:firstLine="0"/>
              <w:jc w:val="center"/>
            </w:pPr>
            <w:r>
              <w:t>1,94</w:t>
            </w:r>
          </w:p>
        </w:tc>
        <w:tc>
          <w:tcPr>
            <w:tcW w:w="938" w:type="pct"/>
            <w:tcBorders>
              <w:top w:val="single" w:sz="18" w:space="0" w:color="auto"/>
              <w:right w:val="single" w:sz="18" w:space="0" w:color="auto"/>
            </w:tcBorders>
          </w:tcPr>
          <w:p w:rsidR="00F2734A" w:rsidRDefault="00F2734A">
            <w:pPr>
              <w:pStyle w:val="a5"/>
              <w:ind w:firstLine="0"/>
              <w:jc w:val="center"/>
            </w:pPr>
            <w:r>
              <w:t>1,15</w:t>
            </w:r>
          </w:p>
        </w:tc>
        <w:tc>
          <w:tcPr>
            <w:tcW w:w="937" w:type="pct"/>
            <w:tcBorders>
              <w:top w:val="single" w:sz="18" w:space="0" w:color="auto"/>
              <w:left w:val="single" w:sz="18" w:space="0" w:color="auto"/>
            </w:tcBorders>
          </w:tcPr>
          <w:p w:rsidR="00F2734A" w:rsidRDefault="00F2734A">
            <w:pPr>
              <w:pStyle w:val="a5"/>
              <w:ind w:firstLine="0"/>
              <w:jc w:val="center"/>
            </w:pPr>
            <w:r>
              <w:t>0,102</w:t>
            </w:r>
          </w:p>
        </w:tc>
        <w:tc>
          <w:tcPr>
            <w:tcW w:w="938" w:type="pct"/>
            <w:tcBorders>
              <w:top w:val="single" w:sz="18" w:space="0" w:color="auto"/>
              <w:right w:val="single" w:sz="18" w:space="0" w:color="auto"/>
            </w:tcBorders>
          </w:tcPr>
          <w:p w:rsidR="00F2734A" w:rsidRDefault="00F2734A">
            <w:pPr>
              <w:pStyle w:val="a5"/>
              <w:ind w:firstLine="0"/>
              <w:jc w:val="center"/>
            </w:pPr>
            <w:r>
              <w:t>0,113</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25</w:t>
            </w:r>
          </w:p>
        </w:tc>
        <w:tc>
          <w:tcPr>
            <w:tcW w:w="937" w:type="pct"/>
            <w:tcBorders>
              <w:left w:val="single" w:sz="18" w:space="0" w:color="auto"/>
            </w:tcBorders>
          </w:tcPr>
          <w:p w:rsidR="00F2734A" w:rsidRDefault="00F2734A">
            <w:pPr>
              <w:pStyle w:val="a5"/>
              <w:ind w:firstLine="0"/>
              <w:jc w:val="center"/>
            </w:pPr>
            <w:r>
              <w:t>1,24</w:t>
            </w:r>
          </w:p>
        </w:tc>
        <w:tc>
          <w:tcPr>
            <w:tcW w:w="938" w:type="pct"/>
            <w:tcBorders>
              <w:right w:val="single" w:sz="18" w:space="0" w:color="auto"/>
            </w:tcBorders>
          </w:tcPr>
          <w:p w:rsidR="00F2734A" w:rsidRDefault="00F2734A">
            <w:pPr>
              <w:pStyle w:val="a5"/>
              <w:ind w:firstLine="0"/>
              <w:jc w:val="center"/>
            </w:pPr>
            <w:r>
              <w:t>0,74</w:t>
            </w:r>
          </w:p>
        </w:tc>
        <w:tc>
          <w:tcPr>
            <w:tcW w:w="937" w:type="pct"/>
            <w:tcBorders>
              <w:left w:val="single" w:sz="18" w:space="0" w:color="auto"/>
            </w:tcBorders>
          </w:tcPr>
          <w:p w:rsidR="00F2734A" w:rsidRDefault="00F2734A">
            <w:pPr>
              <w:pStyle w:val="a5"/>
              <w:ind w:firstLine="0"/>
              <w:jc w:val="center"/>
            </w:pPr>
            <w:r>
              <w:t>0,091</w:t>
            </w:r>
          </w:p>
        </w:tc>
        <w:tc>
          <w:tcPr>
            <w:tcW w:w="938" w:type="pct"/>
            <w:tcBorders>
              <w:right w:val="single" w:sz="18" w:space="0" w:color="auto"/>
            </w:tcBorders>
          </w:tcPr>
          <w:p w:rsidR="00F2734A" w:rsidRDefault="00F2734A">
            <w:pPr>
              <w:pStyle w:val="a5"/>
              <w:ind w:firstLine="0"/>
              <w:jc w:val="center"/>
            </w:pPr>
            <w:r>
              <w:t>0,099</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35</w:t>
            </w:r>
          </w:p>
        </w:tc>
        <w:tc>
          <w:tcPr>
            <w:tcW w:w="937" w:type="pct"/>
            <w:tcBorders>
              <w:left w:val="single" w:sz="18" w:space="0" w:color="auto"/>
            </w:tcBorders>
          </w:tcPr>
          <w:p w:rsidR="00F2734A" w:rsidRDefault="00F2734A">
            <w:pPr>
              <w:pStyle w:val="a5"/>
              <w:ind w:firstLine="0"/>
              <w:jc w:val="center"/>
            </w:pPr>
            <w:r>
              <w:t>0,89</w:t>
            </w:r>
          </w:p>
        </w:tc>
        <w:tc>
          <w:tcPr>
            <w:tcW w:w="938" w:type="pct"/>
            <w:tcBorders>
              <w:right w:val="single" w:sz="18" w:space="0" w:color="auto"/>
            </w:tcBorders>
          </w:tcPr>
          <w:p w:rsidR="00F2734A" w:rsidRDefault="00F2734A">
            <w:pPr>
              <w:pStyle w:val="a5"/>
              <w:ind w:firstLine="0"/>
              <w:jc w:val="center"/>
            </w:pPr>
            <w:r>
              <w:t>0,52</w:t>
            </w:r>
          </w:p>
        </w:tc>
        <w:tc>
          <w:tcPr>
            <w:tcW w:w="937" w:type="pct"/>
            <w:tcBorders>
              <w:left w:val="single" w:sz="18" w:space="0" w:color="auto"/>
            </w:tcBorders>
          </w:tcPr>
          <w:p w:rsidR="00F2734A" w:rsidRDefault="00F2734A">
            <w:pPr>
              <w:pStyle w:val="a5"/>
              <w:ind w:firstLine="0"/>
              <w:jc w:val="center"/>
            </w:pPr>
            <w:r>
              <w:t>0,087</w:t>
            </w:r>
          </w:p>
        </w:tc>
        <w:tc>
          <w:tcPr>
            <w:tcW w:w="938" w:type="pct"/>
            <w:tcBorders>
              <w:right w:val="single" w:sz="18" w:space="0" w:color="auto"/>
            </w:tcBorders>
          </w:tcPr>
          <w:p w:rsidR="00F2734A" w:rsidRDefault="00F2734A">
            <w:pPr>
              <w:pStyle w:val="a5"/>
              <w:ind w:firstLine="0"/>
              <w:jc w:val="center"/>
            </w:pPr>
            <w:r>
              <w:t>0,095</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50</w:t>
            </w:r>
          </w:p>
        </w:tc>
        <w:tc>
          <w:tcPr>
            <w:tcW w:w="937" w:type="pct"/>
            <w:tcBorders>
              <w:left w:val="single" w:sz="18" w:space="0" w:color="auto"/>
            </w:tcBorders>
          </w:tcPr>
          <w:p w:rsidR="00F2734A" w:rsidRDefault="00F2734A">
            <w:pPr>
              <w:pStyle w:val="a5"/>
              <w:ind w:firstLine="0"/>
              <w:jc w:val="center"/>
            </w:pPr>
            <w:r>
              <w:t>0,62</w:t>
            </w:r>
          </w:p>
        </w:tc>
        <w:tc>
          <w:tcPr>
            <w:tcW w:w="938" w:type="pct"/>
            <w:tcBorders>
              <w:right w:val="single" w:sz="18" w:space="0" w:color="auto"/>
            </w:tcBorders>
          </w:tcPr>
          <w:p w:rsidR="00F2734A" w:rsidRDefault="00F2734A">
            <w:pPr>
              <w:pStyle w:val="a5"/>
              <w:ind w:firstLine="0"/>
              <w:jc w:val="center"/>
            </w:pPr>
            <w:r>
              <w:t>0,37</w:t>
            </w:r>
          </w:p>
        </w:tc>
        <w:tc>
          <w:tcPr>
            <w:tcW w:w="937" w:type="pct"/>
            <w:tcBorders>
              <w:left w:val="single" w:sz="18" w:space="0" w:color="auto"/>
            </w:tcBorders>
          </w:tcPr>
          <w:p w:rsidR="00F2734A" w:rsidRDefault="00F2734A">
            <w:pPr>
              <w:pStyle w:val="a5"/>
              <w:ind w:firstLine="0"/>
              <w:jc w:val="center"/>
            </w:pPr>
            <w:r>
              <w:t>0,083</w:t>
            </w:r>
          </w:p>
        </w:tc>
        <w:tc>
          <w:tcPr>
            <w:tcW w:w="938" w:type="pct"/>
            <w:tcBorders>
              <w:right w:val="single" w:sz="18" w:space="0" w:color="auto"/>
            </w:tcBorders>
          </w:tcPr>
          <w:p w:rsidR="00F2734A" w:rsidRDefault="00F2734A">
            <w:pPr>
              <w:pStyle w:val="a5"/>
              <w:ind w:firstLine="0"/>
              <w:jc w:val="center"/>
            </w:pPr>
            <w:r>
              <w:t>0,090</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70</w:t>
            </w:r>
          </w:p>
        </w:tc>
        <w:tc>
          <w:tcPr>
            <w:tcW w:w="937" w:type="pct"/>
            <w:tcBorders>
              <w:left w:val="single" w:sz="18" w:space="0" w:color="auto"/>
            </w:tcBorders>
          </w:tcPr>
          <w:p w:rsidR="00F2734A" w:rsidRDefault="00F2734A">
            <w:pPr>
              <w:pStyle w:val="a5"/>
              <w:ind w:firstLine="0"/>
              <w:jc w:val="center"/>
            </w:pPr>
            <w:r>
              <w:t>0,443</w:t>
            </w:r>
          </w:p>
        </w:tc>
        <w:tc>
          <w:tcPr>
            <w:tcW w:w="938" w:type="pct"/>
            <w:tcBorders>
              <w:right w:val="single" w:sz="18" w:space="0" w:color="auto"/>
            </w:tcBorders>
          </w:tcPr>
          <w:p w:rsidR="00F2734A" w:rsidRDefault="00F2734A">
            <w:pPr>
              <w:pStyle w:val="a5"/>
              <w:ind w:firstLine="0"/>
              <w:jc w:val="center"/>
            </w:pPr>
            <w:r>
              <w:t>0,26</w:t>
            </w:r>
          </w:p>
        </w:tc>
        <w:tc>
          <w:tcPr>
            <w:tcW w:w="937" w:type="pct"/>
            <w:tcBorders>
              <w:left w:val="single" w:sz="18" w:space="0" w:color="auto"/>
            </w:tcBorders>
          </w:tcPr>
          <w:p w:rsidR="00F2734A" w:rsidRDefault="00F2734A">
            <w:pPr>
              <w:pStyle w:val="a5"/>
              <w:ind w:firstLine="0"/>
              <w:jc w:val="center"/>
            </w:pPr>
            <w:r>
              <w:t>0,080</w:t>
            </w:r>
          </w:p>
        </w:tc>
        <w:tc>
          <w:tcPr>
            <w:tcW w:w="938" w:type="pct"/>
            <w:tcBorders>
              <w:right w:val="single" w:sz="18" w:space="0" w:color="auto"/>
            </w:tcBorders>
          </w:tcPr>
          <w:p w:rsidR="00F2734A" w:rsidRDefault="00F2734A">
            <w:pPr>
              <w:pStyle w:val="a5"/>
              <w:ind w:firstLine="0"/>
              <w:jc w:val="center"/>
            </w:pPr>
            <w:r>
              <w:t>0,086</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95</w:t>
            </w:r>
          </w:p>
        </w:tc>
        <w:tc>
          <w:tcPr>
            <w:tcW w:w="937" w:type="pct"/>
            <w:tcBorders>
              <w:left w:val="single" w:sz="18" w:space="0" w:color="auto"/>
            </w:tcBorders>
          </w:tcPr>
          <w:p w:rsidR="00F2734A" w:rsidRDefault="00F2734A">
            <w:pPr>
              <w:pStyle w:val="a5"/>
              <w:ind w:firstLine="0"/>
              <w:jc w:val="center"/>
            </w:pPr>
            <w:r>
              <w:t>0,326</w:t>
            </w:r>
          </w:p>
        </w:tc>
        <w:tc>
          <w:tcPr>
            <w:tcW w:w="938" w:type="pct"/>
            <w:tcBorders>
              <w:right w:val="single" w:sz="18" w:space="0" w:color="auto"/>
            </w:tcBorders>
          </w:tcPr>
          <w:p w:rsidR="00F2734A" w:rsidRDefault="00F2734A">
            <w:pPr>
              <w:pStyle w:val="a5"/>
              <w:ind w:firstLine="0"/>
              <w:jc w:val="center"/>
            </w:pPr>
            <w:r>
              <w:t>0,194</w:t>
            </w:r>
          </w:p>
        </w:tc>
        <w:tc>
          <w:tcPr>
            <w:tcW w:w="937" w:type="pct"/>
            <w:tcBorders>
              <w:left w:val="single" w:sz="18" w:space="0" w:color="auto"/>
            </w:tcBorders>
          </w:tcPr>
          <w:p w:rsidR="00F2734A" w:rsidRDefault="00F2734A">
            <w:pPr>
              <w:pStyle w:val="a5"/>
              <w:ind w:firstLine="0"/>
              <w:jc w:val="center"/>
            </w:pPr>
            <w:r>
              <w:t>0,078</w:t>
            </w:r>
          </w:p>
        </w:tc>
        <w:tc>
          <w:tcPr>
            <w:tcW w:w="938" w:type="pct"/>
            <w:tcBorders>
              <w:right w:val="single" w:sz="18" w:space="0" w:color="auto"/>
            </w:tcBorders>
          </w:tcPr>
          <w:p w:rsidR="00F2734A" w:rsidRDefault="00F2734A">
            <w:pPr>
              <w:pStyle w:val="a5"/>
              <w:ind w:firstLine="0"/>
              <w:jc w:val="center"/>
            </w:pPr>
            <w:r>
              <w:t>0,083</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120</w:t>
            </w:r>
          </w:p>
        </w:tc>
        <w:tc>
          <w:tcPr>
            <w:tcW w:w="937" w:type="pct"/>
            <w:tcBorders>
              <w:left w:val="single" w:sz="18" w:space="0" w:color="auto"/>
            </w:tcBorders>
          </w:tcPr>
          <w:p w:rsidR="00F2734A" w:rsidRDefault="00F2734A">
            <w:pPr>
              <w:pStyle w:val="a5"/>
              <w:ind w:firstLine="0"/>
              <w:jc w:val="center"/>
            </w:pPr>
            <w:r>
              <w:t>0,258</w:t>
            </w:r>
          </w:p>
        </w:tc>
        <w:tc>
          <w:tcPr>
            <w:tcW w:w="938" w:type="pct"/>
            <w:tcBorders>
              <w:right w:val="single" w:sz="18" w:space="0" w:color="auto"/>
            </w:tcBorders>
          </w:tcPr>
          <w:p w:rsidR="00F2734A" w:rsidRDefault="00F2734A">
            <w:pPr>
              <w:pStyle w:val="a5"/>
              <w:ind w:firstLine="0"/>
              <w:jc w:val="center"/>
            </w:pPr>
            <w:r>
              <w:t>0,153</w:t>
            </w:r>
          </w:p>
        </w:tc>
        <w:tc>
          <w:tcPr>
            <w:tcW w:w="937" w:type="pct"/>
            <w:tcBorders>
              <w:left w:val="single" w:sz="18" w:space="0" w:color="auto"/>
            </w:tcBorders>
          </w:tcPr>
          <w:p w:rsidR="00F2734A" w:rsidRDefault="00F2734A">
            <w:pPr>
              <w:pStyle w:val="a5"/>
              <w:ind w:firstLine="0"/>
              <w:jc w:val="center"/>
            </w:pPr>
            <w:r>
              <w:t>0,076</w:t>
            </w:r>
          </w:p>
        </w:tc>
        <w:tc>
          <w:tcPr>
            <w:tcW w:w="938" w:type="pct"/>
            <w:tcBorders>
              <w:right w:val="single" w:sz="18" w:space="0" w:color="auto"/>
            </w:tcBorders>
          </w:tcPr>
          <w:p w:rsidR="00F2734A" w:rsidRDefault="00F2734A">
            <w:pPr>
              <w:pStyle w:val="a5"/>
              <w:ind w:firstLine="0"/>
              <w:jc w:val="center"/>
            </w:pPr>
            <w:r>
              <w:t>0,081</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150</w:t>
            </w:r>
          </w:p>
        </w:tc>
        <w:tc>
          <w:tcPr>
            <w:tcW w:w="937" w:type="pct"/>
            <w:tcBorders>
              <w:left w:val="single" w:sz="18" w:space="0" w:color="auto"/>
            </w:tcBorders>
          </w:tcPr>
          <w:p w:rsidR="00F2734A" w:rsidRDefault="00F2734A">
            <w:pPr>
              <w:pStyle w:val="a5"/>
              <w:ind w:firstLine="0"/>
              <w:jc w:val="center"/>
            </w:pPr>
            <w:r>
              <w:t>0,206</w:t>
            </w:r>
          </w:p>
        </w:tc>
        <w:tc>
          <w:tcPr>
            <w:tcW w:w="938" w:type="pct"/>
            <w:tcBorders>
              <w:right w:val="single" w:sz="18" w:space="0" w:color="auto"/>
            </w:tcBorders>
          </w:tcPr>
          <w:p w:rsidR="00F2734A" w:rsidRDefault="00F2734A">
            <w:pPr>
              <w:pStyle w:val="a5"/>
              <w:ind w:firstLine="0"/>
              <w:jc w:val="center"/>
            </w:pPr>
            <w:r>
              <w:t>0,122</w:t>
            </w:r>
          </w:p>
        </w:tc>
        <w:tc>
          <w:tcPr>
            <w:tcW w:w="937" w:type="pct"/>
            <w:tcBorders>
              <w:left w:val="single" w:sz="18" w:space="0" w:color="auto"/>
            </w:tcBorders>
          </w:tcPr>
          <w:p w:rsidR="00F2734A" w:rsidRDefault="00F2734A">
            <w:pPr>
              <w:pStyle w:val="a5"/>
              <w:ind w:firstLine="0"/>
              <w:jc w:val="center"/>
            </w:pPr>
            <w:r>
              <w:t>0,074</w:t>
            </w:r>
          </w:p>
        </w:tc>
        <w:tc>
          <w:tcPr>
            <w:tcW w:w="938" w:type="pct"/>
            <w:tcBorders>
              <w:right w:val="single" w:sz="18" w:space="0" w:color="auto"/>
            </w:tcBorders>
          </w:tcPr>
          <w:p w:rsidR="00F2734A" w:rsidRDefault="00F2734A">
            <w:pPr>
              <w:pStyle w:val="a5"/>
              <w:ind w:firstLine="0"/>
              <w:jc w:val="center"/>
            </w:pPr>
            <w:r>
              <w:t>0,079</w:t>
            </w:r>
          </w:p>
        </w:tc>
      </w:tr>
      <w:tr w:rsidR="00F2734A">
        <w:tc>
          <w:tcPr>
            <w:tcW w:w="1250" w:type="pct"/>
            <w:tcBorders>
              <w:left w:val="single" w:sz="18" w:space="0" w:color="auto"/>
              <w:right w:val="single" w:sz="18" w:space="0" w:color="auto"/>
            </w:tcBorders>
          </w:tcPr>
          <w:p w:rsidR="00F2734A" w:rsidRDefault="00F2734A">
            <w:pPr>
              <w:pStyle w:val="a5"/>
              <w:ind w:firstLine="0"/>
              <w:jc w:val="center"/>
            </w:pPr>
            <w:r>
              <w:t>185</w:t>
            </w:r>
          </w:p>
        </w:tc>
        <w:tc>
          <w:tcPr>
            <w:tcW w:w="937" w:type="pct"/>
            <w:tcBorders>
              <w:left w:val="single" w:sz="18" w:space="0" w:color="auto"/>
            </w:tcBorders>
          </w:tcPr>
          <w:p w:rsidR="00F2734A" w:rsidRDefault="00F2734A">
            <w:pPr>
              <w:pStyle w:val="a5"/>
              <w:ind w:firstLine="0"/>
              <w:jc w:val="center"/>
            </w:pPr>
            <w:r>
              <w:t>0,167</w:t>
            </w:r>
          </w:p>
        </w:tc>
        <w:tc>
          <w:tcPr>
            <w:tcW w:w="938" w:type="pct"/>
            <w:tcBorders>
              <w:right w:val="single" w:sz="18" w:space="0" w:color="auto"/>
            </w:tcBorders>
          </w:tcPr>
          <w:p w:rsidR="00F2734A" w:rsidRDefault="00F2734A">
            <w:pPr>
              <w:pStyle w:val="a5"/>
              <w:ind w:firstLine="0"/>
              <w:jc w:val="center"/>
            </w:pPr>
            <w:r>
              <w:t>0,099</w:t>
            </w:r>
          </w:p>
        </w:tc>
        <w:tc>
          <w:tcPr>
            <w:tcW w:w="937" w:type="pct"/>
            <w:tcBorders>
              <w:left w:val="single" w:sz="18" w:space="0" w:color="auto"/>
            </w:tcBorders>
          </w:tcPr>
          <w:p w:rsidR="00F2734A" w:rsidRDefault="00F2734A">
            <w:pPr>
              <w:pStyle w:val="a5"/>
              <w:ind w:firstLine="0"/>
              <w:jc w:val="center"/>
            </w:pPr>
            <w:r>
              <w:t>0,073</w:t>
            </w:r>
          </w:p>
        </w:tc>
        <w:tc>
          <w:tcPr>
            <w:tcW w:w="938" w:type="pct"/>
            <w:tcBorders>
              <w:right w:val="single" w:sz="18" w:space="0" w:color="auto"/>
            </w:tcBorders>
          </w:tcPr>
          <w:p w:rsidR="00F2734A" w:rsidRDefault="00F2734A">
            <w:pPr>
              <w:pStyle w:val="a5"/>
              <w:ind w:firstLine="0"/>
              <w:jc w:val="center"/>
            </w:pPr>
            <w:r>
              <w:t>0,077</w:t>
            </w:r>
          </w:p>
        </w:tc>
      </w:tr>
      <w:tr w:rsidR="00F2734A">
        <w:tc>
          <w:tcPr>
            <w:tcW w:w="1250" w:type="pct"/>
            <w:tcBorders>
              <w:left w:val="single" w:sz="18" w:space="0" w:color="auto"/>
              <w:bottom w:val="single" w:sz="18" w:space="0" w:color="auto"/>
              <w:right w:val="single" w:sz="18" w:space="0" w:color="auto"/>
            </w:tcBorders>
          </w:tcPr>
          <w:p w:rsidR="00F2734A" w:rsidRDefault="00F2734A">
            <w:pPr>
              <w:pStyle w:val="a5"/>
              <w:ind w:firstLine="0"/>
              <w:jc w:val="center"/>
            </w:pPr>
            <w:r>
              <w:t>240</w:t>
            </w:r>
          </w:p>
        </w:tc>
        <w:tc>
          <w:tcPr>
            <w:tcW w:w="937" w:type="pct"/>
            <w:tcBorders>
              <w:left w:val="single" w:sz="18" w:space="0" w:color="auto"/>
              <w:bottom w:val="single" w:sz="18" w:space="0" w:color="auto"/>
            </w:tcBorders>
          </w:tcPr>
          <w:p w:rsidR="00F2734A" w:rsidRDefault="00F2734A">
            <w:pPr>
              <w:pStyle w:val="a5"/>
              <w:ind w:firstLine="0"/>
              <w:jc w:val="center"/>
            </w:pPr>
            <w:r>
              <w:t>0,129</w:t>
            </w:r>
          </w:p>
        </w:tc>
        <w:tc>
          <w:tcPr>
            <w:tcW w:w="938" w:type="pct"/>
            <w:tcBorders>
              <w:bottom w:val="single" w:sz="18" w:space="0" w:color="auto"/>
              <w:right w:val="single" w:sz="18" w:space="0" w:color="auto"/>
            </w:tcBorders>
          </w:tcPr>
          <w:p w:rsidR="00F2734A" w:rsidRDefault="00F2734A">
            <w:pPr>
              <w:pStyle w:val="a5"/>
              <w:ind w:firstLine="0"/>
              <w:jc w:val="center"/>
            </w:pPr>
            <w:r>
              <w:t>0,077</w:t>
            </w:r>
          </w:p>
        </w:tc>
        <w:tc>
          <w:tcPr>
            <w:tcW w:w="937" w:type="pct"/>
            <w:tcBorders>
              <w:left w:val="single" w:sz="18" w:space="0" w:color="auto"/>
              <w:bottom w:val="single" w:sz="18" w:space="0" w:color="auto"/>
            </w:tcBorders>
          </w:tcPr>
          <w:p w:rsidR="00F2734A" w:rsidRDefault="00F2734A">
            <w:pPr>
              <w:pStyle w:val="a5"/>
              <w:ind w:firstLine="0"/>
              <w:jc w:val="center"/>
            </w:pPr>
            <w:r>
              <w:t>0,071</w:t>
            </w:r>
          </w:p>
        </w:tc>
        <w:tc>
          <w:tcPr>
            <w:tcW w:w="938" w:type="pct"/>
            <w:tcBorders>
              <w:bottom w:val="single" w:sz="18" w:space="0" w:color="auto"/>
              <w:right w:val="single" w:sz="18" w:space="0" w:color="auto"/>
            </w:tcBorders>
          </w:tcPr>
          <w:p w:rsidR="00F2734A" w:rsidRDefault="00F2734A">
            <w:pPr>
              <w:pStyle w:val="a5"/>
              <w:ind w:firstLine="0"/>
              <w:jc w:val="center"/>
            </w:pPr>
            <w:r>
              <w:t>0,075</w:t>
            </w:r>
          </w:p>
        </w:tc>
      </w:tr>
    </w:tbl>
    <w:p w:rsidR="00F2734A" w:rsidRDefault="00F2734A">
      <w:pPr>
        <w:pStyle w:val="a5"/>
        <w:ind w:firstLine="0"/>
        <w:rPr>
          <w:sz w:val="20"/>
        </w:rPr>
      </w:pPr>
    </w:p>
    <w:p w:rsidR="00F2734A" w:rsidRDefault="00F2734A">
      <w:pPr>
        <w:pStyle w:val="a5"/>
        <w:ind w:firstLine="851"/>
      </w:pPr>
      <w:r>
        <w:t>Комплектные цеховые ТП выполняют напряжением 6 – 10/0,4 – 0,23 кВ с трансфо</w:t>
      </w:r>
      <w:r>
        <w:t>р</w:t>
      </w:r>
      <w:r>
        <w:t>маторами до 2500 кВА. На сравнительно небольшой площади, занимаемой КТП, размещают силовой трансформатор, коммутационную защитную и измерительную аппаратуру и при н</w:t>
      </w:r>
      <w:r>
        <w:t>е</w:t>
      </w:r>
      <w:r>
        <w:t>обходимости секционный автомат для присоединения второго комплекта двухтрансформ</w:t>
      </w:r>
      <w:r>
        <w:t>а</w:t>
      </w:r>
      <w:r>
        <w:t>торной КТП.</w:t>
      </w:r>
    </w:p>
    <w:p w:rsidR="00F2734A" w:rsidRDefault="00F2734A">
      <w:pPr>
        <w:pStyle w:val="a5"/>
        <w:ind w:firstLine="851"/>
      </w:pPr>
      <w:r>
        <w:rPr>
          <w:u w:val="single"/>
        </w:rPr>
        <w:t xml:space="preserve">КТП наружной установки. </w:t>
      </w:r>
      <w:r>
        <w:t>КТПН выполняются для различных напряжений и пре</w:t>
      </w:r>
      <w:r>
        <w:t>д</w:t>
      </w:r>
      <w:r>
        <w:t>назначаются для электроснабжения строительных объектов промышленных предприятий и отдельных районов. КТПН рассчитаны для установки на открытом воздухе, но не предназн</w:t>
      </w:r>
      <w:r>
        <w:t>а</w:t>
      </w:r>
      <w:r>
        <w:t>чены для работы в атмосфере с токопроводящей пылью, химически активными газами и и</w:t>
      </w:r>
      <w:r>
        <w:t>с</w:t>
      </w:r>
      <w:r>
        <w:t>парениями.</w:t>
      </w:r>
    </w:p>
    <w:p w:rsidR="00F2734A" w:rsidRDefault="00F2734A">
      <w:pPr>
        <w:pStyle w:val="a5"/>
        <w:ind w:firstLine="851"/>
      </w:pPr>
      <w:r>
        <w:t>Подстанции изготовляют двух видов, рассчитанных на мощность трансформаторов 160 – 250 и 400 – 630 кВА.</w:t>
      </w:r>
    </w:p>
    <w:p w:rsidR="00F2734A" w:rsidRDefault="00F2734A">
      <w:pPr>
        <w:pStyle w:val="a5"/>
        <w:ind w:firstLine="0"/>
        <w:rPr>
          <w:sz w:val="20"/>
        </w:rPr>
      </w:pPr>
    </w:p>
    <w:p w:rsidR="00F2734A" w:rsidRDefault="00F2734A">
      <w:pPr>
        <w:pStyle w:val="a5"/>
        <w:ind w:firstLine="851"/>
        <w:rPr>
          <w:b/>
          <w:sz w:val="28"/>
        </w:rPr>
      </w:pPr>
      <w:r>
        <w:rPr>
          <w:b/>
          <w:sz w:val="28"/>
        </w:rPr>
        <w:t>2.15 Выбор электрооборудования трансформаторной подстанции и проверка его на действие токов короткого замыкания</w:t>
      </w:r>
    </w:p>
    <w:p w:rsidR="00F2734A" w:rsidRDefault="00F2734A">
      <w:pPr>
        <w:pStyle w:val="a5"/>
        <w:ind w:firstLine="0"/>
        <w:rPr>
          <w:sz w:val="20"/>
        </w:rPr>
      </w:pPr>
    </w:p>
    <w:p w:rsidR="00F2734A" w:rsidRDefault="00F2734A">
      <w:pPr>
        <w:pStyle w:val="a5"/>
        <w:ind w:firstLine="851"/>
      </w:pPr>
      <w:r>
        <w:t>Для внутрицеховых сетей применяют КТП или КТПН с одним или двумя трансфо</w:t>
      </w:r>
      <w:r>
        <w:t>р</w:t>
      </w:r>
      <w:r>
        <w:t>маторами мощностью до 2500 кВА и напряжениями 6 – 10/0,4 – 0,23 кВ. Подстанция состоит из трех узлов:</w:t>
      </w:r>
    </w:p>
    <w:p w:rsidR="00F2734A" w:rsidRDefault="00F2734A">
      <w:pPr>
        <w:pStyle w:val="a5"/>
        <w:numPr>
          <w:ilvl w:val="0"/>
          <w:numId w:val="95"/>
        </w:numPr>
        <w:tabs>
          <w:tab w:val="clear" w:pos="1435"/>
        </w:tabs>
        <w:ind w:left="993" w:hanging="142"/>
      </w:pPr>
      <w:r>
        <w:t>шкаф ввода высокого напряжения (ввод ВН);</w:t>
      </w:r>
    </w:p>
    <w:p w:rsidR="00F2734A" w:rsidRDefault="00F2734A">
      <w:pPr>
        <w:pStyle w:val="a5"/>
        <w:numPr>
          <w:ilvl w:val="0"/>
          <w:numId w:val="95"/>
        </w:numPr>
        <w:tabs>
          <w:tab w:val="clear" w:pos="1435"/>
        </w:tabs>
        <w:ind w:left="993" w:hanging="142"/>
      </w:pPr>
      <w:r>
        <w:t>силовой трансформатор;</w:t>
      </w:r>
    </w:p>
    <w:p w:rsidR="00F2734A" w:rsidRDefault="00F2734A">
      <w:pPr>
        <w:pStyle w:val="a5"/>
        <w:numPr>
          <w:ilvl w:val="0"/>
          <w:numId w:val="95"/>
        </w:numPr>
        <w:tabs>
          <w:tab w:val="clear" w:pos="1435"/>
        </w:tabs>
        <w:ind w:left="993" w:hanging="142"/>
      </w:pPr>
      <w:r>
        <w:t>распределительное устройство низкого напряжения (РУ НН).</w:t>
      </w:r>
    </w:p>
    <w:p w:rsidR="00F2734A" w:rsidRDefault="00F2734A">
      <w:pPr>
        <w:pStyle w:val="a5"/>
        <w:ind w:firstLine="851"/>
      </w:pPr>
      <w:r>
        <w:rPr>
          <w:u w:val="single"/>
        </w:rPr>
        <w:t xml:space="preserve">Шкафы ввода высокого напряжения </w:t>
      </w:r>
      <w:r>
        <w:t>предназначены для глухого присоединения трансформатора к линии, через выключатель нагрузки или разъединитель с предохранит</w:t>
      </w:r>
      <w:r>
        <w:t>е</w:t>
      </w:r>
      <w:r>
        <w:t>лем.</w:t>
      </w:r>
    </w:p>
    <w:p w:rsidR="00F2734A" w:rsidRDefault="00F2734A">
      <w:pPr>
        <w:pStyle w:val="a5"/>
        <w:ind w:firstLine="851"/>
      </w:pPr>
      <w:r>
        <w:t>Ввод ВН в ТП осуществляется от радиальных или магистральных линий. В первом случае в конце линий не требуются коммутационные аппараты, и линию наглухо соединяют с зажимами ВН трансформатора. Все коммутационные аппараты и защитные устройства блока линия – трансформатор находятся в начале линии (например, на ГПП предприятия). Для удобства проведения ремонтных работ и профилактических испытаний кабельных л</w:t>
      </w:r>
      <w:r>
        <w:t>и</w:t>
      </w:r>
      <w:r>
        <w:t>ний могут предусматриваться разъединители между кабелем и трансформатором. Для удо</w:t>
      </w:r>
      <w:r>
        <w:t>б</w:t>
      </w:r>
      <w:r>
        <w:t>ства заземления кабеля во время ремонтных работ разъединитель обычно снабжают зазе</w:t>
      </w:r>
      <w:r>
        <w:t>м</w:t>
      </w:r>
      <w:r>
        <w:t>ляющими ножами, однако вместо них могут предусматриваться и переносные заземления.</w:t>
      </w:r>
    </w:p>
    <w:p w:rsidR="00F2734A" w:rsidRDefault="00F2734A">
      <w:pPr>
        <w:pStyle w:val="a5"/>
        <w:ind w:firstLine="851"/>
      </w:pPr>
      <w:r>
        <w:lastRenderedPageBreak/>
        <w:t>В случае подвода к подстанции магистральных линий в присоединении к трансфо</w:t>
      </w:r>
      <w:r>
        <w:t>р</w:t>
      </w:r>
      <w:r>
        <w:t>матору предусматривают защитные и коммутационные аппараты. Коммутационные аппар</w:t>
      </w:r>
      <w:r>
        <w:t>а</w:t>
      </w:r>
      <w:r>
        <w:t>ты предусматривают и в кабельной магистральной линии с обеих сторон присоединения. Наиболее дешевым вариантом является применение в цепи трансформатора разъединителя с плавким предохранителем. Эта схема применима в следующих случаях:</w:t>
      </w:r>
    </w:p>
    <w:p w:rsidR="00F2734A" w:rsidRDefault="00F2734A">
      <w:pPr>
        <w:pStyle w:val="a5"/>
        <w:numPr>
          <w:ilvl w:val="0"/>
          <w:numId w:val="25"/>
        </w:numPr>
        <w:tabs>
          <w:tab w:val="clear" w:pos="1069"/>
        </w:tabs>
        <w:ind w:left="1134" w:hanging="283"/>
      </w:pPr>
      <w:r>
        <w:t>ток нагрузки трансформатора отключается аппаратами НН;</w:t>
      </w:r>
    </w:p>
    <w:p w:rsidR="00F2734A" w:rsidRDefault="00F2734A">
      <w:pPr>
        <w:pStyle w:val="a5"/>
        <w:numPr>
          <w:ilvl w:val="0"/>
          <w:numId w:val="25"/>
        </w:numPr>
        <w:tabs>
          <w:tab w:val="clear" w:pos="1069"/>
        </w:tabs>
        <w:ind w:left="1134" w:hanging="283"/>
      </w:pPr>
      <w:r>
        <w:t>разъединитель ВН способен отключить ток ХХ трансформатора (допустимость отключения токов ХХ электрооборудования разъединителями ограничена треб</w:t>
      </w:r>
      <w:r>
        <w:t>о</w:t>
      </w:r>
      <w:r>
        <w:t>ваниями ПУЭ и других нормативных документов; допустимый отключаемый ток ХХ находится в пределах 10 А);</w:t>
      </w:r>
    </w:p>
    <w:p w:rsidR="00F2734A" w:rsidRDefault="00F2734A">
      <w:pPr>
        <w:pStyle w:val="a5"/>
        <w:numPr>
          <w:ilvl w:val="0"/>
          <w:numId w:val="25"/>
        </w:numPr>
        <w:tabs>
          <w:tab w:val="clear" w:pos="1069"/>
        </w:tabs>
        <w:ind w:left="1134" w:hanging="283"/>
      </w:pPr>
      <w:r>
        <w:t>номенклатура плавких предохранителей позволяет выбрать подходящие по ном</w:t>
      </w:r>
      <w:r>
        <w:t>и</w:t>
      </w:r>
      <w:r>
        <w:t>нальному току трансформатора предохранители с требуемой отключающей сп</w:t>
      </w:r>
      <w:r>
        <w:t>о</w:t>
      </w:r>
      <w:r>
        <w:t>собностью токов КЗ;</w:t>
      </w:r>
    </w:p>
    <w:p w:rsidR="00F2734A" w:rsidRDefault="00F2734A">
      <w:pPr>
        <w:pStyle w:val="a5"/>
        <w:numPr>
          <w:ilvl w:val="0"/>
          <w:numId w:val="25"/>
        </w:numPr>
        <w:tabs>
          <w:tab w:val="clear" w:pos="1069"/>
        </w:tabs>
        <w:ind w:left="1134" w:hanging="283"/>
      </w:pPr>
      <w:r>
        <w:t>у трансформатора не применяются защиты, требующие в цепи ВН выключателя;</w:t>
      </w:r>
    </w:p>
    <w:p w:rsidR="00F2734A" w:rsidRDefault="00F2734A">
      <w:pPr>
        <w:pStyle w:val="a5"/>
        <w:numPr>
          <w:ilvl w:val="0"/>
          <w:numId w:val="25"/>
        </w:numPr>
        <w:tabs>
          <w:tab w:val="clear" w:pos="1069"/>
        </w:tabs>
        <w:ind w:left="1134" w:hanging="283"/>
      </w:pPr>
      <w:r>
        <w:t>включение и отключение трансформатора производятся относительно редко (н</w:t>
      </w:r>
      <w:r>
        <w:t>а</w:t>
      </w:r>
      <w:r>
        <w:t>пример, не более нескольких раз в месяц);</w:t>
      </w:r>
    </w:p>
    <w:p w:rsidR="00F2734A" w:rsidRDefault="00F2734A">
      <w:pPr>
        <w:pStyle w:val="a5"/>
        <w:numPr>
          <w:ilvl w:val="0"/>
          <w:numId w:val="25"/>
        </w:numPr>
        <w:tabs>
          <w:tab w:val="clear" w:pos="1069"/>
        </w:tabs>
        <w:ind w:left="1134" w:hanging="283"/>
      </w:pPr>
      <w:r>
        <w:t xml:space="preserve">не требуется дистанционное управление или телеуправление подстанцией. </w:t>
      </w:r>
    </w:p>
    <w:p w:rsidR="00F2734A" w:rsidRDefault="00F2734A">
      <w:pPr>
        <w:pStyle w:val="a5"/>
        <w:ind w:firstLine="851"/>
      </w:pPr>
      <w:r>
        <w:t>Когда требуется отключение тока нагрузки со стороны ВН, вместо разъединителя применяют выключатель нагрузки. Выбор схемы зависит от конструктивных особенностей выключателей нагрузки и плавких предохранителей (часто составляющих один комплексный аппарат). Выключатель нагрузки снабжен приводом, позволяющим использовать дистанц</w:t>
      </w:r>
      <w:r>
        <w:t>и</w:t>
      </w:r>
      <w:r>
        <w:t>онное управление или телеуправление для нечастых включений и отключений. В случае ча</w:t>
      </w:r>
      <w:r>
        <w:t>с</w:t>
      </w:r>
      <w:r>
        <w:t>тых (например, ежедневных) коммутаций в цепи трансформатора, а также при необходим</w:t>
      </w:r>
      <w:r>
        <w:t>о</w:t>
      </w:r>
      <w:r>
        <w:t>сти применения сложных схем защиты со стороны ВН трансформатора предусматривают выключатель ВН.</w:t>
      </w:r>
    </w:p>
    <w:p w:rsidR="00F2734A" w:rsidRDefault="00F2734A">
      <w:pPr>
        <w:pStyle w:val="a5"/>
        <w:ind w:firstLine="851"/>
      </w:pPr>
      <w:r>
        <w:t>В случае применения выключателя ВН в составе подстанции, особенно в случае п</w:t>
      </w:r>
      <w:r>
        <w:t>и</w:t>
      </w:r>
      <w:r>
        <w:t>тания от кабельной магистральной линии, используют простейшее РУ ВН.</w:t>
      </w:r>
    </w:p>
    <w:p w:rsidR="00F2734A" w:rsidRDefault="00F2734A">
      <w:pPr>
        <w:pStyle w:val="a5"/>
        <w:ind w:firstLine="851"/>
      </w:pPr>
      <w:r>
        <w:rPr>
          <w:u w:val="single"/>
        </w:rPr>
        <w:t>Силовые трансформаторы КТП.</w:t>
      </w:r>
    </w:p>
    <w:p w:rsidR="00F2734A" w:rsidRDefault="00F2734A">
      <w:pPr>
        <w:pStyle w:val="a5"/>
        <w:ind w:firstLine="851"/>
      </w:pPr>
      <w:r>
        <w:t>На напряжении 6 – 10 кВ применяются масляные, совтоловые и сухие трансформ</w:t>
      </w:r>
      <w:r>
        <w:t>а</w:t>
      </w:r>
      <w:r>
        <w:t>торы, но преимущественное применение находят масляные трансформаторы.</w:t>
      </w:r>
    </w:p>
    <w:p w:rsidR="00F2734A" w:rsidRDefault="00F2734A">
      <w:pPr>
        <w:pStyle w:val="a5"/>
        <w:ind w:firstLine="851"/>
      </w:pPr>
      <w:r>
        <w:t>Применение совтоловых трансформаторов мощностью до 1600 кВА целесообразно в тех случаях, когда по условиям среды нельзя устанавливать масляные трансформаторы и н</w:t>
      </w:r>
      <w:r>
        <w:t>е</w:t>
      </w:r>
      <w:r>
        <w:t>допустима установка сухих негерметизированных трансформаторов. При выборе этих трансформаторов необходимо учитывать их токсичность при наличии течи совтола, т.к. при этом выделяются вредные пары, длительное вдыхание которых вызывает раздражение сл</w:t>
      </w:r>
      <w:r>
        <w:t>и</w:t>
      </w:r>
      <w:r>
        <w:t>зистых оболочек глаз и носа.</w:t>
      </w:r>
    </w:p>
    <w:p w:rsidR="00F2734A" w:rsidRDefault="00F2734A">
      <w:pPr>
        <w:pStyle w:val="a5"/>
        <w:ind w:firstLine="851"/>
      </w:pPr>
      <w:r>
        <w:t>Сухие трансформаторы имеют ограниченное применение, т.к. они дороже масляных и имеют следующие недостатки:</w:t>
      </w:r>
    </w:p>
    <w:p w:rsidR="00F2734A" w:rsidRDefault="00F2734A">
      <w:pPr>
        <w:pStyle w:val="a5"/>
        <w:numPr>
          <w:ilvl w:val="0"/>
          <w:numId w:val="26"/>
        </w:numPr>
        <w:tabs>
          <w:tab w:val="clear" w:pos="1069"/>
        </w:tabs>
        <w:ind w:left="1134" w:hanging="283"/>
      </w:pPr>
      <w:r>
        <w:t>боятся грозовых перенапряжений;</w:t>
      </w:r>
    </w:p>
    <w:p w:rsidR="00F2734A" w:rsidRDefault="00F2734A">
      <w:pPr>
        <w:pStyle w:val="a5"/>
        <w:numPr>
          <w:ilvl w:val="0"/>
          <w:numId w:val="26"/>
        </w:numPr>
        <w:tabs>
          <w:tab w:val="clear" w:pos="1069"/>
        </w:tabs>
        <w:ind w:left="1134" w:hanging="283"/>
      </w:pPr>
      <w:r>
        <w:t>создают при работе повышенный шум по сравнению с масляными;</w:t>
      </w:r>
    </w:p>
    <w:p w:rsidR="00F2734A" w:rsidRDefault="00F2734A">
      <w:pPr>
        <w:pStyle w:val="a5"/>
        <w:numPr>
          <w:ilvl w:val="0"/>
          <w:numId w:val="26"/>
        </w:numPr>
        <w:tabs>
          <w:tab w:val="clear" w:pos="1069"/>
        </w:tabs>
        <w:ind w:left="1134" w:hanging="283"/>
      </w:pPr>
      <w:r>
        <w:t>требуют установки в сухих непыльных помещениях с относительной влажностью не более 65 %.</w:t>
      </w:r>
    </w:p>
    <w:p w:rsidR="00F2734A" w:rsidRDefault="00F2734A">
      <w:pPr>
        <w:pStyle w:val="a5"/>
        <w:ind w:firstLine="851"/>
      </w:pPr>
      <w:r>
        <w:t>Применение сухих трансформаторов целесообразно при их мощности до 400 кВА. В основном они применяются там, где недопустима установка масляных трансформаторов из-за пожарной опасности, а трансформаторов с негорючей жидкостью из-за их токсичности.</w:t>
      </w:r>
    </w:p>
    <w:p w:rsidR="00F2734A" w:rsidRDefault="00F2734A">
      <w:pPr>
        <w:pStyle w:val="a5"/>
        <w:ind w:firstLine="851"/>
      </w:pPr>
      <w:r>
        <w:t>Силовые трансформаторы имеют два ввода ВН и НН. Ввод ВН подключается к п</w:t>
      </w:r>
      <w:r>
        <w:t>и</w:t>
      </w:r>
      <w:r>
        <w:t xml:space="preserve">тающей линии через шкаф ВН. Ввод НН используется для соединения трансформатора со сборными шинами РУ НН. </w:t>
      </w:r>
    </w:p>
    <w:p w:rsidR="00F2734A" w:rsidRDefault="00F2734A">
      <w:pPr>
        <w:pStyle w:val="a5"/>
        <w:ind w:firstLine="851"/>
      </w:pPr>
      <w:r>
        <w:t>Соединение может осуществляться следующим образом:</w:t>
      </w:r>
    </w:p>
    <w:p w:rsidR="00F2734A" w:rsidRDefault="00F2734A">
      <w:pPr>
        <w:pStyle w:val="a5"/>
        <w:numPr>
          <w:ilvl w:val="0"/>
          <w:numId w:val="27"/>
        </w:numPr>
        <w:tabs>
          <w:tab w:val="clear" w:pos="1069"/>
        </w:tabs>
        <w:ind w:left="1134" w:hanging="283"/>
      </w:pPr>
      <w:r>
        <w:t>без применения коммутационных аппаратов, если исключена подача напряжения на трансформатор со стороны НН, а отключение трансформатора в нормальных и аварийных режимах производится аппаратами ВН;</w:t>
      </w:r>
    </w:p>
    <w:p w:rsidR="00F2734A" w:rsidRDefault="00F2734A">
      <w:pPr>
        <w:pStyle w:val="a5"/>
        <w:numPr>
          <w:ilvl w:val="0"/>
          <w:numId w:val="27"/>
        </w:numPr>
        <w:tabs>
          <w:tab w:val="clear" w:pos="1069"/>
        </w:tabs>
        <w:ind w:left="1134" w:hanging="283"/>
      </w:pPr>
      <w:r>
        <w:lastRenderedPageBreak/>
        <w:t>с применением неавтоматических аппаратов (например, рубильников), если на трансформатор не может подаваться напряжение со стороны НН, но требуется ручное отключение нагрузки или ручное отделение трансформатора со стороны НН;</w:t>
      </w:r>
    </w:p>
    <w:p w:rsidR="00F2734A" w:rsidRDefault="00F2734A">
      <w:pPr>
        <w:pStyle w:val="a5"/>
        <w:numPr>
          <w:ilvl w:val="0"/>
          <w:numId w:val="27"/>
        </w:numPr>
        <w:tabs>
          <w:tab w:val="clear" w:pos="1069"/>
        </w:tabs>
        <w:ind w:left="1134" w:hanging="283"/>
      </w:pPr>
      <w:r>
        <w:t>с применением аппаратов защиты ( плавких предохранителей или автоматических выключателей), если на трансформатор может быть подано напряжение со стор</w:t>
      </w:r>
      <w:r>
        <w:t>о</w:t>
      </w:r>
      <w:r>
        <w:t>ны НН.</w:t>
      </w:r>
    </w:p>
    <w:p w:rsidR="00F2734A" w:rsidRDefault="00F2734A">
      <w:pPr>
        <w:pStyle w:val="a5"/>
        <w:ind w:firstLine="851"/>
      </w:pPr>
      <w:r>
        <w:rPr>
          <w:u w:val="single"/>
        </w:rPr>
        <w:t>Распределительное устройство НН</w:t>
      </w:r>
      <w:r>
        <w:t xml:space="preserve"> состоит из шкафа ввода НН и линейных шкафов с установленными в отсеках коммутационными аппаратами и измерительными приборами. Отходящие линии НН могут содержать неавтоматические выключатели с предохранителями, плавкие предохранители с механическим приводом (предохранители-рубильники и т.п.), резьбовые или другие вынимаемые предохранители без дополнительных аппаратов, непо</w:t>
      </w:r>
      <w:r>
        <w:t>д</w:t>
      </w:r>
      <w:r>
        <w:t>вижные автоматические выключатели на выдвигаемых или выкатных узлах.</w:t>
      </w:r>
    </w:p>
    <w:p w:rsidR="00F2734A" w:rsidRDefault="00F2734A">
      <w:pPr>
        <w:pStyle w:val="a5"/>
        <w:ind w:firstLine="851"/>
      </w:pPr>
      <w:r>
        <w:t>На подстанции двумя трансформаторами устанавливается секционный шкаф (при однорядной компоновке подстанции) или шинный мост в коробе (при двухрядной комп</w:t>
      </w:r>
      <w:r>
        <w:t>о</w:t>
      </w:r>
      <w:r>
        <w:t>новке подстанции). Между секциями предусматривают защитные аппараты и, если требуется автоматическое включение резервного питания при аварии с одним трансформатором, авт</w:t>
      </w:r>
      <w:r>
        <w:t>о</w:t>
      </w:r>
      <w:r>
        <w:t>матически включаемые аппараты (автоматические выключатели с приводом включения).</w:t>
      </w:r>
    </w:p>
    <w:p w:rsidR="00F2734A" w:rsidRDefault="00F2734A">
      <w:pPr>
        <w:pStyle w:val="a5"/>
        <w:ind w:firstLine="851"/>
      </w:pPr>
      <w:r>
        <w:t>Более подробная техническая характеристика оборудования комплектных тран</w:t>
      </w:r>
      <w:r>
        <w:t>с</w:t>
      </w:r>
      <w:r>
        <w:t>форматорных подстанций приводится в каталогах электротехнической продукции заводов-изготовителей.</w:t>
      </w:r>
    </w:p>
    <w:p w:rsidR="00F2734A" w:rsidRDefault="00F2734A">
      <w:pPr>
        <w:pStyle w:val="a5"/>
        <w:ind w:firstLine="851"/>
      </w:pPr>
      <w:r>
        <w:t>Коммутационные аппараты должны быть способны включать и отключать соотве</w:t>
      </w:r>
      <w:r>
        <w:t>т</w:t>
      </w:r>
      <w:r>
        <w:t>ствующие цепи в продолжительных и в кратковременных аварийных режимах, в том числе в режиме короткого замыкания. Во включенном положении коммутационные аппараты дол</w:t>
      </w:r>
      <w:r>
        <w:t>ж</w:t>
      </w:r>
      <w:r>
        <w:t>ны быть способны пропускать сквозной ток короткого замыкания. Плавкие предохранители должны быть способны отключать соответствующие цепи при коротких замыканиях и пер</w:t>
      </w:r>
      <w:r>
        <w:t>е</w:t>
      </w:r>
      <w:r>
        <w:t xml:space="preserve">грузках. </w:t>
      </w:r>
    </w:p>
    <w:p w:rsidR="00F2734A" w:rsidRDefault="00F2734A">
      <w:pPr>
        <w:pStyle w:val="a5"/>
        <w:ind w:firstLine="851"/>
      </w:pPr>
      <w:r>
        <w:t>При выборе коммутационной аппаратуры подстанции следует учитывать типы апп</w:t>
      </w:r>
      <w:r>
        <w:t>а</w:t>
      </w:r>
      <w:r>
        <w:t>ратов устанавливаемых в выбранной серии КТП.</w:t>
      </w:r>
    </w:p>
    <w:p w:rsidR="00F2734A" w:rsidRDefault="00F2734A">
      <w:pPr>
        <w:pStyle w:val="a5"/>
        <w:ind w:firstLine="851"/>
      </w:pPr>
      <w:r>
        <w:t>Выбор и проверка аппаратов и токоведущих частей комплектной трансформаторной подстанции проводится в следующем порядке:</w:t>
      </w:r>
    </w:p>
    <w:p w:rsidR="00F2734A" w:rsidRDefault="00F2734A">
      <w:pPr>
        <w:pStyle w:val="a5"/>
        <w:numPr>
          <w:ilvl w:val="0"/>
          <w:numId w:val="28"/>
        </w:numPr>
        <w:rPr>
          <w:u w:val="single"/>
        </w:rPr>
      </w:pPr>
      <w:r>
        <w:rPr>
          <w:u w:val="single"/>
        </w:rPr>
        <w:t>выключатели напряжением 6 – 10 кВ</w:t>
      </w:r>
    </w:p>
    <w:p w:rsidR="00F2734A" w:rsidRDefault="00F2734A">
      <w:pPr>
        <w:pStyle w:val="a5"/>
        <w:ind w:firstLine="851"/>
      </w:pPr>
      <w:r>
        <w:t>Выбор выключателей осуществляется с учетом 12 различных параметров. В учебном проектировании при выборе выключателей в системе электроснабжения достаточно учесть основные параметры. Выключатели выбираются:</w:t>
      </w:r>
    </w:p>
    <w:p w:rsidR="00F2734A" w:rsidRDefault="00F2734A">
      <w:pPr>
        <w:pStyle w:val="a5"/>
        <w:ind w:firstLine="851"/>
        <w:rPr>
          <w:i/>
        </w:rPr>
      </w:pPr>
      <w:r>
        <w:rPr>
          <w:i/>
        </w:rPr>
        <w:t xml:space="preserve">по напряжению установки </w:t>
      </w:r>
    </w:p>
    <w:p w:rsidR="00F2734A" w:rsidRDefault="00F2734A">
      <w:pPr>
        <w:pStyle w:val="a5"/>
        <w:ind w:firstLine="0"/>
      </w:pPr>
      <w:r>
        <w:t xml:space="preserve">                                                                       </w:t>
      </w:r>
      <w:r w:rsidRPr="00104481">
        <w:rPr>
          <w:position w:val="-14"/>
        </w:rPr>
        <w:object w:dxaOrig="1219" w:dyaOrig="380">
          <v:shape id="_x0000_i1444" type="#_x0000_t75" style="width:60.45pt;height:18.65pt" o:ole="" fillcolor="window">
            <v:imagedata r:id="rId769" o:title=""/>
          </v:shape>
          <o:OLEObject Type="Embed" ProgID="Equation.3" ShapeID="_x0000_i1444" DrawAspect="Content" ObjectID="_1635574317" r:id="rId770"/>
        </w:object>
      </w:r>
      <w:r>
        <w:t xml:space="preserve">                                                            (110)</w:t>
      </w:r>
    </w:p>
    <w:p w:rsidR="00F2734A" w:rsidRDefault="00F2734A">
      <w:pPr>
        <w:pStyle w:val="a5"/>
        <w:ind w:firstLine="0"/>
        <w:rPr>
          <w:i/>
          <w:sz w:val="20"/>
        </w:rPr>
      </w:pPr>
    </w:p>
    <w:p w:rsidR="00F2734A" w:rsidRDefault="00F2734A">
      <w:pPr>
        <w:pStyle w:val="a5"/>
        <w:ind w:firstLine="851"/>
        <w:rPr>
          <w:i/>
        </w:rPr>
      </w:pPr>
      <w:r>
        <w:rPr>
          <w:i/>
        </w:rPr>
        <w:t>по длительному току</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140" w:dyaOrig="380">
          <v:shape id="_x0000_i1445" type="#_x0000_t75" style="width:56.9pt;height:18.65pt" o:ole="" fillcolor="window">
            <v:imagedata r:id="rId771" o:title=""/>
          </v:shape>
          <o:OLEObject Type="Embed" ProgID="Equation.3" ShapeID="_x0000_i1445" DrawAspect="Content" ObjectID="_1635574318" r:id="rId772"/>
        </w:object>
      </w:r>
      <w:r>
        <w:t xml:space="preserve">                                                            (111)</w:t>
      </w:r>
    </w:p>
    <w:p w:rsidR="00F2734A" w:rsidRDefault="00F2734A">
      <w:pPr>
        <w:pStyle w:val="a5"/>
        <w:ind w:firstLine="0"/>
        <w:rPr>
          <w:sz w:val="20"/>
        </w:rPr>
      </w:pPr>
    </w:p>
    <w:p w:rsidR="00F2734A" w:rsidRDefault="00F2734A">
      <w:pPr>
        <w:pStyle w:val="a5"/>
        <w:ind w:firstLine="0"/>
      </w:pPr>
      <w:r>
        <w:t xml:space="preserve">                                                                         </w:t>
      </w:r>
      <w:r w:rsidRPr="00104481">
        <w:rPr>
          <w:position w:val="-12"/>
        </w:rPr>
        <w:object w:dxaOrig="1080" w:dyaOrig="360">
          <v:shape id="_x0000_i1446" type="#_x0000_t75" style="width:54.2pt;height:17.8pt" o:ole="" fillcolor="window">
            <v:imagedata r:id="rId773" o:title=""/>
          </v:shape>
          <o:OLEObject Type="Embed" ProgID="Equation.3" ShapeID="_x0000_i1446" DrawAspect="Content" ObjectID="_1635574319" r:id="rId774"/>
        </w:object>
      </w:r>
      <w:r>
        <w:t xml:space="preserve">                                                            (112)</w:t>
      </w:r>
    </w:p>
    <w:p w:rsidR="00F2734A" w:rsidRDefault="00F2734A">
      <w:pPr>
        <w:pStyle w:val="a5"/>
        <w:ind w:firstLine="0"/>
        <w:rPr>
          <w:sz w:val="20"/>
        </w:rPr>
      </w:pPr>
    </w:p>
    <w:p w:rsidR="00F2734A" w:rsidRDefault="00F2734A">
      <w:pPr>
        <w:pStyle w:val="a5"/>
        <w:ind w:firstLine="851"/>
        <w:rPr>
          <w:i/>
        </w:rPr>
      </w:pPr>
      <w:r>
        <w:rPr>
          <w:i/>
        </w:rPr>
        <w:t>по отключающей способности</w:t>
      </w:r>
    </w:p>
    <w:p w:rsidR="00F2734A" w:rsidRDefault="00F2734A">
      <w:pPr>
        <w:pStyle w:val="a5"/>
        <w:ind w:firstLine="0"/>
        <w:rPr>
          <w:sz w:val="20"/>
        </w:rPr>
      </w:pPr>
    </w:p>
    <w:p w:rsidR="00F2734A" w:rsidRDefault="00F2734A">
      <w:pPr>
        <w:pStyle w:val="a5"/>
        <w:ind w:firstLine="0"/>
      </w:pPr>
      <w:r>
        <w:t xml:space="preserve">                                                                       </w:t>
      </w:r>
      <w:r w:rsidRPr="00104481">
        <w:rPr>
          <w:position w:val="-12"/>
        </w:rPr>
        <w:object w:dxaOrig="1280" w:dyaOrig="400">
          <v:shape id="_x0000_i1447" type="#_x0000_t75" style="width:64pt;height:20.45pt" o:ole="" fillcolor="window">
            <v:imagedata r:id="rId775" o:title=""/>
          </v:shape>
          <o:OLEObject Type="Embed" ProgID="Equation.3" ShapeID="_x0000_i1447" DrawAspect="Content" ObjectID="_1635574320" r:id="rId776"/>
        </w:object>
      </w:r>
      <w:r>
        <w:t xml:space="preserve">                                                           (113)</w:t>
      </w:r>
    </w:p>
    <w:p w:rsidR="00F2734A" w:rsidRDefault="00F2734A">
      <w:pPr>
        <w:pStyle w:val="a5"/>
        <w:ind w:firstLine="0"/>
        <w:rPr>
          <w:sz w:val="20"/>
        </w:rPr>
      </w:pPr>
    </w:p>
    <w:p w:rsidR="00F2734A" w:rsidRDefault="00F2734A">
      <w:pPr>
        <w:pStyle w:val="a5"/>
        <w:ind w:firstLine="851"/>
        <w:jc w:val="left"/>
      </w:pPr>
      <w:r>
        <w:t xml:space="preserve">где </w:t>
      </w:r>
      <w:r w:rsidRPr="00104481">
        <w:rPr>
          <w:position w:val="-12"/>
        </w:rPr>
        <w:object w:dxaOrig="720" w:dyaOrig="360">
          <v:shape id="_x0000_i1448" type="#_x0000_t75" style="width:36.45pt;height:17.8pt" o:ole="" fillcolor="window">
            <v:imagedata r:id="rId777" o:title=""/>
          </v:shape>
          <o:OLEObject Type="Embed" ProgID="Equation.3" ShapeID="_x0000_i1448" DrawAspect="Content" ObjectID="_1635574321" r:id="rId778"/>
        </w:object>
      </w:r>
      <w:r>
        <w:t xml:space="preserve"> – номинальный ток отключения (принимается по каталогу), кА;</w:t>
      </w:r>
    </w:p>
    <w:p w:rsidR="00F2734A" w:rsidRDefault="00F2734A">
      <w:pPr>
        <w:pStyle w:val="a5"/>
        <w:ind w:firstLine="0"/>
        <w:jc w:val="left"/>
        <w:rPr>
          <w:sz w:val="20"/>
        </w:rPr>
      </w:pPr>
    </w:p>
    <w:p w:rsidR="00F2734A" w:rsidRDefault="00F2734A">
      <w:pPr>
        <w:pStyle w:val="a5"/>
        <w:ind w:firstLine="851"/>
        <w:jc w:val="left"/>
        <w:rPr>
          <w:i/>
        </w:rPr>
      </w:pPr>
      <w:r>
        <w:rPr>
          <w:i/>
        </w:rPr>
        <w:t>по электродинамической стойкости</w:t>
      </w:r>
    </w:p>
    <w:p w:rsidR="00F2734A" w:rsidRDefault="00F2734A">
      <w:pPr>
        <w:pStyle w:val="a5"/>
        <w:ind w:firstLine="0"/>
        <w:jc w:val="left"/>
        <w:rPr>
          <w:i/>
          <w:sz w:val="20"/>
        </w:rPr>
      </w:pPr>
    </w:p>
    <w:p w:rsidR="00F2734A" w:rsidRDefault="00F2734A">
      <w:pPr>
        <w:pStyle w:val="a5"/>
        <w:ind w:firstLine="0"/>
      </w:pPr>
      <w:r>
        <w:lastRenderedPageBreak/>
        <w:t xml:space="preserve">                                                                          </w:t>
      </w:r>
      <w:r w:rsidRPr="00104481">
        <w:rPr>
          <w:position w:val="-14"/>
        </w:rPr>
        <w:object w:dxaOrig="920" w:dyaOrig="380">
          <v:shape id="_x0000_i1449" type="#_x0000_t75" style="width:45.35pt;height:18.65pt" o:ole="" fillcolor="window">
            <v:imagedata r:id="rId779" o:title=""/>
          </v:shape>
          <o:OLEObject Type="Embed" ProgID="Equation.3" ShapeID="_x0000_i1449" DrawAspect="Content" ObjectID="_1635574322" r:id="rId780"/>
        </w:object>
      </w:r>
      <w:r>
        <w:t xml:space="preserve">                                                              (114)</w:t>
      </w:r>
    </w:p>
    <w:p w:rsidR="00F2734A" w:rsidRDefault="00F2734A">
      <w:pPr>
        <w:pStyle w:val="a5"/>
        <w:ind w:firstLine="0"/>
        <w:rPr>
          <w:sz w:val="20"/>
        </w:rPr>
      </w:pPr>
    </w:p>
    <w:p w:rsidR="00F2734A" w:rsidRDefault="00F2734A">
      <w:pPr>
        <w:pStyle w:val="a5"/>
        <w:ind w:firstLine="851"/>
        <w:jc w:val="left"/>
      </w:pPr>
      <w:r>
        <w:t xml:space="preserve">где </w:t>
      </w:r>
      <w:r w:rsidRPr="00104481">
        <w:rPr>
          <w:position w:val="-12"/>
        </w:rPr>
        <w:object w:dxaOrig="420" w:dyaOrig="360">
          <v:shape id="_x0000_i1450" type="#_x0000_t75" style="width:21.35pt;height:17.8pt" o:ole="" fillcolor="window">
            <v:imagedata r:id="rId781" o:title=""/>
          </v:shape>
          <o:OLEObject Type="Embed" ProgID="Equation.3" ShapeID="_x0000_i1450" DrawAspect="Content" ObjectID="_1635574323" r:id="rId782"/>
        </w:object>
      </w:r>
      <w:r>
        <w:t xml:space="preserve"> – ток электродинамической стойкости, кА (принимается по каталогу);</w:t>
      </w:r>
    </w:p>
    <w:p w:rsidR="00F2734A" w:rsidRDefault="00F2734A">
      <w:pPr>
        <w:pStyle w:val="a5"/>
        <w:ind w:firstLine="0"/>
        <w:jc w:val="left"/>
        <w:rPr>
          <w:sz w:val="20"/>
        </w:rPr>
      </w:pPr>
    </w:p>
    <w:p w:rsidR="00F2734A" w:rsidRDefault="00F2734A">
      <w:pPr>
        <w:pStyle w:val="a5"/>
        <w:ind w:firstLine="851"/>
        <w:jc w:val="left"/>
        <w:rPr>
          <w:i/>
        </w:rPr>
      </w:pPr>
      <w:r>
        <w:rPr>
          <w:i/>
        </w:rPr>
        <w:t>по термической стойкости</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460" w:dyaOrig="420">
          <v:shape id="_x0000_i1451" type="#_x0000_t75" style="width:72.9pt;height:21.35pt" o:ole="" fillcolor="window">
            <v:imagedata r:id="rId783" o:title=""/>
          </v:shape>
          <o:OLEObject Type="Embed" ProgID="Equation.3" ShapeID="_x0000_i1451" DrawAspect="Content" ObjectID="_1635574324" r:id="rId784"/>
        </w:object>
      </w:r>
      <w:r>
        <w:t xml:space="preserve">                                                         (115)</w:t>
      </w:r>
    </w:p>
    <w:p w:rsidR="00F2734A" w:rsidRDefault="00F2734A">
      <w:pPr>
        <w:pStyle w:val="a5"/>
        <w:ind w:firstLine="0"/>
        <w:rPr>
          <w:sz w:val="20"/>
        </w:rPr>
      </w:pPr>
    </w:p>
    <w:p w:rsidR="00F2734A" w:rsidRDefault="00F2734A">
      <w:pPr>
        <w:pStyle w:val="a5"/>
        <w:ind w:left="1985" w:hanging="1134"/>
        <w:jc w:val="left"/>
      </w:pPr>
      <w:r>
        <w:t xml:space="preserve">где </w:t>
      </w:r>
      <w:r w:rsidRPr="00104481">
        <w:rPr>
          <w:position w:val="-14"/>
        </w:rPr>
        <w:object w:dxaOrig="499" w:dyaOrig="420">
          <v:shape id="_x0000_i1452" type="#_x0000_t75" style="width:24.9pt;height:21.35pt" o:ole="" fillcolor="window">
            <v:imagedata r:id="rId785" o:title=""/>
          </v:shape>
          <o:OLEObject Type="Embed" ProgID="Equation.3" ShapeID="_x0000_i1452" DrawAspect="Content" ObjectID="_1635574325" r:id="rId786"/>
        </w:object>
      </w:r>
      <w:r>
        <w:t xml:space="preserve"> – ток термической стойкости (принимается по каталогу выключателя), кА;</w:t>
      </w:r>
    </w:p>
    <w:p w:rsidR="00F2734A" w:rsidRDefault="00F2734A">
      <w:pPr>
        <w:pStyle w:val="a5"/>
        <w:ind w:left="1985" w:hanging="709"/>
        <w:jc w:val="left"/>
      </w:pPr>
      <w:r w:rsidRPr="00104481">
        <w:rPr>
          <w:position w:val="-14"/>
        </w:rPr>
        <w:object w:dxaOrig="499" w:dyaOrig="380">
          <v:shape id="_x0000_i1453" type="#_x0000_t75" style="width:24.9pt;height:18.65pt" o:ole="" fillcolor="window">
            <v:imagedata r:id="rId787" o:title=""/>
          </v:shape>
          <o:OLEObject Type="Embed" ProgID="Equation.3" ShapeID="_x0000_i1453" DrawAspect="Content" ObjectID="_1635574326" r:id="rId788"/>
        </w:object>
      </w:r>
      <w:r>
        <w:t xml:space="preserve"> – время протекания тока термической стойкости (принимается по каталогу выключателя), с.</w:t>
      </w:r>
    </w:p>
    <w:p w:rsidR="00F2734A" w:rsidRDefault="00F2734A">
      <w:pPr>
        <w:pStyle w:val="a5"/>
        <w:ind w:firstLine="0"/>
        <w:jc w:val="left"/>
        <w:rPr>
          <w:sz w:val="20"/>
        </w:rPr>
      </w:pPr>
    </w:p>
    <w:p w:rsidR="00F2734A" w:rsidRDefault="00F2734A">
      <w:pPr>
        <w:pStyle w:val="a5"/>
        <w:numPr>
          <w:ilvl w:val="0"/>
          <w:numId w:val="28"/>
        </w:numPr>
        <w:jc w:val="left"/>
        <w:rPr>
          <w:u w:val="single"/>
        </w:rPr>
      </w:pPr>
      <w:r>
        <w:rPr>
          <w:u w:val="single"/>
        </w:rPr>
        <w:t xml:space="preserve">выключатели нагрузки </w:t>
      </w:r>
    </w:p>
    <w:p w:rsidR="00F2734A" w:rsidRDefault="00F2734A">
      <w:pPr>
        <w:pStyle w:val="a5"/>
        <w:ind w:firstLine="851"/>
      </w:pPr>
      <w:r>
        <w:t>Выключатели нагрузки не предназначены для отключения токов короткого замык</w:t>
      </w:r>
      <w:r>
        <w:t>а</w:t>
      </w:r>
      <w:r>
        <w:t>ния, поэтому их выбирают:</w:t>
      </w:r>
    </w:p>
    <w:p w:rsidR="00F2734A" w:rsidRDefault="00F2734A">
      <w:pPr>
        <w:pStyle w:val="a5"/>
        <w:ind w:firstLine="851"/>
      </w:pPr>
      <w:r>
        <w:rPr>
          <w:i/>
        </w:rPr>
        <w:t xml:space="preserve">по напряжению установки </w:t>
      </w:r>
      <w:r>
        <w:t>по формуле (110);</w:t>
      </w:r>
    </w:p>
    <w:p w:rsidR="00F2734A" w:rsidRDefault="00F2734A">
      <w:pPr>
        <w:pStyle w:val="a5"/>
        <w:ind w:firstLine="851"/>
      </w:pPr>
      <w:r>
        <w:rPr>
          <w:i/>
        </w:rPr>
        <w:t>по длительному току</w:t>
      </w:r>
      <w:r>
        <w:t xml:space="preserve"> по формулам (111) и (112);</w:t>
      </w:r>
    </w:p>
    <w:p w:rsidR="00F2734A" w:rsidRDefault="00F2734A">
      <w:pPr>
        <w:pStyle w:val="a5"/>
        <w:ind w:firstLine="851"/>
        <w:jc w:val="left"/>
      </w:pPr>
      <w:r>
        <w:rPr>
          <w:i/>
        </w:rPr>
        <w:t xml:space="preserve">по электродинамической стойкости </w:t>
      </w:r>
      <w:r>
        <w:t>по формуле (114);</w:t>
      </w:r>
    </w:p>
    <w:p w:rsidR="00F2734A" w:rsidRDefault="00F2734A">
      <w:pPr>
        <w:pStyle w:val="a5"/>
        <w:ind w:firstLine="851"/>
        <w:jc w:val="left"/>
      </w:pPr>
      <w:r>
        <w:rPr>
          <w:i/>
        </w:rPr>
        <w:t>по термической стойкости</w:t>
      </w:r>
      <w:r>
        <w:t xml:space="preserve"> по формуле (115).</w:t>
      </w:r>
    </w:p>
    <w:p w:rsidR="00F2734A" w:rsidRDefault="00F2734A">
      <w:pPr>
        <w:pStyle w:val="a5"/>
        <w:ind w:firstLine="0"/>
        <w:rPr>
          <w:sz w:val="20"/>
        </w:rPr>
      </w:pPr>
    </w:p>
    <w:p w:rsidR="00F2734A" w:rsidRDefault="00F2734A">
      <w:pPr>
        <w:pStyle w:val="a5"/>
        <w:numPr>
          <w:ilvl w:val="0"/>
          <w:numId w:val="28"/>
        </w:numPr>
        <w:jc w:val="left"/>
        <w:rPr>
          <w:u w:val="single"/>
        </w:rPr>
      </w:pPr>
      <w:r>
        <w:rPr>
          <w:u w:val="single"/>
        </w:rPr>
        <w:t xml:space="preserve">разъединители напряжением 6 – 10 кВ </w:t>
      </w:r>
    </w:p>
    <w:p w:rsidR="00F2734A" w:rsidRDefault="00F2734A">
      <w:pPr>
        <w:pStyle w:val="a5"/>
        <w:ind w:firstLine="851"/>
      </w:pPr>
      <w:r>
        <w:t>Разъединители не предназначены для отключения токов короткого замыкания, п</w:t>
      </w:r>
      <w:r>
        <w:t>о</w:t>
      </w:r>
      <w:r>
        <w:t>этому их выбирают:</w:t>
      </w:r>
    </w:p>
    <w:p w:rsidR="00F2734A" w:rsidRDefault="00F2734A">
      <w:pPr>
        <w:pStyle w:val="a5"/>
        <w:ind w:firstLine="851"/>
      </w:pPr>
      <w:r>
        <w:rPr>
          <w:i/>
        </w:rPr>
        <w:t xml:space="preserve">по напряжению установки </w:t>
      </w:r>
      <w:r>
        <w:t>по формуле (110);</w:t>
      </w:r>
    </w:p>
    <w:p w:rsidR="00F2734A" w:rsidRDefault="00F2734A">
      <w:pPr>
        <w:pStyle w:val="a5"/>
        <w:ind w:firstLine="851"/>
      </w:pPr>
      <w:r>
        <w:rPr>
          <w:i/>
        </w:rPr>
        <w:t>по длительному току</w:t>
      </w:r>
      <w:r>
        <w:t xml:space="preserve"> по формулам (111) и (112);</w:t>
      </w:r>
    </w:p>
    <w:p w:rsidR="00F2734A" w:rsidRDefault="00F2734A">
      <w:pPr>
        <w:pStyle w:val="a5"/>
        <w:ind w:firstLine="851"/>
        <w:jc w:val="left"/>
      </w:pPr>
      <w:r>
        <w:rPr>
          <w:i/>
        </w:rPr>
        <w:t xml:space="preserve">по электродинамической стойкости </w:t>
      </w:r>
      <w:r>
        <w:t>по формуле (114);</w:t>
      </w:r>
    </w:p>
    <w:p w:rsidR="00F2734A" w:rsidRDefault="00F2734A">
      <w:pPr>
        <w:pStyle w:val="a5"/>
        <w:ind w:firstLine="851"/>
        <w:jc w:val="left"/>
      </w:pPr>
      <w:r>
        <w:rPr>
          <w:i/>
        </w:rPr>
        <w:t>по термической стойкости</w:t>
      </w:r>
      <w:r>
        <w:t xml:space="preserve"> по формуле (115).</w:t>
      </w:r>
    </w:p>
    <w:p w:rsidR="00F2734A" w:rsidRDefault="00F2734A">
      <w:pPr>
        <w:pStyle w:val="a5"/>
        <w:ind w:firstLine="0"/>
        <w:rPr>
          <w:sz w:val="20"/>
        </w:rPr>
      </w:pPr>
    </w:p>
    <w:p w:rsidR="00F2734A" w:rsidRDefault="00F2734A">
      <w:pPr>
        <w:pStyle w:val="a5"/>
        <w:numPr>
          <w:ilvl w:val="0"/>
          <w:numId w:val="29"/>
        </w:numPr>
        <w:jc w:val="left"/>
        <w:rPr>
          <w:u w:val="single"/>
        </w:rPr>
      </w:pPr>
      <w:r>
        <w:rPr>
          <w:u w:val="single"/>
        </w:rPr>
        <w:t>предохранители напряжением 6 – 10 кВ</w:t>
      </w:r>
    </w:p>
    <w:p w:rsidR="00F2734A" w:rsidRDefault="00F2734A">
      <w:pPr>
        <w:pStyle w:val="a5"/>
        <w:ind w:firstLine="851"/>
      </w:pPr>
      <w:r>
        <w:t>Если выключатель нагрузки или разъединитель сочетается с высоковольтным пр</w:t>
      </w:r>
      <w:r>
        <w:t>е</w:t>
      </w:r>
      <w:r>
        <w:t>дохранителем, то предохранитель выбирается:</w:t>
      </w:r>
    </w:p>
    <w:p w:rsidR="00F2734A" w:rsidRDefault="00F2734A">
      <w:pPr>
        <w:pStyle w:val="a5"/>
        <w:ind w:firstLine="851"/>
      </w:pPr>
      <w:r>
        <w:rPr>
          <w:i/>
        </w:rPr>
        <w:t xml:space="preserve">по напряжению установки </w:t>
      </w:r>
      <w:r>
        <w:t>по формуле (110);</w:t>
      </w:r>
    </w:p>
    <w:p w:rsidR="00F2734A" w:rsidRDefault="00F2734A">
      <w:pPr>
        <w:pStyle w:val="a5"/>
        <w:ind w:firstLine="851"/>
      </w:pPr>
      <w:r>
        <w:rPr>
          <w:i/>
        </w:rPr>
        <w:t>по длительному току</w:t>
      </w:r>
      <w:r>
        <w:t xml:space="preserve"> по формуле (111) и (112);</w:t>
      </w:r>
    </w:p>
    <w:p w:rsidR="00F2734A" w:rsidRDefault="00F2734A">
      <w:pPr>
        <w:pStyle w:val="a5"/>
        <w:ind w:firstLine="851"/>
      </w:pPr>
      <w:r>
        <w:rPr>
          <w:i/>
        </w:rPr>
        <w:t xml:space="preserve">по отключающей способности </w:t>
      </w:r>
      <w:r>
        <w:t>по формуле (113).</w:t>
      </w:r>
    </w:p>
    <w:p w:rsidR="00F2734A" w:rsidRDefault="00F2734A">
      <w:pPr>
        <w:pStyle w:val="a5"/>
        <w:ind w:firstLine="0"/>
        <w:rPr>
          <w:sz w:val="20"/>
        </w:rPr>
      </w:pPr>
    </w:p>
    <w:p w:rsidR="00F2734A" w:rsidRDefault="00F2734A">
      <w:pPr>
        <w:pStyle w:val="a5"/>
        <w:numPr>
          <w:ilvl w:val="0"/>
          <w:numId w:val="29"/>
        </w:numPr>
        <w:jc w:val="left"/>
        <w:rPr>
          <w:u w:val="single"/>
        </w:rPr>
      </w:pPr>
      <w:r>
        <w:rPr>
          <w:u w:val="single"/>
        </w:rPr>
        <w:t>сборные шины напряжением 0,4 кВ</w:t>
      </w:r>
    </w:p>
    <w:p w:rsidR="00F2734A" w:rsidRDefault="00F2734A">
      <w:pPr>
        <w:pStyle w:val="a5"/>
        <w:ind w:firstLine="851"/>
        <w:jc w:val="left"/>
      </w:pPr>
      <w:r>
        <w:t>Сборные шины выбираются:</w:t>
      </w:r>
    </w:p>
    <w:p w:rsidR="00F2734A" w:rsidRDefault="00F2734A">
      <w:pPr>
        <w:pStyle w:val="a5"/>
        <w:ind w:firstLine="851"/>
        <w:jc w:val="left"/>
      </w:pPr>
      <w:r>
        <w:rPr>
          <w:i/>
        </w:rPr>
        <w:t xml:space="preserve">по напряжению установки </w:t>
      </w:r>
      <w:r>
        <w:t>по формуле (110);</w:t>
      </w:r>
    </w:p>
    <w:p w:rsidR="00F2734A" w:rsidRDefault="00F2734A">
      <w:pPr>
        <w:pStyle w:val="a5"/>
        <w:ind w:firstLine="851"/>
        <w:jc w:val="left"/>
      </w:pPr>
      <w:r>
        <w:rPr>
          <w:i/>
        </w:rPr>
        <w:t>по длительному току</w:t>
      </w:r>
      <w:r>
        <w:t xml:space="preserve"> по формулам (111) и (112);</w:t>
      </w:r>
    </w:p>
    <w:p w:rsidR="00F2734A" w:rsidRDefault="00F2734A">
      <w:pPr>
        <w:pStyle w:val="a5"/>
        <w:ind w:firstLine="851"/>
        <w:jc w:val="left"/>
      </w:pPr>
      <w:r>
        <w:rPr>
          <w:i/>
        </w:rPr>
        <w:t>по электродинамической стойкости</w:t>
      </w:r>
      <w:r>
        <w:t xml:space="preserve"> по формуле (114).</w:t>
      </w:r>
    </w:p>
    <w:p w:rsidR="00F2734A" w:rsidRDefault="00F2734A">
      <w:pPr>
        <w:pStyle w:val="a5"/>
        <w:ind w:firstLine="851"/>
      </w:pPr>
      <w:r>
        <w:t>Для проверки сборных шин по электродинамической стойкости необходимо рассч</w:t>
      </w:r>
      <w:r>
        <w:t>и</w:t>
      </w:r>
      <w:r>
        <w:t>тать ток КЗ на стороне до 1 кВ. При напряжении до 1 кВ даже небольшое сопротивление оказывает существенное влияние на ток КЗ. Поэтому в расчетах учитывают все сопротивл</w:t>
      </w:r>
      <w:r>
        <w:t>е</w:t>
      </w:r>
      <w:r>
        <w:t>ния короткозамкнутой цепи, как индуктивные, так и активные. Кроме того, учитывают а</w:t>
      </w:r>
      <w:r>
        <w:t>к</w:t>
      </w:r>
      <w:r>
        <w:t>тивные сопротивления всех переходных контактов в этой цепи (на шинах, на вводах и выв</w:t>
      </w:r>
      <w:r>
        <w:t>о</w:t>
      </w:r>
      <w:r>
        <w:t>дах аппаратов, разъемные контакты аппаратов и контакт на месте КЗ).</w:t>
      </w:r>
    </w:p>
    <w:p w:rsidR="00F2734A" w:rsidRDefault="00F2734A">
      <w:pPr>
        <w:pStyle w:val="a5"/>
      </w:pPr>
      <w:r>
        <w:t xml:space="preserve">При отсутствии достоверных данных о контактах и их переходных сопротивлениях рекомендуется при расчете токов КЗ в сетях питаемых трансформаторами мощностью до </w:t>
      </w:r>
    </w:p>
    <w:p w:rsidR="00F2734A" w:rsidRDefault="00F2734A">
      <w:pPr>
        <w:pStyle w:val="a5"/>
        <w:ind w:firstLine="0"/>
      </w:pPr>
      <w:r>
        <w:t>1000 кВА принимать знач</w:t>
      </w:r>
      <w:r w:rsidR="007A5476">
        <w:t>ения сопротивлений по таблице 37</w:t>
      </w:r>
      <w:r>
        <w:t>.</w:t>
      </w:r>
    </w:p>
    <w:p w:rsidR="00F2734A" w:rsidRDefault="00F2734A">
      <w:pPr>
        <w:pStyle w:val="a5"/>
        <w:ind w:firstLine="0"/>
        <w:rPr>
          <w:sz w:val="20"/>
        </w:rPr>
      </w:pPr>
    </w:p>
    <w:p w:rsidR="00F2734A" w:rsidRDefault="00F2734A">
      <w:pPr>
        <w:pStyle w:val="a5"/>
        <w:ind w:firstLine="0"/>
        <w:rPr>
          <w:b/>
          <w:sz w:val="23"/>
          <w:szCs w:val="23"/>
        </w:rPr>
      </w:pPr>
      <w:r>
        <w:t>Таблица 3</w:t>
      </w:r>
      <w:r w:rsidR="007A5476">
        <w:t>7</w:t>
      </w:r>
      <w:r>
        <w:t xml:space="preserve"> – </w:t>
      </w:r>
      <w:r>
        <w:rPr>
          <w:b/>
          <w:sz w:val="23"/>
          <w:szCs w:val="23"/>
        </w:rPr>
        <w:t>Рекомендуемые значения сопротивлений контактов приборов и аппаратов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1"/>
        <w:gridCol w:w="1652"/>
        <w:gridCol w:w="1654"/>
        <w:gridCol w:w="1908"/>
      </w:tblGrid>
      <w:tr w:rsidR="00F2734A">
        <w:trPr>
          <w:cantSplit/>
          <w:jc w:val="center"/>
        </w:trPr>
        <w:tc>
          <w:tcPr>
            <w:tcW w:w="2355"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Наименование</w:t>
            </w:r>
          </w:p>
          <w:p w:rsidR="00F2734A" w:rsidRDefault="00F2734A">
            <w:pPr>
              <w:pStyle w:val="a5"/>
              <w:ind w:firstLine="0"/>
              <w:jc w:val="center"/>
            </w:pPr>
            <w:r>
              <w:lastRenderedPageBreak/>
              <w:t>приборов и аппаратов</w:t>
            </w:r>
          </w:p>
        </w:tc>
        <w:tc>
          <w:tcPr>
            <w:tcW w:w="1677" w:type="pct"/>
            <w:gridSpan w:val="2"/>
            <w:tcBorders>
              <w:top w:val="single" w:sz="18" w:space="0" w:color="auto"/>
              <w:left w:val="single" w:sz="18" w:space="0" w:color="auto"/>
              <w:right w:val="single" w:sz="18" w:space="0" w:color="auto"/>
            </w:tcBorders>
          </w:tcPr>
          <w:p w:rsidR="00F2734A" w:rsidRDefault="00F2734A">
            <w:pPr>
              <w:pStyle w:val="a5"/>
              <w:ind w:firstLine="0"/>
              <w:jc w:val="center"/>
            </w:pPr>
            <w:r>
              <w:lastRenderedPageBreak/>
              <w:t>Сопротивление</w:t>
            </w:r>
          </w:p>
        </w:tc>
        <w:tc>
          <w:tcPr>
            <w:tcW w:w="968" w:type="pct"/>
            <w:vMerge w:val="restart"/>
            <w:tcBorders>
              <w:top w:val="single" w:sz="18" w:space="0" w:color="auto"/>
              <w:left w:val="single" w:sz="18" w:space="0" w:color="auto"/>
              <w:right w:val="single" w:sz="18" w:space="0" w:color="auto"/>
            </w:tcBorders>
          </w:tcPr>
          <w:p w:rsidR="00F2734A" w:rsidRDefault="00F2734A">
            <w:pPr>
              <w:pStyle w:val="a5"/>
              <w:ind w:firstLine="0"/>
              <w:jc w:val="center"/>
            </w:pPr>
            <w:r>
              <w:t xml:space="preserve">Примерное </w:t>
            </w:r>
          </w:p>
          <w:p w:rsidR="00F2734A" w:rsidRDefault="00F2734A">
            <w:pPr>
              <w:pStyle w:val="a5"/>
              <w:ind w:firstLine="0"/>
              <w:jc w:val="center"/>
            </w:pPr>
            <w:r>
              <w:lastRenderedPageBreak/>
              <w:t xml:space="preserve">переходное </w:t>
            </w:r>
          </w:p>
          <w:p w:rsidR="00F2734A" w:rsidRDefault="00F2734A">
            <w:pPr>
              <w:pStyle w:val="a5"/>
              <w:ind w:firstLine="0"/>
              <w:jc w:val="center"/>
            </w:pPr>
            <w:r>
              <w:t>сопротивление контактов, мОм</w:t>
            </w:r>
          </w:p>
        </w:tc>
      </w:tr>
      <w:tr w:rsidR="00F2734A">
        <w:trPr>
          <w:cantSplit/>
          <w:jc w:val="center"/>
        </w:trPr>
        <w:tc>
          <w:tcPr>
            <w:tcW w:w="2355"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838" w:type="pct"/>
            <w:tcBorders>
              <w:top w:val="single" w:sz="18" w:space="0" w:color="auto"/>
              <w:left w:val="single" w:sz="18" w:space="0" w:color="auto"/>
              <w:bottom w:val="single" w:sz="18" w:space="0" w:color="auto"/>
            </w:tcBorders>
            <w:vAlign w:val="center"/>
          </w:tcPr>
          <w:p w:rsidR="00F2734A" w:rsidRDefault="00F2734A">
            <w:pPr>
              <w:pStyle w:val="a5"/>
              <w:ind w:firstLine="0"/>
              <w:jc w:val="center"/>
            </w:pPr>
            <w:r>
              <w:t>Активное</w:t>
            </w:r>
          </w:p>
          <w:p w:rsidR="00F2734A" w:rsidRDefault="00F2734A">
            <w:pPr>
              <w:pStyle w:val="a5"/>
              <w:ind w:firstLine="0"/>
              <w:jc w:val="center"/>
              <w:rPr>
                <w:lang w:val="en-US"/>
              </w:rPr>
            </w:pPr>
            <w:r>
              <w:rPr>
                <w:lang w:val="en-US"/>
              </w:rPr>
              <w:t>r , мОм</w:t>
            </w:r>
          </w:p>
        </w:tc>
        <w:tc>
          <w:tcPr>
            <w:tcW w:w="838" w:type="pct"/>
            <w:tcBorders>
              <w:top w:val="single" w:sz="18" w:space="0" w:color="auto"/>
              <w:bottom w:val="single" w:sz="18" w:space="0" w:color="auto"/>
              <w:right w:val="single" w:sz="18" w:space="0" w:color="auto"/>
            </w:tcBorders>
            <w:vAlign w:val="center"/>
          </w:tcPr>
          <w:p w:rsidR="00F2734A" w:rsidRDefault="00F2734A">
            <w:pPr>
              <w:pStyle w:val="a5"/>
              <w:ind w:firstLine="0"/>
              <w:jc w:val="center"/>
              <w:rPr>
                <w:lang w:val="en-US"/>
              </w:rPr>
            </w:pPr>
            <w:r>
              <w:t>Реактивное</w:t>
            </w:r>
          </w:p>
          <w:p w:rsidR="00F2734A" w:rsidRDefault="00F2734A">
            <w:pPr>
              <w:pStyle w:val="a5"/>
              <w:ind w:firstLine="0"/>
              <w:jc w:val="center"/>
            </w:pPr>
            <w:r>
              <w:rPr>
                <w:lang w:val="en-US"/>
              </w:rPr>
              <w:t>x , мОм</w:t>
            </w:r>
          </w:p>
        </w:tc>
        <w:tc>
          <w:tcPr>
            <w:tcW w:w="968"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r>
      <w:tr w:rsidR="00F2734A">
        <w:trPr>
          <w:jc w:val="center"/>
        </w:trPr>
        <w:tc>
          <w:tcPr>
            <w:tcW w:w="2355" w:type="pct"/>
            <w:tcBorders>
              <w:top w:val="single" w:sz="18" w:space="0" w:color="auto"/>
              <w:left w:val="single" w:sz="18" w:space="0" w:color="auto"/>
              <w:right w:val="single" w:sz="18" w:space="0" w:color="auto"/>
            </w:tcBorders>
          </w:tcPr>
          <w:p w:rsidR="00F2734A" w:rsidRDefault="00F2734A">
            <w:pPr>
              <w:pStyle w:val="a5"/>
              <w:ind w:firstLine="0"/>
              <w:jc w:val="left"/>
            </w:pPr>
            <w:r>
              <w:lastRenderedPageBreak/>
              <w:t>Силовые трансформаторы 10/0,4-0,23 кВ мощностью (сопротивления приведены к стороне 0,4/0,23 кВ):</w:t>
            </w:r>
          </w:p>
          <w:p w:rsidR="00F2734A" w:rsidRDefault="00F2734A">
            <w:pPr>
              <w:pStyle w:val="a5"/>
              <w:ind w:firstLine="0"/>
              <w:jc w:val="left"/>
            </w:pPr>
            <w:r>
              <w:t xml:space="preserve">       160 кВА</w:t>
            </w:r>
          </w:p>
          <w:p w:rsidR="00F2734A" w:rsidRDefault="00F2734A">
            <w:pPr>
              <w:pStyle w:val="a5"/>
              <w:ind w:firstLine="0"/>
              <w:jc w:val="left"/>
            </w:pPr>
            <w:r>
              <w:t xml:space="preserve">       250 кВА</w:t>
            </w:r>
          </w:p>
          <w:p w:rsidR="00F2734A" w:rsidRDefault="00F2734A">
            <w:pPr>
              <w:pStyle w:val="a5"/>
              <w:ind w:firstLine="0"/>
              <w:jc w:val="left"/>
            </w:pPr>
            <w:r>
              <w:t xml:space="preserve">       400 кВА</w:t>
            </w:r>
          </w:p>
          <w:p w:rsidR="00F2734A" w:rsidRDefault="00F2734A">
            <w:pPr>
              <w:pStyle w:val="a5"/>
              <w:ind w:firstLine="0"/>
              <w:jc w:val="left"/>
            </w:pPr>
            <w:r>
              <w:t xml:space="preserve">       630 кВА</w:t>
            </w:r>
          </w:p>
          <w:p w:rsidR="00F2734A" w:rsidRDefault="00F2734A">
            <w:pPr>
              <w:pStyle w:val="a5"/>
              <w:ind w:firstLine="0"/>
              <w:jc w:val="left"/>
            </w:pPr>
            <w:r>
              <w:t xml:space="preserve">     1000 кВА</w:t>
            </w:r>
          </w:p>
        </w:tc>
        <w:tc>
          <w:tcPr>
            <w:tcW w:w="838" w:type="pct"/>
            <w:tcBorders>
              <w:top w:val="single" w:sz="18" w:space="0" w:color="auto"/>
              <w:lef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17</w:t>
            </w:r>
          </w:p>
          <w:p w:rsidR="00F2734A" w:rsidRDefault="00F2734A">
            <w:pPr>
              <w:pStyle w:val="a5"/>
              <w:ind w:firstLine="0"/>
              <w:jc w:val="center"/>
            </w:pPr>
            <w:r>
              <w:t>10,2</w:t>
            </w:r>
          </w:p>
          <w:p w:rsidR="00F2734A" w:rsidRDefault="00F2734A">
            <w:pPr>
              <w:pStyle w:val="a5"/>
              <w:ind w:firstLine="0"/>
              <w:jc w:val="center"/>
            </w:pPr>
            <w:r>
              <w:t>5,7</w:t>
            </w:r>
          </w:p>
          <w:p w:rsidR="00F2734A" w:rsidRDefault="00F2734A">
            <w:pPr>
              <w:pStyle w:val="a5"/>
              <w:ind w:firstLine="0"/>
              <w:jc w:val="center"/>
            </w:pPr>
            <w:r>
              <w:t>3,2</w:t>
            </w:r>
          </w:p>
          <w:p w:rsidR="00F2734A" w:rsidRDefault="00F2734A">
            <w:pPr>
              <w:pStyle w:val="a5"/>
              <w:ind w:firstLine="0"/>
              <w:jc w:val="center"/>
            </w:pPr>
            <w:r>
              <w:t>2,1</w:t>
            </w:r>
          </w:p>
        </w:tc>
        <w:tc>
          <w:tcPr>
            <w:tcW w:w="838" w:type="pct"/>
            <w:tcBorders>
              <w:top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42</w:t>
            </w:r>
          </w:p>
          <w:p w:rsidR="00F2734A" w:rsidRDefault="00F2734A">
            <w:pPr>
              <w:pStyle w:val="a5"/>
              <w:ind w:firstLine="0"/>
              <w:jc w:val="center"/>
            </w:pPr>
            <w:r>
              <w:t>30,3</w:t>
            </w:r>
          </w:p>
          <w:p w:rsidR="00F2734A" w:rsidRDefault="00F2734A">
            <w:pPr>
              <w:pStyle w:val="a5"/>
              <w:ind w:firstLine="0"/>
              <w:jc w:val="center"/>
            </w:pPr>
            <w:r>
              <w:t>17,2</w:t>
            </w:r>
          </w:p>
          <w:p w:rsidR="00F2734A" w:rsidRDefault="00F2734A">
            <w:pPr>
              <w:pStyle w:val="a5"/>
              <w:ind w:firstLine="0"/>
              <w:jc w:val="center"/>
            </w:pPr>
            <w:r>
              <w:t>13,4</w:t>
            </w:r>
          </w:p>
          <w:p w:rsidR="00F2734A" w:rsidRDefault="00F2734A">
            <w:pPr>
              <w:pStyle w:val="a5"/>
              <w:ind w:firstLine="0"/>
              <w:jc w:val="center"/>
            </w:pPr>
            <w:r>
              <w:t>8,5</w:t>
            </w:r>
          </w:p>
        </w:tc>
        <w:tc>
          <w:tcPr>
            <w:tcW w:w="968" w:type="pct"/>
            <w:tcBorders>
              <w:top w:val="single" w:sz="18" w:space="0" w:color="auto"/>
              <w:left w:val="single" w:sz="18" w:space="0" w:color="auto"/>
              <w:right w:val="single" w:sz="18" w:space="0" w:color="auto"/>
            </w:tcBorders>
          </w:tcPr>
          <w:p w:rsidR="00F2734A" w:rsidRDefault="00F2734A">
            <w:pPr>
              <w:pStyle w:val="a5"/>
              <w:ind w:firstLine="0"/>
              <w:jc w:val="center"/>
            </w:pPr>
          </w:p>
        </w:tc>
      </w:tr>
      <w:tr w:rsidR="00F2734A">
        <w:trPr>
          <w:jc w:val="center"/>
        </w:trPr>
        <w:tc>
          <w:tcPr>
            <w:tcW w:w="2355" w:type="pct"/>
            <w:tcBorders>
              <w:left w:val="single" w:sz="18" w:space="0" w:color="auto"/>
              <w:right w:val="single" w:sz="18" w:space="0" w:color="auto"/>
            </w:tcBorders>
          </w:tcPr>
          <w:p w:rsidR="00F2734A" w:rsidRDefault="00F2734A">
            <w:pPr>
              <w:pStyle w:val="a5"/>
              <w:ind w:firstLine="0"/>
              <w:jc w:val="left"/>
            </w:pPr>
            <w:r>
              <w:t>Трансформаторы тока при коэффициенте трансформации</w:t>
            </w:r>
          </w:p>
          <w:p w:rsidR="00F2734A" w:rsidRDefault="00F2734A">
            <w:pPr>
              <w:pStyle w:val="a5"/>
              <w:ind w:firstLine="0"/>
              <w:jc w:val="left"/>
            </w:pPr>
            <w:r>
              <w:t xml:space="preserve">        20/5</w:t>
            </w:r>
          </w:p>
          <w:p w:rsidR="00F2734A" w:rsidRDefault="00F2734A">
            <w:pPr>
              <w:pStyle w:val="a5"/>
              <w:ind w:firstLine="0"/>
              <w:jc w:val="left"/>
            </w:pPr>
            <w:r>
              <w:t xml:space="preserve">        30/5</w:t>
            </w:r>
          </w:p>
          <w:p w:rsidR="00F2734A" w:rsidRDefault="00F2734A">
            <w:pPr>
              <w:pStyle w:val="a5"/>
              <w:ind w:firstLine="0"/>
              <w:jc w:val="left"/>
            </w:pPr>
            <w:r>
              <w:t xml:space="preserve">        40/5</w:t>
            </w:r>
          </w:p>
          <w:p w:rsidR="00F2734A" w:rsidRDefault="00F2734A">
            <w:pPr>
              <w:pStyle w:val="a5"/>
              <w:ind w:firstLine="0"/>
              <w:jc w:val="left"/>
            </w:pPr>
            <w:r>
              <w:t xml:space="preserve">        50/5</w:t>
            </w:r>
          </w:p>
          <w:p w:rsidR="00F2734A" w:rsidRDefault="00F2734A">
            <w:pPr>
              <w:pStyle w:val="a5"/>
              <w:ind w:firstLine="0"/>
              <w:jc w:val="left"/>
            </w:pPr>
            <w:r>
              <w:t xml:space="preserve">        75/5</w:t>
            </w:r>
          </w:p>
          <w:p w:rsidR="00F2734A" w:rsidRDefault="00F2734A">
            <w:pPr>
              <w:pStyle w:val="a5"/>
              <w:ind w:firstLine="0"/>
              <w:jc w:val="left"/>
            </w:pPr>
            <w:r>
              <w:t xml:space="preserve">        100/5</w:t>
            </w:r>
          </w:p>
          <w:p w:rsidR="00F2734A" w:rsidRDefault="00F2734A">
            <w:pPr>
              <w:pStyle w:val="a5"/>
              <w:ind w:firstLine="0"/>
              <w:jc w:val="left"/>
            </w:pPr>
            <w:r>
              <w:t xml:space="preserve">        150/5</w:t>
            </w:r>
          </w:p>
          <w:p w:rsidR="00F2734A" w:rsidRDefault="00F2734A">
            <w:pPr>
              <w:pStyle w:val="a5"/>
              <w:ind w:firstLine="0"/>
              <w:jc w:val="left"/>
            </w:pPr>
            <w:r>
              <w:t xml:space="preserve">        200/5</w:t>
            </w:r>
          </w:p>
        </w:tc>
        <w:tc>
          <w:tcPr>
            <w:tcW w:w="838" w:type="pct"/>
            <w:tcBorders>
              <w:lef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42</w:t>
            </w:r>
          </w:p>
          <w:p w:rsidR="00F2734A" w:rsidRDefault="00F2734A">
            <w:pPr>
              <w:pStyle w:val="a5"/>
              <w:ind w:firstLine="0"/>
              <w:jc w:val="center"/>
            </w:pPr>
            <w:r>
              <w:t>20</w:t>
            </w:r>
          </w:p>
          <w:p w:rsidR="00F2734A" w:rsidRDefault="00F2734A">
            <w:pPr>
              <w:pStyle w:val="a5"/>
              <w:ind w:firstLine="0"/>
              <w:jc w:val="center"/>
            </w:pPr>
            <w:r>
              <w:t>11</w:t>
            </w:r>
          </w:p>
          <w:p w:rsidR="00F2734A" w:rsidRDefault="00F2734A">
            <w:pPr>
              <w:pStyle w:val="a5"/>
              <w:ind w:firstLine="0"/>
              <w:jc w:val="center"/>
            </w:pPr>
            <w:r>
              <w:t>7</w:t>
            </w:r>
          </w:p>
          <w:p w:rsidR="00F2734A" w:rsidRDefault="00F2734A">
            <w:pPr>
              <w:pStyle w:val="a5"/>
              <w:ind w:firstLine="0"/>
              <w:jc w:val="center"/>
            </w:pPr>
            <w:r>
              <w:t>3</w:t>
            </w:r>
          </w:p>
          <w:p w:rsidR="00F2734A" w:rsidRDefault="00F2734A">
            <w:pPr>
              <w:pStyle w:val="a5"/>
              <w:ind w:firstLine="0"/>
              <w:jc w:val="center"/>
            </w:pPr>
            <w:r>
              <w:t>1,7</w:t>
            </w:r>
          </w:p>
          <w:p w:rsidR="00F2734A" w:rsidRDefault="00F2734A">
            <w:pPr>
              <w:pStyle w:val="a5"/>
              <w:ind w:firstLine="0"/>
              <w:jc w:val="center"/>
            </w:pPr>
            <w:r>
              <w:t>0,8</w:t>
            </w:r>
          </w:p>
          <w:p w:rsidR="00F2734A" w:rsidRDefault="00F2734A">
            <w:pPr>
              <w:pStyle w:val="a5"/>
              <w:ind w:firstLine="0"/>
              <w:jc w:val="center"/>
            </w:pPr>
            <w:r>
              <w:t>0,4</w:t>
            </w:r>
          </w:p>
        </w:tc>
        <w:tc>
          <w:tcPr>
            <w:tcW w:w="838" w:type="pct"/>
            <w:tcBorders>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67</w:t>
            </w:r>
          </w:p>
          <w:p w:rsidR="00F2734A" w:rsidRDefault="00F2734A">
            <w:pPr>
              <w:pStyle w:val="a5"/>
              <w:ind w:firstLine="0"/>
              <w:jc w:val="center"/>
            </w:pPr>
            <w:r>
              <w:t>30</w:t>
            </w:r>
          </w:p>
          <w:p w:rsidR="00F2734A" w:rsidRDefault="00F2734A">
            <w:pPr>
              <w:pStyle w:val="a5"/>
              <w:ind w:firstLine="0"/>
              <w:jc w:val="center"/>
            </w:pPr>
            <w:r>
              <w:t>17</w:t>
            </w:r>
          </w:p>
          <w:p w:rsidR="00F2734A" w:rsidRDefault="00F2734A">
            <w:pPr>
              <w:pStyle w:val="a5"/>
              <w:ind w:firstLine="0"/>
              <w:jc w:val="center"/>
            </w:pPr>
            <w:r>
              <w:t>11</w:t>
            </w:r>
          </w:p>
          <w:p w:rsidR="00F2734A" w:rsidRDefault="00F2734A">
            <w:pPr>
              <w:pStyle w:val="a5"/>
              <w:ind w:firstLine="0"/>
              <w:jc w:val="center"/>
            </w:pPr>
            <w:r>
              <w:t>4,8</w:t>
            </w:r>
          </w:p>
          <w:p w:rsidR="00F2734A" w:rsidRDefault="00F2734A">
            <w:pPr>
              <w:pStyle w:val="a5"/>
              <w:ind w:firstLine="0"/>
              <w:jc w:val="center"/>
            </w:pPr>
            <w:r>
              <w:t>2,7</w:t>
            </w:r>
          </w:p>
          <w:p w:rsidR="00F2734A" w:rsidRDefault="00F2734A">
            <w:pPr>
              <w:pStyle w:val="a5"/>
              <w:ind w:firstLine="0"/>
              <w:jc w:val="center"/>
            </w:pPr>
            <w:r>
              <w:t>1,2</w:t>
            </w:r>
          </w:p>
          <w:p w:rsidR="00F2734A" w:rsidRDefault="00F2734A">
            <w:pPr>
              <w:pStyle w:val="a5"/>
              <w:ind w:firstLine="0"/>
              <w:jc w:val="center"/>
            </w:pPr>
            <w:r>
              <w:t>0,7</w:t>
            </w:r>
          </w:p>
        </w:tc>
        <w:tc>
          <w:tcPr>
            <w:tcW w:w="968" w:type="pct"/>
            <w:tcBorders>
              <w:left w:val="single" w:sz="18" w:space="0" w:color="auto"/>
              <w:right w:val="single" w:sz="18" w:space="0" w:color="auto"/>
            </w:tcBorders>
          </w:tcPr>
          <w:p w:rsidR="00F2734A" w:rsidRDefault="00F2734A">
            <w:pPr>
              <w:pStyle w:val="a5"/>
              <w:ind w:firstLine="0"/>
              <w:jc w:val="center"/>
            </w:pPr>
          </w:p>
        </w:tc>
      </w:tr>
      <w:tr w:rsidR="00F2734A">
        <w:trPr>
          <w:jc w:val="center"/>
        </w:trPr>
        <w:tc>
          <w:tcPr>
            <w:tcW w:w="2355" w:type="pct"/>
            <w:tcBorders>
              <w:left w:val="single" w:sz="18" w:space="0" w:color="auto"/>
              <w:right w:val="single" w:sz="18" w:space="0" w:color="auto"/>
            </w:tcBorders>
          </w:tcPr>
          <w:p w:rsidR="00F2734A" w:rsidRDefault="00F2734A">
            <w:pPr>
              <w:pStyle w:val="a5"/>
              <w:ind w:firstLine="0"/>
              <w:jc w:val="left"/>
            </w:pPr>
            <w:r>
              <w:t>Рубильники при номинальном токе, А:</w:t>
            </w:r>
          </w:p>
          <w:p w:rsidR="00F2734A" w:rsidRDefault="00F2734A">
            <w:pPr>
              <w:pStyle w:val="a5"/>
              <w:ind w:firstLine="0"/>
              <w:jc w:val="left"/>
            </w:pPr>
            <w:r>
              <w:t xml:space="preserve">        100</w:t>
            </w:r>
          </w:p>
          <w:p w:rsidR="00F2734A" w:rsidRDefault="00F2734A">
            <w:pPr>
              <w:pStyle w:val="a5"/>
              <w:ind w:firstLine="0"/>
              <w:jc w:val="left"/>
            </w:pPr>
            <w:r>
              <w:t xml:space="preserve">        200</w:t>
            </w:r>
          </w:p>
          <w:p w:rsidR="00F2734A" w:rsidRDefault="00F2734A">
            <w:pPr>
              <w:pStyle w:val="a5"/>
              <w:ind w:firstLine="0"/>
              <w:jc w:val="left"/>
            </w:pPr>
            <w:r>
              <w:t xml:space="preserve">        400</w:t>
            </w:r>
          </w:p>
          <w:p w:rsidR="00F2734A" w:rsidRDefault="00F2734A">
            <w:pPr>
              <w:pStyle w:val="a5"/>
              <w:ind w:firstLine="0"/>
              <w:jc w:val="left"/>
            </w:pPr>
            <w:r>
              <w:t xml:space="preserve">        600</w:t>
            </w:r>
          </w:p>
          <w:p w:rsidR="00F2734A" w:rsidRDefault="00F2734A">
            <w:pPr>
              <w:pStyle w:val="a5"/>
              <w:ind w:firstLine="0"/>
              <w:jc w:val="left"/>
            </w:pPr>
            <w:r>
              <w:t xml:space="preserve">      1000</w:t>
            </w:r>
          </w:p>
        </w:tc>
        <w:tc>
          <w:tcPr>
            <w:tcW w:w="838" w:type="pct"/>
            <w:tcBorders>
              <w:left w:val="single" w:sz="18" w:space="0" w:color="auto"/>
            </w:tcBorders>
          </w:tcPr>
          <w:p w:rsidR="00F2734A" w:rsidRDefault="00F2734A">
            <w:pPr>
              <w:pStyle w:val="a5"/>
              <w:ind w:firstLine="0"/>
              <w:jc w:val="center"/>
            </w:pPr>
          </w:p>
        </w:tc>
        <w:tc>
          <w:tcPr>
            <w:tcW w:w="838" w:type="pct"/>
            <w:tcBorders>
              <w:right w:val="single" w:sz="18" w:space="0" w:color="auto"/>
            </w:tcBorders>
          </w:tcPr>
          <w:p w:rsidR="00F2734A" w:rsidRDefault="00F2734A">
            <w:pPr>
              <w:pStyle w:val="a5"/>
              <w:ind w:firstLine="0"/>
              <w:jc w:val="center"/>
            </w:pPr>
          </w:p>
        </w:tc>
        <w:tc>
          <w:tcPr>
            <w:tcW w:w="968" w:type="pct"/>
            <w:tcBorders>
              <w:left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r>
              <w:t>0,5</w:t>
            </w:r>
          </w:p>
          <w:p w:rsidR="00F2734A" w:rsidRDefault="00F2734A">
            <w:pPr>
              <w:pStyle w:val="a5"/>
              <w:ind w:firstLine="0"/>
              <w:jc w:val="center"/>
            </w:pPr>
            <w:r>
              <w:t>0.4</w:t>
            </w:r>
          </w:p>
          <w:p w:rsidR="00F2734A" w:rsidRDefault="00F2734A">
            <w:pPr>
              <w:pStyle w:val="a5"/>
              <w:ind w:firstLine="0"/>
              <w:jc w:val="center"/>
            </w:pPr>
            <w:r>
              <w:t>0,2</w:t>
            </w:r>
          </w:p>
          <w:p w:rsidR="00F2734A" w:rsidRDefault="00F2734A">
            <w:pPr>
              <w:pStyle w:val="a5"/>
              <w:ind w:firstLine="0"/>
              <w:jc w:val="center"/>
            </w:pPr>
            <w:r>
              <w:t>0,15</w:t>
            </w:r>
          </w:p>
          <w:p w:rsidR="00F2734A" w:rsidRDefault="00F2734A">
            <w:pPr>
              <w:pStyle w:val="a5"/>
              <w:ind w:firstLine="0"/>
              <w:jc w:val="center"/>
            </w:pPr>
            <w:r>
              <w:t>0,08</w:t>
            </w:r>
          </w:p>
        </w:tc>
      </w:tr>
      <w:tr w:rsidR="00F2734A">
        <w:trPr>
          <w:jc w:val="center"/>
        </w:trPr>
        <w:tc>
          <w:tcPr>
            <w:tcW w:w="2355" w:type="pct"/>
            <w:tcBorders>
              <w:left w:val="single" w:sz="18" w:space="0" w:color="auto"/>
              <w:bottom w:val="single" w:sz="18" w:space="0" w:color="auto"/>
              <w:right w:val="single" w:sz="18" w:space="0" w:color="auto"/>
            </w:tcBorders>
          </w:tcPr>
          <w:p w:rsidR="00F2734A" w:rsidRDefault="00F2734A">
            <w:pPr>
              <w:pStyle w:val="a5"/>
              <w:ind w:firstLine="0"/>
              <w:jc w:val="left"/>
            </w:pPr>
            <w:r>
              <w:t>Катушки расцепителей автоматов</w:t>
            </w:r>
          </w:p>
          <w:p w:rsidR="00F2734A" w:rsidRDefault="00F2734A">
            <w:pPr>
              <w:pStyle w:val="a5"/>
              <w:ind w:firstLine="0"/>
              <w:jc w:val="left"/>
            </w:pPr>
            <w:r>
              <w:t>(при 65</w:t>
            </w:r>
            <w:r>
              <w:rPr>
                <w:vertAlign w:val="superscript"/>
              </w:rPr>
              <w:t>0</w:t>
            </w:r>
            <w:r>
              <w:t>С) при номинальном токе, А:</w:t>
            </w:r>
          </w:p>
          <w:p w:rsidR="00F2734A" w:rsidRDefault="00F2734A">
            <w:pPr>
              <w:pStyle w:val="a5"/>
              <w:ind w:firstLine="0"/>
              <w:jc w:val="left"/>
            </w:pPr>
            <w:r>
              <w:t xml:space="preserve">          50</w:t>
            </w:r>
          </w:p>
          <w:p w:rsidR="00F2734A" w:rsidRDefault="00F2734A">
            <w:pPr>
              <w:pStyle w:val="a5"/>
              <w:ind w:firstLine="0"/>
              <w:jc w:val="left"/>
            </w:pPr>
            <w:r>
              <w:t xml:space="preserve">          70</w:t>
            </w:r>
          </w:p>
          <w:p w:rsidR="00F2734A" w:rsidRDefault="00F2734A">
            <w:pPr>
              <w:pStyle w:val="a5"/>
              <w:ind w:firstLine="0"/>
              <w:jc w:val="left"/>
            </w:pPr>
            <w:r>
              <w:t xml:space="preserve">        100</w:t>
            </w:r>
          </w:p>
          <w:p w:rsidR="00F2734A" w:rsidRDefault="00F2734A">
            <w:pPr>
              <w:pStyle w:val="a5"/>
              <w:ind w:firstLine="0"/>
              <w:jc w:val="left"/>
            </w:pPr>
            <w:r>
              <w:t xml:space="preserve">        200</w:t>
            </w:r>
          </w:p>
        </w:tc>
        <w:tc>
          <w:tcPr>
            <w:tcW w:w="838" w:type="pct"/>
            <w:tcBorders>
              <w:left w:val="single" w:sz="18" w:space="0" w:color="auto"/>
              <w:bottom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5,5</w:t>
            </w:r>
          </w:p>
          <w:p w:rsidR="00F2734A" w:rsidRDefault="00F2734A">
            <w:pPr>
              <w:pStyle w:val="a5"/>
              <w:ind w:firstLine="0"/>
              <w:jc w:val="center"/>
            </w:pPr>
            <w:r>
              <w:t>2,4</w:t>
            </w:r>
          </w:p>
          <w:p w:rsidR="00F2734A" w:rsidRDefault="00F2734A">
            <w:pPr>
              <w:pStyle w:val="a5"/>
              <w:ind w:firstLine="0"/>
              <w:jc w:val="center"/>
            </w:pPr>
            <w:r>
              <w:t>1,3</w:t>
            </w:r>
          </w:p>
          <w:p w:rsidR="00F2734A" w:rsidRDefault="00F2734A">
            <w:pPr>
              <w:pStyle w:val="a5"/>
              <w:ind w:firstLine="0"/>
              <w:jc w:val="center"/>
            </w:pPr>
            <w:r>
              <w:t>0,4</w:t>
            </w:r>
          </w:p>
        </w:tc>
        <w:tc>
          <w:tcPr>
            <w:tcW w:w="838" w:type="pct"/>
            <w:tcBorders>
              <w:bottom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2,7</w:t>
            </w:r>
          </w:p>
          <w:p w:rsidR="00F2734A" w:rsidRDefault="00F2734A">
            <w:pPr>
              <w:pStyle w:val="a5"/>
              <w:ind w:firstLine="0"/>
              <w:jc w:val="center"/>
            </w:pPr>
            <w:r>
              <w:t>1,3</w:t>
            </w:r>
          </w:p>
          <w:p w:rsidR="00F2734A" w:rsidRDefault="00F2734A">
            <w:pPr>
              <w:pStyle w:val="a5"/>
              <w:ind w:firstLine="0"/>
              <w:jc w:val="center"/>
            </w:pPr>
            <w:r>
              <w:t>0,9</w:t>
            </w:r>
          </w:p>
          <w:p w:rsidR="00F2734A" w:rsidRDefault="00F2734A">
            <w:pPr>
              <w:pStyle w:val="a5"/>
              <w:ind w:firstLine="0"/>
              <w:jc w:val="center"/>
            </w:pPr>
            <w:r>
              <w:t>0,3</w:t>
            </w:r>
          </w:p>
        </w:tc>
        <w:tc>
          <w:tcPr>
            <w:tcW w:w="968" w:type="pct"/>
            <w:tcBorders>
              <w:left w:val="single" w:sz="18" w:space="0" w:color="auto"/>
              <w:bottom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p>
          <w:p w:rsidR="00F2734A" w:rsidRDefault="00F2734A">
            <w:pPr>
              <w:pStyle w:val="a5"/>
              <w:ind w:firstLine="0"/>
              <w:jc w:val="center"/>
            </w:pPr>
            <w:r>
              <w:t>1,3</w:t>
            </w:r>
          </w:p>
          <w:p w:rsidR="00F2734A" w:rsidRDefault="00F2734A">
            <w:pPr>
              <w:pStyle w:val="a5"/>
              <w:ind w:firstLine="0"/>
              <w:jc w:val="center"/>
            </w:pPr>
            <w:r>
              <w:t>1</w:t>
            </w:r>
          </w:p>
          <w:p w:rsidR="00F2734A" w:rsidRDefault="00F2734A">
            <w:pPr>
              <w:pStyle w:val="a5"/>
              <w:ind w:firstLine="0"/>
              <w:jc w:val="center"/>
            </w:pPr>
            <w:r>
              <w:t>0,75</w:t>
            </w:r>
          </w:p>
          <w:p w:rsidR="00F2734A" w:rsidRDefault="00F2734A">
            <w:pPr>
              <w:pStyle w:val="a5"/>
              <w:ind w:firstLine="0"/>
              <w:jc w:val="center"/>
            </w:pPr>
            <w:r>
              <w:t>0,6</w:t>
            </w:r>
          </w:p>
        </w:tc>
      </w:tr>
    </w:tbl>
    <w:p w:rsidR="00F2734A" w:rsidRDefault="00F2734A">
      <w:pPr>
        <w:pStyle w:val="a5"/>
        <w:ind w:firstLine="0"/>
      </w:pPr>
    </w:p>
    <w:p w:rsidR="00F2734A" w:rsidRDefault="00F2734A">
      <w:pPr>
        <w:pStyle w:val="a5"/>
        <w:ind w:firstLine="851"/>
      </w:pPr>
      <w:r>
        <w:t>Для установок напряжением до 1 кВ при расчетах токов короткого замыкания, если мощность системы примерно в 50 раз превосходит мощность цехового трансформатора, сч</w:t>
      </w:r>
      <w:r>
        <w:t>и</w:t>
      </w:r>
      <w:r>
        <w:t>тают:</w:t>
      </w:r>
    </w:p>
    <w:p w:rsidR="00F2734A" w:rsidRDefault="00F2734A">
      <w:pPr>
        <w:pStyle w:val="a5"/>
        <w:numPr>
          <w:ilvl w:val="0"/>
          <w:numId w:val="96"/>
        </w:numPr>
        <w:tabs>
          <w:tab w:val="clear" w:pos="1435"/>
        </w:tabs>
        <w:ind w:left="993" w:hanging="142"/>
      </w:pPr>
      <w:r>
        <w:t>мощность питающей системы не ограничена;</w:t>
      </w:r>
    </w:p>
    <w:p w:rsidR="00F2734A" w:rsidRDefault="00F2734A">
      <w:pPr>
        <w:pStyle w:val="a5"/>
        <w:numPr>
          <w:ilvl w:val="0"/>
          <w:numId w:val="96"/>
        </w:numPr>
        <w:tabs>
          <w:tab w:val="clear" w:pos="1435"/>
        </w:tabs>
        <w:ind w:left="993" w:hanging="142"/>
      </w:pPr>
      <w:r>
        <w:t>напряжение на стороне высшего напряжения трансформатора неизменное.</w:t>
      </w:r>
    </w:p>
    <w:p w:rsidR="00F2734A" w:rsidRDefault="00F2734A">
      <w:pPr>
        <w:pStyle w:val="a5"/>
        <w:ind w:firstLine="851"/>
      </w:pPr>
      <w:r>
        <w:t>Расчет токов короткого замыкания на напряжение до 1 кВ выполняют в именова</w:t>
      </w:r>
      <w:r>
        <w:t>н</w:t>
      </w:r>
      <w:r>
        <w:t xml:space="preserve">ных единицах. Сопротивления элементов системы электроснабжения высшего напряжения приводят к низшему напряжению </w:t>
      </w:r>
      <w:r w:rsidRPr="00104481">
        <w:rPr>
          <w:position w:val="-10"/>
        </w:rPr>
        <w:object w:dxaOrig="320" w:dyaOrig="340">
          <v:shape id="_x0000_i1454" type="#_x0000_t75" style="width:16pt;height:16.9pt" o:ole="" fillcolor="window">
            <v:imagedata r:id="rId789" o:title=""/>
          </v:shape>
          <o:OLEObject Type="Embed" ProgID="Equation.3" ShapeID="_x0000_i1454" DrawAspect="Content" ObjectID="_1635574327" r:id="rId790"/>
        </w:object>
      </w:r>
      <w:r>
        <w:t>, Ом, по формуле:</w:t>
      </w:r>
    </w:p>
    <w:p w:rsidR="00F2734A" w:rsidRDefault="00F2734A">
      <w:pPr>
        <w:pStyle w:val="a5"/>
        <w:ind w:firstLine="0"/>
        <w:rPr>
          <w:sz w:val="20"/>
        </w:rPr>
      </w:pPr>
    </w:p>
    <w:p w:rsidR="00F2734A" w:rsidRDefault="00F2734A">
      <w:pPr>
        <w:pStyle w:val="a5"/>
        <w:ind w:firstLine="0"/>
        <w:rPr>
          <w:sz w:val="20"/>
        </w:rPr>
      </w:pPr>
      <w:r>
        <w:t xml:space="preserve">                                                                  </w:t>
      </w:r>
      <w:r w:rsidRPr="00104481">
        <w:rPr>
          <w:position w:val="-32"/>
        </w:rPr>
        <w:object w:dxaOrig="1860" w:dyaOrig="820">
          <v:shape id="_x0000_i1455" type="#_x0000_t75" style="width:93.35pt;height:40.9pt" o:ole="" fillcolor="window">
            <v:imagedata r:id="rId791" o:title=""/>
          </v:shape>
          <o:OLEObject Type="Embed" ProgID="Equation.3" ShapeID="_x0000_i1455" DrawAspect="Content" ObjectID="_1635574328" r:id="rId792"/>
        </w:object>
      </w:r>
      <w:r>
        <w:t xml:space="preserve">                                                  (115)</w:t>
      </w:r>
    </w:p>
    <w:p w:rsidR="00F2734A" w:rsidRDefault="00F2734A">
      <w:pPr>
        <w:pStyle w:val="a5"/>
        <w:ind w:firstLine="0"/>
        <w:rPr>
          <w:sz w:val="20"/>
        </w:rPr>
      </w:pPr>
    </w:p>
    <w:p w:rsidR="00F2734A" w:rsidRDefault="00F2734A">
      <w:pPr>
        <w:pStyle w:val="a5"/>
        <w:ind w:left="1843" w:hanging="992"/>
      </w:pPr>
      <w:r>
        <w:t xml:space="preserve">где </w:t>
      </w:r>
      <w:r w:rsidRPr="00104481">
        <w:rPr>
          <w:position w:val="-10"/>
        </w:rPr>
        <w:object w:dxaOrig="300" w:dyaOrig="340">
          <v:shape id="_x0000_i1456" type="#_x0000_t75" style="width:15.1pt;height:16.9pt" o:ole="" fillcolor="window">
            <v:imagedata r:id="rId793" o:title=""/>
          </v:shape>
          <o:OLEObject Type="Embed" ProgID="Equation.3" ShapeID="_x0000_i1456" DrawAspect="Content" ObjectID="_1635574329" r:id="rId794"/>
        </w:object>
      </w:r>
      <w:r>
        <w:t xml:space="preserve"> – сопротивление элемента системы электроснабжения высшего напряжения, Ом;</w:t>
      </w:r>
    </w:p>
    <w:p w:rsidR="00F2734A" w:rsidRDefault="00F2734A">
      <w:pPr>
        <w:pStyle w:val="a5"/>
        <w:ind w:firstLine="1276"/>
        <w:jc w:val="left"/>
      </w:pPr>
      <w:r w:rsidRPr="00104481">
        <w:rPr>
          <w:position w:val="-12"/>
        </w:rPr>
        <w:object w:dxaOrig="680" w:dyaOrig="360">
          <v:shape id="_x0000_i1457" type="#_x0000_t75" style="width:33.8pt;height:17.8pt" o:ole="" fillcolor="window">
            <v:imagedata r:id="rId795" o:title=""/>
          </v:shape>
          <o:OLEObject Type="Embed" ProgID="Equation.3" ShapeID="_x0000_i1457" DrawAspect="Content" ObjectID="_1635574330" r:id="rId796"/>
        </w:object>
      </w:r>
      <w:r>
        <w:t xml:space="preserve"> – номинальное напряжение высшей ступени, кВ;</w:t>
      </w:r>
    </w:p>
    <w:p w:rsidR="00F2734A" w:rsidRDefault="00F2734A">
      <w:pPr>
        <w:pStyle w:val="a5"/>
        <w:ind w:firstLine="1276"/>
        <w:jc w:val="left"/>
      </w:pPr>
      <w:r w:rsidRPr="00104481">
        <w:rPr>
          <w:position w:val="-12"/>
        </w:rPr>
        <w:object w:dxaOrig="700" w:dyaOrig="360">
          <v:shape id="_x0000_i1458" type="#_x0000_t75" style="width:35.55pt;height:17.8pt" o:ole="" fillcolor="window">
            <v:imagedata r:id="rId797" o:title=""/>
          </v:shape>
          <o:OLEObject Type="Embed" ProgID="Equation.3" ShapeID="_x0000_i1458" DrawAspect="Content" ObjectID="_1635574331" r:id="rId798"/>
        </w:object>
      </w:r>
      <w:r>
        <w:t xml:space="preserve"> – номинальное напряжение низшей ступени, кВ.</w:t>
      </w:r>
    </w:p>
    <w:p w:rsidR="00F2734A" w:rsidRDefault="00F2734A">
      <w:pPr>
        <w:pStyle w:val="a5"/>
        <w:ind w:firstLine="0"/>
        <w:jc w:val="left"/>
        <w:rPr>
          <w:sz w:val="20"/>
        </w:rPr>
      </w:pPr>
    </w:p>
    <w:p w:rsidR="00F2734A" w:rsidRDefault="00F2734A">
      <w:pPr>
        <w:pStyle w:val="a5"/>
        <w:ind w:firstLine="851"/>
      </w:pPr>
      <w:r>
        <w:t>Если предполагается развитие энергосистемы электроснабжения и стремятся, чтобы все выбранные аппараты при этом соответствовали своему назначению, расчет токов коро</w:t>
      </w:r>
      <w:r>
        <w:t>т</w:t>
      </w:r>
      <w:r>
        <w:t>кого замыкания выполняют без учета сопротивления системы до цехового трансформатора. Значения ударных коэффициентов определяют по кривой К</w:t>
      </w:r>
      <w:r>
        <w:rPr>
          <w:vertAlign w:val="subscript"/>
        </w:rPr>
        <w:t>уд</w:t>
      </w:r>
      <w:r>
        <w:t xml:space="preserve"> = </w:t>
      </w:r>
      <w:r>
        <w:rPr>
          <w:lang w:val="en-US"/>
        </w:rPr>
        <w:t>f</w:t>
      </w:r>
      <w:r>
        <w:t>(</w:t>
      </w:r>
      <w:r>
        <w:rPr>
          <w:lang w:val="en-US"/>
        </w:rPr>
        <w:t>x</w:t>
      </w:r>
      <w:r>
        <w:t>/</w:t>
      </w:r>
      <w:r>
        <w:rPr>
          <w:lang w:val="en-US"/>
        </w:rPr>
        <w:t>r</w:t>
      </w:r>
      <w:r>
        <w:t>) представленной на р</w:t>
      </w:r>
      <w:r>
        <w:t>и</w:t>
      </w:r>
      <w:r>
        <w:t xml:space="preserve">сунке 5, а при </w:t>
      </w:r>
      <w:r>
        <w:rPr>
          <w:lang w:val="en-US"/>
        </w:rPr>
        <w:t>x</w:t>
      </w:r>
      <w:r>
        <w:t>/</w:t>
      </w:r>
      <w:r>
        <w:rPr>
          <w:lang w:val="en-US"/>
        </w:rPr>
        <w:t>r</w:t>
      </w:r>
      <w:r>
        <w:t xml:space="preserve"> </w:t>
      </w:r>
      <w:r>
        <w:rPr>
          <w:lang w:val="en-US"/>
        </w:rPr>
        <w:sym w:font="Symbol" w:char="F0A3"/>
      </w:r>
      <w:r>
        <w:t xml:space="preserve"> 0,5 принимают равным единице. Расчетные точки при расчете токов КЗ выбирают в начале отходящей линии непосредственно за коммутационным аппаратом.</w:t>
      </w:r>
    </w:p>
    <w:p w:rsidR="00F2734A" w:rsidRDefault="00DC6836">
      <w:pPr>
        <w:pStyle w:val="a5"/>
        <w:ind w:firstLine="0"/>
      </w:pPr>
      <w:r>
        <w:rPr>
          <w:noProof/>
        </w:rPr>
        <w:drawing>
          <wp:anchor distT="0" distB="0" distL="114300" distR="114300" simplePos="0" relativeHeight="251656192" behindDoc="1" locked="0" layoutInCell="1" allowOverlap="1">
            <wp:simplePos x="0" y="0"/>
            <wp:positionH relativeFrom="column">
              <wp:posOffset>1551305</wp:posOffset>
            </wp:positionH>
            <wp:positionV relativeFrom="paragraph">
              <wp:posOffset>166370</wp:posOffset>
            </wp:positionV>
            <wp:extent cx="2971800" cy="2075815"/>
            <wp:effectExtent l="19050" t="0" r="0" b="0"/>
            <wp:wrapNone/>
            <wp:docPr id="73" name="Рисунок 73" descr="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1"/>
                    <pic:cNvPicPr>
                      <a:picLocks noChangeAspect="1" noChangeArrowheads="1"/>
                    </pic:cNvPicPr>
                  </pic:nvPicPr>
                  <pic:blipFill>
                    <a:blip r:embed="rId799" cstate="print">
                      <a:lum bright="-12000" contrast="72000"/>
                      <a:grayscl/>
                    </a:blip>
                    <a:srcRect l="25166" t="5219" r="19411"/>
                    <a:stretch>
                      <a:fillRect/>
                    </a:stretch>
                  </pic:blipFill>
                  <pic:spPr bwMode="auto">
                    <a:xfrm>
                      <a:off x="0" y="0"/>
                      <a:ext cx="2971800" cy="2075815"/>
                    </a:xfrm>
                    <a:prstGeom prst="rect">
                      <a:avLst/>
                    </a:prstGeom>
                    <a:noFill/>
                    <a:ln w="9525">
                      <a:noFill/>
                      <a:miter lim="800000"/>
                      <a:headEnd/>
                      <a:tailEnd/>
                    </a:ln>
                  </pic:spPr>
                </pic:pic>
              </a:graphicData>
            </a:graphic>
          </wp:anchor>
        </w:drawing>
      </w: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pPr>
    </w:p>
    <w:p w:rsidR="00F2734A" w:rsidRDefault="00F2734A">
      <w:pPr>
        <w:pStyle w:val="a5"/>
        <w:ind w:firstLine="0"/>
        <w:jc w:val="center"/>
      </w:pPr>
      <w:r>
        <w:t xml:space="preserve">Рисунок 5 – Зависимость ударного коэффициента </w:t>
      </w:r>
      <w:r w:rsidRPr="00104481">
        <w:rPr>
          <w:position w:val="-14"/>
        </w:rPr>
        <w:object w:dxaOrig="420" w:dyaOrig="380">
          <v:shape id="_x0000_i1459" type="#_x0000_t75" style="width:21.35pt;height:18.65pt" o:ole="">
            <v:imagedata r:id="rId800" o:title=""/>
          </v:shape>
          <o:OLEObject Type="Embed" ProgID="Equation.3" ShapeID="_x0000_i1459" DrawAspect="Content" ObjectID="_1635574332" r:id="rId801"/>
        </w:object>
      </w:r>
      <w:r>
        <w:t xml:space="preserve">от отношения </w:t>
      </w:r>
      <w:r w:rsidRPr="00104481">
        <w:rPr>
          <w:position w:val="-18"/>
        </w:rPr>
        <w:object w:dxaOrig="360" w:dyaOrig="480">
          <v:shape id="_x0000_i1460" type="#_x0000_t75" style="width:17.8pt;height:24pt" o:ole="">
            <v:imagedata r:id="rId802" o:title=""/>
          </v:shape>
          <o:OLEObject Type="Embed" ProgID="Equation.3" ShapeID="_x0000_i1460" DrawAspect="Content" ObjectID="_1635574333" r:id="rId803"/>
        </w:object>
      </w:r>
    </w:p>
    <w:p w:rsidR="00F2734A" w:rsidRDefault="00F2734A">
      <w:pPr>
        <w:pStyle w:val="a5"/>
        <w:ind w:firstLine="0"/>
      </w:pPr>
    </w:p>
    <w:p w:rsidR="00F2734A" w:rsidRDefault="00F2734A">
      <w:pPr>
        <w:pStyle w:val="a5"/>
        <w:ind w:firstLine="851"/>
      </w:pPr>
      <w:r>
        <w:t>Выбор защитной и коммутационной аппаратуры РУ НН производится согласно п.2.9 данных Методических рекомендаций.</w:t>
      </w:r>
    </w:p>
    <w:p w:rsidR="00F2734A" w:rsidRDefault="00F2734A">
      <w:pPr>
        <w:pStyle w:val="a5"/>
        <w:ind w:firstLine="851"/>
      </w:pPr>
      <w:r>
        <w:t>По результатам выбора электрооборудования подстанции выполняется принцип</w:t>
      </w:r>
      <w:r>
        <w:t>и</w:t>
      </w:r>
      <w:r>
        <w:t>альная схема КТП согласно рисунку 6.</w:t>
      </w:r>
    </w:p>
    <w:p w:rsidR="00F2734A" w:rsidRDefault="00F2734A">
      <w:pPr>
        <w:pStyle w:val="a5"/>
        <w:ind w:firstLine="851"/>
      </w:pPr>
      <w:r>
        <w:t>На листе 1 графической части необходимо показать все электрооборудование по</w:t>
      </w:r>
      <w:r>
        <w:t>д</w:t>
      </w:r>
      <w:r>
        <w:t>станции с соблюдением масштаба и требований раздела 4 [6.8].</w:t>
      </w:r>
    </w:p>
    <w:p w:rsidR="00F2734A" w:rsidRDefault="00F2734A">
      <w:pPr>
        <w:pStyle w:val="a5"/>
        <w:ind w:firstLine="851"/>
      </w:pPr>
      <w:r>
        <w:t xml:space="preserve">Ширина прохода вдоль КРУ и КТП, а также вдоль стен подстанции, имеющих двери или вентиляционные отверстия. Должна быть не менее </w:t>
      </w:r>
      <w:smartTag w:uri="urn:schemas-microsoft-com:office:smarttags" w:element="metricconverter">
        <w:smartTagPr>
          <w:attr w:name="ProductID" w:val="1 м"/>
        </w:smartTagPr>
        <w:r>
          <w:t>1 м</w:t>
        </w:r>
      </w:smartTag>
      <w:r>
        <w:t>; кроме того, должна быть обесп</w:t>
      </w:r>
      <w:r>
        <w:t>е</w:t>
      </w:r>
      <w:r>
        <w:t>чена возможность выкатки трансформаторов и других аппаратов.</w:t>
      </w:r>
    </w:p>
    <w:p w:rsidR="00F2734A" w:rsidRDefault="00F2734A">
      <w:pPr>
        <w:pStyle w:val="a5"/>
        <w:ind w:firstLine="851"/>
      </w:pPr>
      <w:r>
        <w:t>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w:t>
      </w:r>
      <w:r>
        <w:t>н</w:t>
      </w:r>
      <w:r>
        <w:t>та.</w:t>
      </w:r>
    </w:p>
    <w:p w:rsidR="00F2734A" w:rsidRDefault="00F2734A">
      <w:pPr>
        <w:pStyle w:val="a5"/>
        <w:ind w:firstLine="851"/>
      </w:pPr>
      <w:r>
        <w:t>При установке КРУ и КТП в отдельных помещениях ширина прохода должна опр</w:t>
      </w:r>
      <w:r>
        <w:t>е</w:t>
      </w:r>
      <w:r>
        <w:t>деляться, исходя из следующих условий:</w:t>
      </w:r>
    </w:p>
    <w:p w:rsidR="00F2734A" w:rsidRDefault="00F2734A">
      <w:pPr>
        <w:pStyle w:val="a5"/>
        <w:numPr>
          <w:ilvl w:val="0"/>
          <w:numId w:val="30"/>
        </w:numPr>
        <w:tabs>
          <w:tab w:val="clear" w:pos="360"/>
          <w:tab w:val="left" w:pos="1134"/>
        </w:tabs>
        <w:ind w:left="0" w:firstLine="851"/>
      </w:pPr>
      <w:r>
        <w:t xml:space="preserve">для однорядного исполнения – длина тележки КРУ плюс не менее </w:t>
      </w:r>
      <w:smartTag w:uri="urn:schemas-microsoft-com:office:smarttags" w:element="metricconverter">
        <w:smartTagPr>
          <w:attr w:name="ProductID" w:val="0,6 м"/>
        </w:smartTagPr>
        <w:r>
          <w:t>0,6 м</w:t>
        </w:r>
      </w:smartTag>
      <w:r>
        <w:t>;</w:t>
      </w:r>
    </w:p>
    <w:p w:rsidR="00F2734A" w:rsidRDefault="00F2734A">
      <w:pPr>
        <w:pStyle w:val="a5"/>
        <w:numPr>
          <w:ilvl w:val="0"/>
          <w:numId w:val="30"/>
        </w:numPr>
        <w:tabs>
          <w:tab w:val="clear" w:pos="360"/>
          <w:tab w:val="left" w:pos="1134"/>
        </w:tabs>
        <w:ind w:left="0" w:firstLine="851"/>
      </w:pPr>
      <w:r>
        <w:t xml:space="preserve">для двухрядного исполнения – длина тележки КРУ плюс не менее </w:t>
      </w:r>
      <w:smartTag w:uri="urn:schemas-microsoft-com:office:smarttags" w:element="metricconverter">
        <w:smartTagPr>
          <w:attr w:name="ProductID" w:val="0,8 м"/>
        </w:smartTagPr>
        <w:r>
          <w:t>0,8 м</w:t>
        </w:r>
      </w:smartTag>
      <w:r>
        <w:t>.</w:t>
      </w:r>
    </w:p>
    <w:p w:rsidR="00F2734A" w:rsidRDefault="00F2734A">
      <w:pPr>
        <w:pStyle w:val="a5"/>
        <w:ind w:firstLine="851"/>
      </w:pPr>
      <w:r>
        <w:t>Ширина коридора обслуживания должна обеспечивать удобное обслуживание уст</w:t>
      </w:r>
      <w:r>
        <w:t>а</w:t>
      </w:r>
      <w:r>
        <w:t>новки и перемещение оборудования, причем она должна быть не менее:</w:t>
      </w:r>
    </w:p>
    <w:p w:rsidR="00F2734A" w:rsidRDefault="00F2734A">
      <w:pPr>
        <w:pStyle w:val="a5"/>
        <w:numPr>
          <w:ilvl w:val="0"/>
          <w:numId w:val="97"/>
        </w:numPr>
        <w:tabs>
          <w:tab w:val="num" w:pos="993"/>
        </w:tabs>
        <w:ind w:hanging="584"/>
      </w:pPr>
      <w:smartTag w:uri="urn:schemas-microsoft-com:office:smarttags" w:element="metricconverter">
        <w:smartTagPr>
          <w:attr w:name="ProductID" w:val="1 м"/>
        </w:smartTagPr>
        <w:r>
          <w:t>1 м</w:t>
        </w:r>
      </w:smartTag>
      <w:r>
        <w:t xml:space="preserve"> при одностороннем расположении оборудования;</w:t>
      </w:r>
    </w:p>
    <w:p w:rsidR="00F2734A" w:rsidRDefault="00F2734A">
      <w:pPr>
        <w:pStyle w:val="a5"/>
        <w:numPr>
          <w:ilvl w:val="0"/>
          <w:numId w:val="97"/>
        </w:numPr>
        <w:tabs>
          <w:tab w:val="num" w:pos="993"/>
        </w:tabs>
        <w:ind w:hanging="584"/>
      </w:pPr>
      <w:smartTag w:uri="urn:schemas-microsoft-com:office:smarttags" w:element="metricconverter">
        <w:smartTagPr>
          <w:attr w:name="ProductID" w:val="1,2 м"/>
        </w:smartTagPr>
        <w:r>
          <w:t>1,2 м</w:t>
        </w:r>
      </w:smartTag>
      <w:r>
        <w:t xml:space="preserve"> при двухстороннем расположении оборудования.</w:t>
      </w:r>
    </w:p>
    <w:p w:rsidR="00F2734A" w:rsidRDefault="00F2734A">
      <w:pPr>
        <w:pStyle w:val="a5"/>
        <w:tabs>
          <w:tab w:val="num" w:pos="1129"/>
        </w:tabs>
        <w:ind w:firstLine="851"/>
      </w:pPr>
      <w:r>
        <w:t xml:space="preserve">Допускается местное сужение коридора обслуживания не более чем на </w:t>
      </w:r>
      <w:smartTag w:uri="urn:schemas-microsoft-com:office:smarttags" w:element="metricconverter">
        <w:smartTagPr>
          <w:attr w:name="ProductID" w:val="0,2 м"/>
        </w:smartTagPr>
        <w:r>
          <w:t>0,2 м</w:t>
        </w:r>
      </w:smartTag>
      <w:r>
        <w:t xml:space="preserve"> (при этом сужение прохода напротив выкатываемых тележек запрещается).</w:t>
      </w:r>
    </w:p>
    <w:p w:rsidR="00F2734A" w:rsidRDefault="00F2734A">
      <w:pPr>
        <w:pStyle w:val="a5"/>
        <w:tabs>
          <w:tab w:val="num" w:pos="1129"/>
        </w:tabs>
        <w:ind w:firstLine="851"/>
      </w:pPr>
      <w:r>
        <w:t xml:space="preserve">При наличии прохода с задней стороны КРУ и КТП для их осмотра ширина его должна быть не менее </w:t>
      </w:r>
      <w:smartTag w:uri="urn:schemas-microsoft-com:office:smarttags" w:element="metricconverter">
        <w:smartTagPr>
          <w:attr w:name="ProductID" w:val="0,8 м"/>
        </w:smartTagPr>
        <w:r>
          <w:t>0,8 м</w:t>
        </w:r>
      </w:smartTag>
      <w:r>
        <w:t xml:space="preserve">; допускаются отдельные местные сужения не более чем на </w:t>
      </w:r>
      <w:smartTag w:uri="urn:schemas-microsoft-com:office:smarttags" w:element="metricconverter">
        <w:smartTagPr>
          <w:attr w:name="ProductID" w:val="0,2 м"/>
        </w:smartTagPr>
        <w:r>
          <w:t>0,2 м</w:t>
        </w:r>
      </w:smartTag>
      <w:r>
        <w:t>.</w:t>
      </w:r>
    </w:p>
    <w:p w:rsidR="00F2734A" w:rsidRDefault="00F2734A">
      <w:pPr>
        <w:pStyle w:val="a5"/>
        <w:ind w:firstLine="851"/>
      </w:pPr>
    </w:p>
    <w:p w:rsidR="00F2734A" w:rsidRDefault="00F2734A">
      <w:pPr>
        <w:pStyle w:val="a5"/>
        <w:ind w:left="2410" w:firstLine="0"/>
      </w:pPr>
      <w:r>
        <w:object w:dxaOrig="4484" w:dyaOrig="8431">
          <v:shape id="_x0000_i1461" type="#_x0000_t75" style="width:222.2pt;height:421.35pt" o:ole="">
            <v:imagedata r:id="rId804" o:title="" grayscale="t"/>
          </v:shape>
          <o:OLEObject Type="Embed" ProgID="MSPhotoEd.3" ShapeID="_x0000_i1461" DrawAspect="Content" ObjectID="_1635574334" r:id="rId805"/>
        </w:object>
      </w:r>
    </w:p>
    <w:p w:rsidR="00F2734A" w:rsidRDefault="00F2734A">
      <w:pPr>
        <w:pStyle w:val="a5"/>
        <w:ind w:firstLine="0"/>
        <w:rPr>
          <w:sz w:val="20"/>
        </w:rPr>
      </w:pPr>
    </w:p>
    <w:p w:rsidR="00F2734A" w:rsidRDefault="00F2734A">
      <w:pPr>
        <w:pStyle w:val="a5"/>
        <w:ind w:firstLine="0"/>
        <w:jc w:val="center"/>
      </w:pPr>
      <w:r>
        <w:t>Рисунок 6 – Принципиальная схема комплектной трансформаторной подстанции</w:t>
      </w:r>
    </w:p>
    <w:p w:rsidR="00F2734A" w:rsidRDefault="00F2734A">
      <w:pPr>
        <w:pStyle w:val="a5"/>
        <w:ind w:firstLine="0"/>
        <w:rPr>
          <w:sz w:val="20"/>
        </w:rPr>
      </w:pPr>
    </w:p>
    <w:p w:rsidR="00F2734A" w:rsidRDefault="00F2734A">
      <w:pPr>
        <w:pStyle w:val="a5"/>
        <w:ind w:firstLine="0"/>
        <w:rPr>
          <w:sz w:val="20"/>
        </w:rPr>
      </w:pPr>
    </w:p>
    <w:p w:rsidR="00F2734A" w:rsidRDefault="00F2734A">
      <w:pPr>
        <w:pStyle w:val="a5"/>
        <w:tabs>
          <w:tab w:val="num" w:pos="1129"/>
        </w:tabs>
        <w:ind w:firstLine="851"/>
      </w:pPr>
      <w:r>
        <w:t>При открытой установке КРУ и КТП в производственных помещениях ширина св</w:t>
      </w:r>
      <w:r>
        <w:t>о</w:t>
      </w:r>
      <w:r>
        <w:t xml:space="preserve">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w:t>
      </w:r>
      <w:smartTag w:uri="urn:schemas-microsoft-com:office:smarttags" w:element="metricconverter">
        <w:smartTagPr>
          <w:attr w:name="ProductID" w:val="1 м"/>
        </w:smartTagPr>
        <w:r>
          <w:t>1 м</w:t>
        </w:r>
      </w:smartTag>
      <w:r>
        <w:t>.</w:t>
      </w:r>
    </w:p>
    <w:p w:rsidR="00F2734A" w:rsidRDefault="00F2734A">
      <w:pPr>
        <w:pStyle w:val="a5"/>
        <w:tabs>
          <w:tab w:val="num" w:pos="1129"/>
        </w:tabs>
        <w:ind w:firstLine="0"/>
        <w:rPr>
          <w:sz w:val="20"/>
        </w:rPr>
      </w:pPr>
    </w:p>
    <w:p w:rsidR="00F2734A" w:rsidRDefault="00F2734A">
      <w:pPr>
        <w:pStyle w:val="a5"/>
        <w:tabs>
          <w:tab w:val="num" w:pos="1129"/>
        </w:tabs>
        <w:ind w:firstLine="851"/>
        <w:rPr>
          <w:b/>
          <w:sz w:val="28"/>
        </w:rPr>
      </w:pPr>
      <w:r>
        <w:rPr>
          <w:b/>
          <w:sz w:val="28"/>
        </w:rPr>
        <w:t>2.16 Расчет заземляющего устройства</w:t>
      </w:r>
    </w:p>
    <w:p w:rsidR="00F2734A" w:rsidRDefault="00F2734A">
      <w:pPr>
        <w:pStyle w:val="a5"/>
        <w:tabs>
          <w:tab w:val="num" w:pos="1129"/>
        </w:tabs>
        <w:ind w:firstLine="0"/>
        <w:rPr>
          <w:sz w:val="20"/>
        </w:rPr>
      </w:pPr>
    </w:p>
    <w:p w:rsidR="00F2734A" w:rsidRDefault="00F2734A">
      <w:pPr>
        <w:pStyle w:val="a5"/>
        <w:ind w:firstLine="851"/>
      </w:pPr>
      <w:r>
        <w:t>Многие части электроустановок, не находящиеся под напряжением (корпуса эле</w:t>
      </w:r>
      <w:r>
        <w:t>к</w:t>
      </w:r>
      <w:r>
        <w:t>трических машин, осветительная арматура, металлические конструкции подстанций, мета</w:t>
      </w:r>
      <w:r>
        <w:t>л</w:t>
      </w:r>
      <w:r>
        <w:t>лические оболочки кабелей и кабельные муфты и т.п.) могут во время аварии оказаться под напряжением, что вызывает опасность поражения электрическим током обслуживающего персонала при прикосновении к ним. Обеспечить безопасность прикосновения к таким ча</w:t>
      </w:r>
      <w:r>
        <w:t>с</w:t>
      </w:r>
      <w:r>
        <w:t>тям должно защитное заземление.</w:t>
      </w:r>
    </w:p>
    <w:p w:rsidR="00F2734A" w:rsidRDefault="00F2734A">
      <w:pPr>
        <w:pStyle w:val="a5"/>
        <w:ind w:firstLine="851"/>
      </w:pPr>
      <w:r>
        <w:t>В основу классификации электроустановок по мерам электробезопасности положено номинальное напряжение электроустановки (до 1 кВ и выше 1 кВ) и режим ее нейтрали (та</w:t>
      </w:r>
      <w:r>
        <w:t>б</w:t>
      </w:r>
      <w:r w:rsidR="007A5476">
        <w:t>лица 38</w:t>
      </w:r>
      <w:r>
        <w:t>).</w:t>
      </w:r>
    </w:p>
    <w:p w:rsidR="00F2734A" w:rsidRDefault="00F2734A">
      <w:pPr>
        <w:pStyle w:val="a5"/>
        <w:ind w:firstLine="851"/>
      </w:pPr>
      <w:r>
        <w:t>Согласно заданию на дипломное проектирование необходимо описать конструкти</w:t>
      </w:r>
      <w:r>
        <w:t>в</w:t>
      </w:r>
      <w:r>
        <w:t>ное выполнение заземляющего устройства и произвести расчет заземляющего устройства.</w:t>
      </w:r>
    </w:p>
    <w:p w:rsidR="00F2734A" w:rsidRDefault="007A5476">
      <w:pPr>
        <w:pStyle w:val="a5"/>
        <w:ind w:firstLine="0"/>
        <w:jc w:val="left"/>
        <w:rPr>
          <w:b/>
        </w:rPr>
      </w:pPr>
      <w:r>
        <w:lastRenderedPageBreak/>
        <w:t>Таблица 38</w:t>
      </w:r>
      <w:r w:rsidR="00F2734A">
        <w:t xml:space="preserve"> – </w:t>
      </w:r>
      <w:r w:rsidR="00F2734A">
        <w:rPr>
          <w:b/>
        </w:rPr>
        <w:t>Классификация электроустановок по мерам электробезопасности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614"/>
        <w:gridCol w:w="3615"/>
      </w:tblGrid>
      <w:tr w:rsidR="00F2734A">
        <w:tc>
          <w:tcPr>
            <w:tcW w:w="2410"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Номинальное</w:t>
            </w:r>
          </w:p>
          <w:p w:rsidR="00F2734A" w:rsidRDefault="00F2734A">
            <w:pPr>
              <w:pStyle w:val="a5"/>
              <w:ind w:firstLine="0"/>
              <w:jc w:val="center"/>
            </w:pPr>
            <w:r>
              <w:t>напряжение</w:t>
            </w:r>
          </w:p>
          <w:p w:rsidR="00F2734A" w:rsidRDefault="00F2734A">
            <w:pPr>
              <w:pStyle w:val="a5"/>
              <w:ind w:firstLine="0"/>
              <w:jc w:val="center"/>
            </w:pPr>
            <w:r>
              <w:t>электроустановки, кВ</w:t>
            </w:r>
          </w:p>
        </w:tc>
        <w:tc>
          <w:tcPr>
            <w:tcW w:w="3614"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Режим нейтрали</w:t>
            </w:r>
          </w:p>
        </w:tc>
        <w:tc>
          <w:tcPr>
            <w:tcW w:w="3615"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Классификация</w:t>
            </w:r>
          </w:p>
          <w:p w:rsidR="00F2734A" w:rsidRDefault="00F2734A">
            <w:pPr>
              <w:pStyle w:val="a5"/>
              <w:ind w:firstLine="0"/>
              <w:jc w:val="center"/>
            </w:pPr>
            <w:r>
              <w:t>электроустановок</w:t>
            </w:r>
          </w:p>
        </w:tc>
      </w:tr>
      <w:tr w:rsidR="00F2734A">
        <w:trPr>
          <w:cantSplit/>
        </w:trPr>
        <w:tc>
          <w:tcPr>
            <w:tcW w:w="2410" w:type="dxa"/>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До 1 кВ</w:t>
            </w:r>
          </w:p>
        </w:tc>
        <w:tc>
          <w:tcPr>
            <w:tcW w:w="3614"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Заземленная нейтраль</w:t>
            </w:r>
          </w:p>
        </w:tc>
        <w:tc>
          <w:tcPr>
            <w:tcW w:w="3615"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Электроустановка до 1 кВ</w:t>
            </w:r>
          </w:p>
          <w:p w:rsidR="00F2734A" w:rsidRDefault="00F2734A">
            <w:pPr>
              <w:pStyle w:val="a5"/>
              <w:ind w:firstLine="0"/>
              <w:jc w:val="center"/>
            </w:pPr>
            <w:r>
              <w:t>с заземленной нейтралью</w:t>
            </w:r>
          </w:p>
        </w:tc>
      </w:tr>
      <w:tr w:rsidR="00F2734A">
        <w:trPr>
          <w:cantSplit/>
        </w:trPr>
        <w:tc>
          <w:tcPr>
            <w:tcW w:w="2410" w:type="dxa"/>
            <w:vMerge/>
            <w:tcBorders>
              <w:left w:val="single" w:sz="18" w:space="0" w:color="auto"/>
              <w:bottom w:val="single" w:sz="18" w:space="0" w:color="auto"/>
              <w:right w:val="single" w:sz="18" w:space="0" w:color="auto"/>
            </w:tcBorders>
            <w:vAlign w:val="center"/>
          </w:tcPr>
          <w:p w:rsidR="00F2734A" w:rsidRDefault="00F2734A">
            <w:pPr>
              <w:pStyle w:val="a5"/>
              <w:ind w:firstLine="0"/>
              <w:jc w:val="center"/>
            </w:pPr>
          </w:p>
        </w:tc>
        <w:tc>
          <w:tcPr>
            <w:tcW w:w="3614"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Изолированная нейтраль</w:t>
            </w:r>
          </w:p>
        </w:tc>
        <w:tc>
          <w:tcPr>
            <w:tcW w:w="3615"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Электроустановка до 1 кВ</w:t>
            </w:r>
          </w:p>
          <w:p w:rsidR="00F2734A" w:rsidRDefault="00F2734A">
            <w:pPr>
              <w:pStyle w:val="a5"/>
              <w:ind w:firstLine="0"/>
              <w:jc w:val="center"/>
            </w:pPr>
            <w:r>
              <w:t>с изолированной нейтралью</w:t>
            </w:r>
          </w:p>
        </w:tc>
      </w:tr>
      <w:tr w:rsidR="00F2734A">
        <w:trPr>
          <w:cantSplit/>
        </w:trPr>
        <w:tc>
          <w:tcPr>
            <w:tcW w:w="2410" w:type="dxa"/>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Выше 1 кВ</w:t>
            </w:r>
          </w:p>
        </w:tc>
        <w:tc>
          <w:tcPr>
            <w:tcW w:w="3614"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Эффективно заземленная</w:t>
            </w:r>
          </w:p>
          <w:p w:rsidR="00F2734A" w:rsidRDefault="00F2734A">
            <w:pPr>
              <w:pStyle w:val="a5"/>
              <w:ind w:firstLine="0"/>
              <w:jc w:val="center"/>
            </w:pPr>
            <w:r>
              <w:t>нейтраль</w:t>
            </w:r>
          </w:p>
        </w:tc>
        <w:tc>
          <w:tcPr>
            <w:tcW w:w="3615"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Электроустановка выше 1кВ</w:t>
            </w:r>
          </w:p>
          <w:p w:rsidR="00F2734A" w:rsidRDefault="00F2734A">
            <w:pPr>
              <w:pStyle w:val="a5"/>
              <w:ind w:firstLine="0"/>
              <w:jc w:val="center"/>
            </w:pPr>
            <w:r>
              <w:t>в сетях с эффективно</w:t>
            </w:r>
          </w:p>
          <w:p w:rsidR="00F2734A" w:rsidRDefault="00F2734A">
            <w:pPr>
              <w:pStyle w:val="a5"/>
              <w:ind w:firstLine="0"/>
              <w:jc w:val="center"/>
            </w:pPr>
            <w:r>
              <w:t>заземленной нейтралью</w:t>
            </w:r>
          </w:p>
        </w:tc>
      </w:tr>
      <w:tr w:rsidR="00F2734A">
        <w:trPr>
          <w:cantSplit/>
        </w:trPr>
        <w:tc>
          <w:tcPr>
            <w:tcW w:w="2410" w:type="dxa"/>
            <w:vMerge/>
            <w:tcBorders>
              <w:left w:val="single" w:sz="18" w:space="0" w:color="auto"/>
              <w:bottom w:val="single" w:sz="18" w:space="0" w:color="auto"/>
              <w:right w:val="single" w:sz="18" w:space="0" w:color="auto"/>
            </w:tcBorders>
            <w:vAlign w:val="center"/>
          </w:tcPr>
          <w:p w:rsidR="00F2734A" w:rsidRDefault="00F2734A">
            <w:pPr>
              <w:pStyle w:val="a5"/>
              <w:ind w:firstLine="0"/>
              <w:jc w:val="center"/>
            </w:pPr>
          </w:p>
        </w:tc>
        <w:tc>
          <w:tcPr>
            <w:tcW w:w="3614"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Изолированная нейтраль</w:t>
            </w:r>
          </w:p>
        </w:tc>
        <w:tc>
          <w:tcPr>
            <w:tcW w:w="3615"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Электроустановка выше 1 кВ</w:t>
            </w:r>
          </w:p>
          <w:p w:rsidR="00F2734A" w:rsidRDefault="00F2734A">
            <w:pPr>
              <w:pStyle w:val="a5"/>
              <w:ind w:firstLine="0"/>
              <w:jc w:val="center"/>
            </w:pPr>
            <w:r>
              <w:t>в сетях с изолированной</w:t>
            </w:r>
          </w:p>
          <w:p w:rsidR="00F2734A" w:rsidRDefault="00F2734A">
            <w:pPr>
              <w:pStyle w:val="a5"/>
              <w:ind w:firstLine="0"/>
              <w:jc w:val="center"/>
            </w:pPr>
            <w:r>
              <w:t>нейтралью</w:t>
            </w:r>
          </w:p>
        </w:tc>
      </w:tr>
    </w:tbl>
    <w:p w:rsidR="00F2734A" w:rsidRDefault="00F2734A">
      <w:pPr>
        <w:pStyle w:val="a5"/>
        <w:ind w:firstLine="0"/>
        <w:rPr>
          <w:sz w:val="20"/>
        </w:rPr>
      </w:pPr>
    </w:p>
    <w:p w:rsidR="00F2734A" w:rsidRDefault="00F2734A">
      <w:pPr>
        <w:pStyle w:val="a5"/>
        <w:ind w:firstLine="851"/>
      </w:pPr>
      <w:r>
        <w:t xml:space="preserve">В настоящее время основные технические решения, определяющие электробез-опасность электроустановок зданий, регламентируются </w:t>
      </w:r>
      <w:r>
        <w:sym w:font="Symbol" w:char="F05B"/>
      </w:r>
      <w:r>
        <w:t>6.8</w:t>
      </w:r>
      <w:r>
        <w:sym w:font="Symbol" w:char="F05D"/>
      </w:r>
      <w:r>
        <w:t xml:space="preserve">. </w:t>
      </w:r>
    </w:p>
    <w:p w:rsidR="00F2734A" w:rsidRDefault="00F2734A">
      <w:pPr>
        <w:pStyle w:val="a5"/>
        <w:ind w:firstLine="851"/>
      </w:pPr>
      <w:r>
        <w:t>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w:t>
      </w:r>
      <w:r>
        <w:t>с</w:t>
      </w:r>
      <w:r>
        <w:t>венном прикосновении: защитное заземление; автоматическое отключение питания; уравн</w:t>
      </w:r>
      <w:r>
        <w:t>и</w:t>
      </w:r>
      <w:r>
        <w:t>вание потенциалов; выравнивание потенциалов; двойная или усиленная изоляция; сверхни</w:t>
      </w:r>
      <w:r>
        <w:t>з</w:t>
      </w:r>
      <w:r>
        <w:t>кое (малое) напряжение; защитное электрическое разделение цепей; изолирующие (непров</w:t>
      </w:r>
      <w:r>
        <w:t>о</w:t>
      </w:r>
      <w:r>
        <w:t>дящие) помещения, зоны, площадки.</w:t>
      </w:r>
    </w:p>
    <w:p w:rsidR="00F2734A" w:rsidRDefault="00F2734A">
      <w:pPr>
        <w:pStyle w:val="a5"/>
        <w:ind w:firstLine="851"/>
      </w:pPr>
      <w:r>
        <w:rPr>
          <w:b/>
          <w:i/>
        </w:rPr>
        <w:t xml:space="preserve">Заземление </w:t>
      </w:r>
      <w:r>
        <w:t xml:space="preserve">– преднамеренное электрическое соединение какой-либо точки сети, электроустановки или оборудования с заземляющим устройством. </w:t>
      </w:r>
    </w:p>
    <w:p w:rsidR="00F2734A" w:rsidRDefault="00F2734A">
      <w:pPr>
        <w:pStyle w:val="a5"/>
        <w:ind w:firstLine="851"/>
      </w:pPr>
      <w:r>
        <w:t>В электроустановках различают следующие виды заземления:</w:t>
      </w:r>
    </w:p>
    <w:p w:rsidR="00F2734A" w:rsidRDefault="00F2734A">
      <w:pPr>
        <w:pStyle w:val="a5"/>
        <w:ind w:firstLine="851"/>
      </w:pPr>
      <w:r>
        <w:rPr>
          <w:b/>
          <w:i/>
        </w:rPr>
        <w:t>защитное заземление</w:t>
      </w:r>
      <w:r>
        <w:t xml:space="preserve"> – заземление, выполняемое в целях электробезопасности;</w:t>
      </w:r>
    </w:p>
    <w:p w:rsidR="00F2734A" w:rsidRDefault="00F2734A">
      <w:pPr>
        <w:pStyle w:val="a5"/>
        <w:ind w:firstLine="851"/>
        <w:jc w:val="left"/>
      </w:pPr>
      <w:r>
        <w:rPr>
          <w:b/>
          <w:i/>
        </w:rPr>
        <w:t xml:space="preserve">рабочее заземление </w:t>
      </w:r>
      <w:r>
        <w:t>– заземление точки или точек токоведущих частей электроуст</w:t>
      </w:r>
      <w:r>
        <w:t>а</w:t>
      </w:r>
      <w:r>
        <w:t>новки, выполняемое для обеспечения работы электроустановки (не в целях электробезопа</w:t>
      </w:r>
      <w:r>
        <w:t>с</w:t>
      </w:r>
      <w:r>
        <w:t xml:space="preserve">ности). </w:t>
      </w:r>
    </w:p>
    <w:p w:rsidR="00F2734A" w:rsidRDefault="00F2734A">
      <w:pPr>
        <w:pStyle w:val="a5"/>
        <w:ind w:firstLine="851"/>
      </w:pPr>
      <w:r>
        <w:t>Заземление снижает потенциал по отношению к земле металлических частей эле</w:t>
      </w:r>
      <w:r>
        <w:t>к</w:t>
      </w:r>
      <w:r>
        <w:t>троустановки, оказавшихся под напряжением при аварии, до безопасного значения.</w:t>
      </w:r>
    </w:p>
    <w:p w:rsidR="00F2734A" w:rsidRDefault="00F2734A">
      <w:pPr>
        <w:pStyle w:val="a5"/>
        <w:ind w:firstLine="851"/>
      </w:pPr>
      <w:r>
        <w:t>Защитные действия заземления состоят в уменьшении тока, возникающего в теле человека при соприкосновении с корпусом электроустановки, оказавшейся под напряжен</w:t>
      </w:r>
      <w:r>
        <w:t>и</w:t>
      </w:r>
      <w:r>
        <w:t>ем.</w:t>
      </w:r>
    </w:p>
    <w:p w:rsidR="00F2734A" w:rsidRDefault="00F2734A">
      <w:pPr>
        <w:pStyle w:val="a5"/>
        <w:ind w:firstLine="851"/>
      </w:pPr>
      <w:r>
        <w:t>Для электроустановок напряжением до 1кВ приняты системы заземления, приведе</w:t>
      </w:r>
      <w:r>
        <w:t>н</w:t>
      </w:r>
      <w:r w:rsidR="007A5476">
        <w:t>ные в таблице 39</w:t>
      </w:r>
      <w:r>
        <w:t>.</w:t>
      </w:r>
    </w:p>
    <w:p w:rsidR="00F2734A" w:rsidRDefault="00F2734A">
      <w:pPr>
        <w:pStyle w:val="a5"/>
        <w:ind w:firstLine="851"/>
      </w:pPr>
      <w:r>
        <w:t>Общие требования и условия применения з</w:t>
      </w:r>
      <w:r w:rsidR="007A5476">
        <w:t>аземления приведены в таблице 40</w:t>
      </w:r>
      <w:r>
        <w:t>.</w:t>
      </w:r>
    </w:p>
    <w:p w:rsidR="00F2734A" w:rsidRDefault="00F2734A">
      <w:pPr>
        <w:pStyle w:val="a5"/>
        <w:ind w:firstLine="851"/>
      </w:pPr>
      <w:r>
        <w:t>Для заземления электроустановок используются искусственные и естественные з</w:t>
      </w:r>
      <w:r>
        <w:t>а</w:t>
      </w:r>
      <w:r>
        <w:t xml:space="preserve">землители. </w:t>
      </w:r>
    </w:p>
    <w:p w:rsidR="00F2734A" w:rsidRDefault="00F2734A">
      <w:pPr>
        <w:pStyle w:val="a5"/>
        <w:ind w:firstLine="851"/>
      </w:pPr>
      <w:r>
        <w:t>Для заземляющих устройств следует по возможности использовать естественные з</w:t>
      </w:r>
      <w:r>
        <w:t>а</w:t>
      </w:r>
      <w:r>
        <w:t>землители: водопроводные и другие металлические трубы, проложенные в земле без изол</w:t>
      </w:r>
      <w:r>
        <w:t>я</w:t>
      </w:r>
      <w:r>
        <w:t xml:space="preserve">ции (кроме трубопроводов с горючими веществами), имеющие металлические конструкции зданий и сооружений, а также имеющие соединения с землей, шпунты, свинцовые оболочки проложенных в земле кабелей и т.п. </w:t>
      </w:r>
    </w:p>
    <w:p w:rsidR="00F2734A" w:rsidRDefault="00F2734A">
      <w:pPr>
        <w:pStyle w:val="a5"/>
        <w:ind w:firstLine="851"/>
      </w:pPr>
      <w:r>
        <w:t>Электроустановки напряжением до 1кВ жилых, общественных и промышленных зданий и наружных установок должны, как правило, получать питание от источника с глух</w:t>
      </w:r>
      <w:r>
        <w:t>о</w:t>
      </w:r>
      <w:r>
        <w:t xml:space="preserve">заземленной нейтралью с применением системы </w:t>
      </w:r>
      <w:r>
        <w:rPr>
          <w:lang w:val="en-US"/>
        </w:rPr>
        <w:t>TN</w:t>
      </w:r>
      <w:r>
        <w:t>.</w:t>
      </w:r>
    </w:p>
    <w:p w:rsidR="00F2734A" w:rsidRDefault="007A5476">
      <w:pPr>
        <w:pStyle w:val="a5"/>
        <w:ind w:firstLine="851"/>
      </w:pPr>
      <w:r>
        <w:t>В таблице 41</w:t>
      </w:r>
      <w:r w:rsidR="00F2734A">
        <w:t xml:space="preserve"> приведены части, подлежащие заземлению, и основные требования к устройству заземления</w:t>
      </w:r>
    </w:p>
    <w:p w:rsidR="00F2734A" w:rsidRDefault="00F2734A">
      <w:pPr>
        <w:pStyle w:val="a5"/>
        <w:ind w:firstLine="851"/>
      </w:pPr>
      <w:r>
        <w:t>Виды электроустановок, подлежащих заземлению, приведены в т</w:t>
      </w:r>
      <w:r w:rsidR="007A5476">
        <w:t>аблице 42</w:t>
      </w:r>
      <w:r>
        <w:t>.</w:t>
      </w:r>
    </w:p>
    <w:p w:rsidR="00F2734A" w:rsidRDefault="007A5476">
      <w:pPr>
        <w:pStyle w:val="a5"/>
        <w:ind w:firstLine="0"/>
        <w:jc w:val="left"/>
      </w:pPr>
      <w:r>
        <w:lastRenderedPageBreak/>
        <w:t>Таблица 39</w:t>
      </w:r>
      <w:r w:rsidR="00F2734A">
        <w:t xml:space="preserve"> – </w:t>
      </w:r>
      <w:r w:rsidR="00F2734A">
        <w:rPr>
          <w:b/>
        </w:rPr>
        <w:t>Характеристика систем заземления электроустановок до 1кВ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4"/>
        <w:gridCol w:w="7971"/>
      </w:tblGrid>
      <w:tr w:rsidR="00F2734A">
        <w:trPr>
          <w:cantSplit/>
        </w:trPr>
        <w:tc>
          <w:tcPr>
            <w:tcW w:w="956"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Обозначение системы</w:t>
            </w:r>
          </w:p>
        </w:tc>
        <w:tc>
          <w:tcPr>
            <w:tcW w:w="4044"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Конструктивное выполнение</w:t>
            </w:r>
          </w:p>
          <w:p w:rsidR="00F2734A" w:rsidRDefault="00F2734A">
            <w:pPr>
              <w:pStyle w:val="a5"/>
              <w:ind w:firstLine="0"/>
              <w:jc w:val="center"/>
            </w:pPr>
            <w:r>
              <w:t>сети заземления</w:t>
            </w:r>
          </w:p>
        </w:tc>
      </w:tr>
      <w:tr w:rsidR="00F2734A">
        <w:trPr>
          <w:cantSplit/>
        </w:trPr>
        <w:tc>
          <w:tcPr>
            <w:tcW w:w="956" w:type="pct"/>
            <w:tcBorders>
              <w:top w:val="single" w:sz="18" w:space="0" w:color="auto"/>
              <w:left w:val="single" w:sz="18" w:space="0" w:color="auto"/>
              <w:right w:val="single" w:sz="18" w:space="0" w:color="auto"/>
            </w:tcBorders>
            <w:vAlign w:val="center"/>
          </w:tcPr>
          <w:p w:rsidR="00F2734A" w:rsidRDefault="00F2734A">
            <w:pPr>
              <w:pStyle w:val="a5"/>
              <w:ind w:firstLine="0"/>
              <w:jc w:val="center"/>
              <w:rPr>
                <w:b/>
                <w:sz w:val="28"/>
                <w:lang w:val="en-US"/>
              </w:rPr>
            </w:pPr>
            <w:r>
              <w:rPr>
                <w:b/>
                <w:sz w:val="28"/>
                <w:lang w:val="en-US"/>
              </w:rPr>
              <w:t>TN</w:t>
            </w:r>
          </w:p>
        </w:tc>
        <w:tc>
          <w:tcPr>
            <w:tcW w:w="4044" w:type="pct"/>
            <w:tcBorders>
              <w:top w:val="single" w:sz="18" w:space="0" w:color="auto"/>
              <w:left w:val="single" w:sz="18" w:space="0" w:color="auto"/>
              <w:right w:val="single" w:sz="18" w:space="0" w:color="auto"/>
            </w:tcBorders>
            <w:vAlign w:val="center"/>
          </w:tcPr>
          <w:p w:rsidR="00F2734A" w:rsidRDefault="00F2734A">
            <w:pPr>
              <w:pStyle w:val="a5"/>
              <w:ind w:firstLine="0"/>
            </w:pPr>
            <w:r>
              <w:t>система, в которой нейтраль источника питания глухо заземлена, а откр</w:t>
            </w:r>
            <w:r>
              <w:t>ы</w:t>
            </w:r>
            <w:r>
              <w:t>тые части электроустановки присоединены к глухозаземленной нейтрали источника посредством нулевых защитных проводников.</w:t>
            </w:r>
          </w:p>
        </w:tc>
      </w:tr>
      <w:tr w:rsidR="00F2734A">
        <w:trPr>
          <w:cantSplit/>
        </w:trPr>
        <w:tc>
          <w:tcPr>
            <w:tcW w:w="956" w:type="pct"/>
            <w:tcBorders>
              <w:left w:val="single" w:sz="18" w:space="0" w:color="auto"/>
              <w:right w:val="single" w:sz="18" w:space="0" w:color="auto"/>
            </w:tcBorders>
            <w:vAlign w:val="center"/>
          </w:tcPr>
          <w:p w:rsidR="00F2734A" w:rsidRDefault="00F2734A">
            <w:pPr>
              <w:pStyle w:val="a5"/>
              <w:ind w:firstLine="0"/>
              <w:jc w:val="center"/>
              <w:rPr>
                <w:b/>
                <w:sz w:val="28"/>
                <w:lang w:val="en-US"/>
              </w:rPr>
            </w:pPr>
            <w:r>
              <w:rPr>
                <w:b/>
                <w:sz w:val="28"/>
                <w:lang w:val="en-US"/>
              </w:rPr>
              <w:t>TN-C</w:t>
            </w:r>
          </w:p>
        </w:tc>
        <w:tc>
          <w:tcPr>
            <w:tcW w:w="4044" w:type="pct"/>
            <w:tcBorders>
              <w:left w:val="single" w:sz="18" w:space="0" w:color="auto"/>
              <w:right w:val="single" w:sz="18" w:space="0" w:color="auto"/>
            </w:tcBorders>
            <w:vAlign w:val="center"/>
          </w:tcPr>
          <w:p w:rsidR="00F2734A" w:rsidRDefault="00F2734A">
            <w:pPr>
              <w:pStyle w:val="a5"/>
              <w:ind w:firstLine="0"/>
            </w:pPr>
            <w:r>
              <w:t xml:space="preserve">система </w:t>
            </w:r>
            <w:r>
              <w:rPr>
                <w:lang w:val="en-US"/>
              </w:rPr>
              <w:t>TN</w:t>
            </w:r>
            <w:r>
              <w:t>, в которой нулевой защитный (РЕ-проводник) и нулевой раб</w:t>
            </w:r>
            <w:r>
              <w:t>о</w:t>
            </w:r>
            <w:r>
              <w:t>чий (</w:t>
            </w:r>
            <w:r>
              <w:rPr>
                <w:lang w:val="en-US"/>
              </w:rPr>
              <w:t>N</w:t>
            </w:r>
            <w:r>
              <w:t xml:space="preserve">-проводник) проводники совмещены в одном </w:t>
            </w:r>
            <w:r>
              <w:rPr>
                <w:lang w:val="en-US"/>
              </w:rPr>
              <w:t>PEN</w:t>
            </w:r>
            <w:r>
              <w:t>-проводнике на всем ее протяжении</w:t>
            </w:r>
          </w:p>
        </w:tc>
      </w:tr>
      <w:tr w:rsidR="00F2734A">
        <w:trPr>
          <w:cantSplit/>
        </w:trPr>
        <w:tc>
          <w:tcPr>
            <w:tcW w:w="956" w:type="pct"/>
            <w:tcBorders>
              <w:left w:val="single" w:sz="18" w:space="0" w:color="auto"/>
              <w:right w:val="single" w:sz="18" w:space="0" w:color="auto"/>
            </w:tcBorders>
            <w:vAlign w:val="center"/>
          </w:tcPr>
          <w:p w:rsidR="00F2734A" w:rsidRDefault="00F2734A">
            <w:pPr>
              <w:pStyle w:val="a5"/>
              <w:ind w:firstLine="0"/>
              <w:jc w:val="center"/>
              <w:rPr>
                <w:b/>
                <w:sz w:val="28"/>
                <w:lang w:val="en-US"/>
              </w:rPr>
            </w:pPr>
            <w:r>
              <w:rPr>
                <w:b/>
                <w:sz w:val="28"/>
                <w:lang w:val="en-US"/>
              </w:rPr>
              <w:t>TN-S</w:t>
            </w:r>
          </w:p>
        </w:tc>
        <w:tc>
          <w:tcPr>
            <w:tcW w:w="4044" w:type="pct"/>
            <w:tcBorders>
              <w:left w:val="single" w:sz="18" w:space="0" w:color="auto"/>
              <w:right w:val="single" w:sz="18" w:space="0" w:color="auto"/>
            </w:tcBorders>
            <w:vAlign w:val="center"/>
          </w:tcPr>
          <w:p w:rsidR="00F2734A" w:rsidRDefault="00F2734A">
            <w:pPr>
              <w:pStyle w:val="a5"/>
              <w:ind w:firstLine="0"/>
            </w:pPr>
            <w:r>
              <w:t>система TN, в которой нулевой защитный и нулевой рабочий проводники разделены на всем ее протяжении.</w:t>
            </w:r>
          </w:p>
        </w:tc>
      </w:tr>
      <w:tr w:rsidR="00F2734A">
        <w:trPr>
          <w:cantSplit/>
        </w:trPr>
        <w:tc>
          <w:tcPr>
            <w:tcW w:w="956" w:type="pct"/>
            <w:tcBorders>
              <w:left w:val="single" w:sz="18" w:space="0" w:color="auto"/>
              <w:right w:val="single" w:sz="18" w:space="0" w:color="auto"/>
            </w:tcBorders>
            <w:vAlign w:val="center"/>
          </w:tcPr>
          <w:p w:rsidR="00F2734A" w:rsidRDefault="00F2734A">
            <w:pPr>
              <w:pStyle w:val="a5"/>
              <w:ind w:firstLine="0"/>
              <w:jc w:val="center"/>
              <w:rPr>
                <w:b/>
                <w:sz w:val="28"/>
                <w:lang w:val="en-US"/>
              </w:rPr>
            </w:pPr>
            <w:r>
              <w:rPr>
                <w:b/>
                <w:sz w:val="28"/>
                <w:lang w:val="en-US"/>
              </w:rPr>
              <w:t>TN-C-S</w:t>
            </w:r>
          </w:p>
        </w:tc>
        <w:tc>
          <w:tcPr>
            <w:tcW w:w="4044" w:type="pct"/>
            <w:tcBorders>
              <w:left w:val="single" w:sz="18" w:space="0" w:color="auto"/>
              <w:right w:val="single" w:sz="18" w:space="0" w:color="auto"/>
            </w:tcBorders>
            <w:vAlign w:val="center"/>
          </w:tcPr>
          <w:p w:rsidR="00F2734A" w:rsidRDefault="00F2734A">
            <w:pPr>
              <w:pStyle w:val="a5"/>
              <w:ind w:firstLine="0"/>
            </w:pPr>
            <w:r>
              <w:t xml:space="preserve">система </w:t>
            </w:r>
            <w:r>
              <w:rPr>
                <w:lang w:val="en-US"/>
              </w:rPr>
              <w:t>TN</w:t>
            </w:r>
            <w:r>
              <w:t>,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r w:rsidR="00F2734A">
        <w:trPr>
          <w:cantSplit/>
        </w:trPr>
        <w:tc>
          <w:tcPr>
            <w:tcW w:w="956" w:type="pct"/>
            <w:tcBorders>
              <w:left w:val="single" w:sz="18" w:space="0" w:color="auto"/>
              <w:right w:val="single" w:sz="18" w:space="0" w:color="auto"/>
            </w:tcBorders>
            <w:vAlign w:val="center"/>
          </w:tcPr>
          <w:p w:rsidR="00F2734A" w:rsidRDefault="00F2734A">
            <w:pPr>
              <w:pStyle w:val="a5"/>
              <w:ind w:firstLine="0"/>
              <w:jc w:val="center"/>
            </w:pPr>
            <w:r>
              <w:rPr>
                <w:b/>
                <w:sz w:val="28"/>
                <w:lang w:val="en-US"/>
              </w:rPr>
              <w:t>IT</w:t>
            </w:r>
          </w:p>
        </w:tc>
        <w:tc>
          <w:tcPr>
            <w:tcW w:w="4044" w:type="pct"/>
            <w:tcBorders>
              <w:left w:val="single" w:sz="18" w:space="0" w:color="auto"/>
              <w:right w:val="single" w:sz="18" w:space="0" w:color="auto"/>
            </w:tcBorders>
            <w:vAlign w:val="center"/>
          </w:tcPr>
          <w:p w:rsidR="00F2734A" w:rsidRDefault="00F2734A">
            <w:pPr>
              <w:pStyle w:val="a5"/>
              <w:ind w:firstLine="0"/>
            </w:pPr>
            <w:r>
              <w:t>система, в которой нейтраль источника питания изолирована от земли или заземлена через приборы или устройства, имеющие большое сопротивл</w:t>
            </w:r>
            <w:r>
              <w:t>е</w:t>
            </w:r>
            <w:r>
              <w:t>ние, а открытые проводящие части электроустановки заземлены.</w:t>
            </w:r>
          </w:p>
        </w:tc>
      </w:tr>
      <w:tr w:rsidR="00F2734A">
        <w:trPr>
          <w:cantSplit/>
        </w:trPr>
        <w:tc>
          <w:tcPr>
            <w:tcW w:w="956" w:type="pct"/>
            <w:tcBorders>
              <w:left w:val="single" w:sz="18" w:space="0" w:color="auto"/>
              <w:bottom w:val="single" w:sz="18" w:space="0" w:color="auto"/>
              <w:right w:val="single" w:sz="18" w:space="0" w:color="auto"/>
            </w:tcBorders>
            <w:vAlign w:val="center"/>
          </w:tcPr>
          <w:p w:rsidR="00F2734A" w:rsidRDefault="00F2734A">
            <w:pPr>
              <w:pStyle w:val="a5"/>
              <w:ind w:firstLine="0"/>
              <w:jc w:val="center"/>
              <w:rPr>
                <w:b/>
                <w:sz w:val="28"/>
              </w:rPr>
            </w:pPr>
            <w:r>
              <w:rPr>
                <w:b/>
                <w:sz w:val="28"/>
                <w:lang w:val="en-US"/>
              </w:rPr>
              <w:t>TT</w:t>
            </w:r>
          </w:p>
        </w:tc>
        <w:tc>
          <w:tcPr>
            <w:tcW w:w="4044" w:type="pct"/>
            <w:tcBorders>
              <w:left w:val="single" w:sz="18" w:space="0" w:color="auto"/>
              <w:bottom w:val="single" w:sz="18" w:space="0" w:color="auto"/>
              <w:right w:val="single" w:sz="18" w:space="0" w:color="auto"/>
            </w:tcBorders>
            <w:vAlign w:val="center"/>
          </w:tcPr>
          <w:p w:rsidR="00F2734A" w:rsidRDefault="00F2734A">
            <w:pPr>
              <w:pStyle w:val="a5"/>
              <w:ind w:firstLine="0"/>
            </w:pPr>
            <w:r>
              <w:t>система, в которой нейтраль источника питания глухо заземлена, а откр</w:t>
            </w:r>
            <w:r>
              <w:t>ы</w:t>
            </w:r>
            <w:r>
              <w:t>тые проводящие части электроустановки заземлены при помощи зазе</w:t>
            </w:r>
            <w:r>
              <w:t>м</w:t>
            </w:r>
            <w:r>
              <w:t>ляющего устройства, электрически независимого от глухозаземленной нейтрали источника.</w:t>
            </w:r>
          </w:p>
        </w:tc>
      </w:tr>
    </w:tbl>
    <w:p w:rsidR="00F2734A" w:rsidRDefault="00F2734A">
      <w:pPr>
        <w:pStyle w:val="a5"/>
        <w:ind w:firstLine="0"/>
        <w:rPr>
          <w:sz w:val="20"/>
        </w:rPr>
      </w:pPr>
    </w:p>
    <w:p w:rsidR="00F2734A" w:rsidRDefault="00F2734A">
      <w:pPr>
        <w:pStyle w:val="a5"/>
        <w:ind w:firstLine="851"/>
      </w:pPr>
      <w:r>
        <w:t>При использовании заземляющего устройства одновременно для электроустановок напряжением выше 1 кВ с изолированной нейтралью и до 1 кВ с глухозаземленной нейтр</w:t>
      </w:r>
      <w:r>
        <w:t>а</w:t>
      </w:r>
      <w:r>
        <w:t>лью сопротивление должно быть не менее сопротивления установленного для сети напряж</w:t>
      </w:r>
      <w:r>
        <w:t>е</w:t>
      </w:r>
      <w:r>
        <w:t>нием до 1 кВ с глухозаземленной нейтра</w:t>
      </w:r>
      <w:r w:rsidR="00384934">
        <w:t>лью представленного в таблице 43</w:t>
      </w:r>
      <w:r>
        <w:t>.</w:t>
      </w:r>
    </w:p>
    <w:p w:rsidR="00F2734A" w:rsidRDefault="00F2734A">
      <w:pPr>
        <w:pStyle w:val="a5"/>
        <w:ind w:firstLine="851"/>
      </w:pPr>
      <w:r>
        <w:t>Для подстанций напряжением 6 – 10/0,4 кВ должно быть выполнено одно общее з</w:t>
      </w:r>
      <w:r>
        <w:t>а</w:t>
      </w:r>
      <w:r>
        <w:t>земляющее устройство, к которому должны быть присоединены:</w:t>
      </w:r>
    </w:p>
    <w:p w:rsidR="00F2734A" w:rsidRDefault="00F2734A">
      <w:pPr>
        <w:pStyle w:val="a5"/>
        <w:numPr>
          <w:ilvl w:val="0"/>
          <w:numId w:val="100"/>
        </w:numPr>
        <w:tabs>
          <w:tab w:val="clear" w:pos="360"/>
        </w:tabs>
        <w:ind w:left="1276" w:hanging="425"/>
      </w:pPr>
      <w:r>
        <w:t>нейтраль трансформатора на стороне напряжения до 1 кВ;</w:t>
      </w:r>
    </w:p>
    <w:p w:rsidR="00F2734A" w:rsidRDefault="00F2734A">
      <w:pPr>
        <w:pStyle w:val="a5"/>
        <w:numPr>
          <w:ilvl w:val="0"/>
          <w:numId w:val="100"/>
        </w:numPr>
        <w:tabs>
          <w:tab w:val="clear" w:pos="360"/>
        </w:tabs>
        <w:ind w:left="1276" w:hanging="425"/>
      </w:pPr>
      <w:r>
        <w:t>корпус трансформатора;</w:t>
      </w:r>
    </w:p>
    <w:p w:rsidR="00F2734A" w:rsidRDefault="00F2734A">
      <w:pPr>
        <w:pStyle w:val="a5"/>
        <w:numPr>
          <w:ilvl w:val="0"/>
          <w:numId w:val="100"/>
        </w:numPr>
        <w:tabs>
          <w:tab w:val="clear" w:pos="360"/>
        </w:tabs>
        <w:ind w:left="1276" w:hanging="425"/>
      </w:pPr>
      <w:r>
        <w:t>металлические оболочки и броня кабелей напряжением до 1 кВ и выше;</w:t>
      </w:r>
    </w:p>
    <w:p w:rsidR="00F2734A" w:rsidRDefault="00F2734A">
      <w:pPr>
        <w:pStyle w:val="a5"/>
        <w:numPr>
          <w:ilvl w:val="0"/>
          <w:numId w:val="100"/>
        </w:numPr>
        <w:tabs>
          <w:tab w:val="clear" w:pos="360"/>
        </w:tabs>
        <w:ind w:left="1276" w:hanging="425"/>
      </w:pPr>
      <w:r>
        <w:t>открытые проводящие части электроустановок напряжением до 1 кВ и выше;</w:t>
      </w:r>
    </w:p>
    <w:p w:rsidR="00F2734A" w:rsidRDefault="00F2734A">
      <w:pPr>
        <w:pStyle w:val="a5"/>
        <w:numPr>
          <w:ilvl w:val="0"/>
          <w:numId w:val="100"/>
        </w:numPr>
        <w:tabs>
          <w:tab w:val="clear" w:pos="360"/>
        </w:tabs>
        <w:ind w:left="1276" w:hanging="425"/>
      </w:pPr>
      <w:r>
        <w:t>сторонние проводящие части.</w:t>
      </w:r>
    </w:p>
    <w:p w:rsidR="00F2734A" w:rsidRDefault="00F2734A">
      <w:pPr>
        <w:pStyle w:val="a5"/>
        <w:ind w:firstLine="851"/>
      </w:pPr>
      <w:r>
        <w:t xml:space="preserve">Вокруг площади занимаемой подстанцией, на глубине </w:t>
      </w:r>
      <w:smartTag w:uri="urn:schemas-microsoft-com:office:smarttags" w:element="metricconverter">
        <w:smartTagPr>
          <w:attr w:name="ProductID" w:val="0,5 м"/>
        </w:smartTagPr>
        <w:r>
          <w:t>0,5 м</w:t>
        </w:r>
      </w:smartTag>
      <w:r>
        <w:t xml:space="preserve"> и на расстоянии не б</w:t>
      </w:r>
      <w:r>
        <w:t>о</w:t>
      </w:r>
      <w:r>
        <w:t xml:space="preserve">лее </w:t>
      </w:r>
      <w:smartTag w:uri="urn:schemas-microsoft-com:office:smarttags" w:element="metricconverter">
        <w:smartTagPr>
          <w:attr w:name="ProductID" w:val="1 м"/>
        </w:smartTagPr>
        <w:r>
          <w:t>1 м</w:t>
        </w:r>
      </w:smartTag>
      <w:r>
        <w:t xml:space="preserve"> от края фундамента здания подстанции или от края фундаментов открыто устано</w:t>
      </w:r>
      <w:r>
        <w:t>в</w:t>
      </w:r>
      <w:r>
        <w:t>ленного оборудования, должен быть проложен замкнутый горизонтальный заземлитель (ко</w:t>
      </w:r>
      <w:r>
        <w:t>н</w:t>
      </w:r>
      <w:r>
        <w:t>тур), присоединенный к заземляющему устройству.</w:t>
      </w:r>
    </w:p>
    <w:p w:rsidR="00F2734A" w:rsidRDefault="00F2734A">
      <w:pPr>
        <w:pStyle w:val="a5"/>
        <w:ind w:firstLine="851"/>
      </w:pPr>
      <w:r>
        <w:t>При выборе сечения заземлителей необходимо учитывать коррозионную активность грунта по отношению к стали согласно табл</w:t>
      </w:r>
      <w:r w:rsidR="00384934">
        <w:t>ице 45</w:t>
      </w:r>
      <w:r>
        <w:t>.</w:t>
      </w:r>
    </w:p>
    <w:p w:rsidR="00F2734A" w:rsidRDefault="00F2734A">
      <w:pPr>
        <w:pStyle w:val="a5"/>
        <w:ind w:firstLine="851"/>
      </w:pPr>
      <w:r>
        <w:t>Активность грунта по отношению к стали в зависимости от одного из параметров – удельного сопротивления грунта, влияющего на скорость коррозии металла в грунте, прив</w:t>
      </w:r>
      <w:r>
        <w:t>е</w:t>
      </w:r>
      <w:r w:rsidR="00384934">
        <w:t>дена в таблице 45</w:t>
      </w:r>
      <w:r>
        <w:t>.</w:t>
      </w:r>
    </w:p>
    <w:p w:rsidR="00F2734A" w:rsidRDefault="00F2734A">
      <w:pPr>
        <w:pStyle w:val="a5"/>
        <w:ind w:firstLine="851"/>
      </w:pPr>
      <w:r>
        <w:t>Контур заземления здания состоит из внешнего и внутреннего заземления.</w:t>
      </w:r>
    </w:p>
    <w:p w:rsidR="00F2734A" w:rsidRDefault="00F2734A">
      <w:pPr>
        <w:pStyle w:val="a5"/>
        <w:ind w:firstLine="851"/>
      </w:pPr>
      <w:r>
        <w:t>Внутренний контур заземления выполняется на каждом этаже здания стальным пр</w:t>
      </w:r>
      <w:r>
        <w:t>о</w:t>
      </w:r>
      <w:r>
        <w:t>водником.</w:t>
      </w:r>
    </w:p>
    <w:p w:rsidR="00F2734A" w:rsidRDefault="00F2734A">
      <w:pPr>
        <w:pStyle w:val="a5"/>
        <w:ind w:firstLine="851"/>
      </w:pPr>
      <w:r>
        <w:t xml:space="preserve">Рекомендуемые и допустимые размеры </w:t>
      </w:r>
      <w:r w:rsidR="00384934">
        <w:t>проводников указаны в таблице 46</w:t>
      </w:r>
      <w:r>
        <w:t xml:space="preserve">. </w:t>
      </w:r>
    </w:p>
    <w:p w:rsidR="00F2734A" w:rsidRDefault="00F2734A">
      <w:pPr>
        <w:pStyle w:val="a5"/>
        <w:ind w:firstLine="0"/>
        <w:jc w:val="center"/>
      </w:pPr>
    </w:p>
    <w:p w:rsidR="00F2734A" w:rsidRDefault="00F2734A">
      <w:pPr>
        <w:pStyle w:val="a5"/>
        <w:ind w:firstLine="0"/>
        <w:jc w:val="center"/>
        <w:rPr>
          <w:sz w:val="20"/>
        </w:rPr>
        <w:sectPr w:rsidR="00F2734A">
          <w:pgSz w:w="11907" w:h="16840" w:code="9"/>
          <w:pgMar w:top="1134" w:right="1134" w:bottom="1134" w:left="1134" w:header="720" w:footer="720" w:gutter="0"/>
          <w:cols w:space="720"/>
        </w:sectPr>
      </w:pPr>
    </w:p>
    <w:p w:rsidR="00F2734A" w:rsidRDefault="007A5476">
      <w:pPr>
        <w:pStyle w:val="a5"/>
        <w:ind w:firstLine="0"/>
        <w:rPr>
          <w:b/>
        </w:rPr>
      </w:pPr>
      <w:r>
        <w:lastRenderedPageBreak/>
        <w:t>Таблица 40</w:t>
      </w:r>
      <w:r w:rsidR="00F2734A">
        <w:t xml:space="preserve"> – </w:t>
      </w:r>
      <w:r w:rsidR="00F2734A">
        <w:rPr>
          <w:b/>
        </w:rPr>
        <w:t>Общие требования и условия применения заземления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4"/>
        <w:gridCol w:w="7734"/>
      </w:tblGrid>
      <w:tr w:rsidR="00F2734A">
        <w:tc>
          <w:tcPr>
            <w:tcW w:w="2385"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Общие требования </w:t>
            </w:r>
          </w:p>
        </w:tc>
        <w:tc>
          <w:tcPr>
            <w:tcW w:w="2615"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Условия применения</w:t>
            </w:r>
          </w:p>
        </w:tc>
      </w:tr>
      <w:tr w:rsidR="00F2734A">
        <w:trPr>
          <w:trHeight w:val="1739"/>
        </w:trPr>
        <w:tc>
          <w:tcPr>
            <w:tcW w:w="2385" w:type="pct"/>
            <w:tcBorders>
              <w:top w:val="single" w:sz="18" w:space="0" w:color="auto"/>
              <w:left w:val="single" w:sz="18" w:space="0" w:color="auto"/>
              <w:right w:val="single" w:sz="18" w:space="0" w:color="auto"/>
            </w:tcBorders>
          </w:tcPr>
          <w:p w:rsidR="00F2734A" w:rsidRDefault="00F2734A">
            <w:pPr>
              <w:pStyle w:val="a5"/>
              <w:numPr>
                <w:ilvl w:val="0"/>
                <w:numId w:val="98"/>
              </w:numPr>
            </w:pPr>
            <w:r>
              <w:t>Для заземления электроустановок в первую очередь должны быть использованы естественные заземлители. Если при этом сопротивление заземляющих устройств или напряжение пр</w:t>
            </w:r>
            <w:r>
              <w:t>и</w:t>
            </w:r>
            <w:r>
              <w:t>косновения имеет допустимые значения, а также обеспечив</w:t>
            </w:r>
            <w:r>
              <w:t>а</w:t>
            </w:r>
            <w:r>
              <w:t>ются нормированные значения напряжения на заземляющем устройстве, то искусственные заземлители должны прим</w:t>
            </w:r>
            <w:r>
              <w:t>е</w:t>
            </w:r>
            <w:r>
              <w:t xml:space="preserve">няться лишь при необходимости снижения плотности токов, протекающих по естественным заземлителям или стекающих с них. </w:t>
            </w:r>
          </w:p>
        </w:tc>
        <w:tc>
          <w:tcPr>
            <w:tcW w:w="2615" w:type="pct"/>
            <w:tcBorders>
              <w:top w:val="single" w:sz="18" w:space="0" w:color="auto"/>
              <w:left w:val="single" w:sz="18" w:space="0" w:color="auto"/>
              <w:right w:val="single" w:sz="18" w:space="0" w:color="auto"/>
            </w:tcBorders>
          </w:tcPr>
          <w:p w:rsidR="00F2734A" w:rsidRDefault="00F2734A">
            <w:pPr>
              <w:pStyle w:val="a5"/>
              <w:numPr>
                <w:ilvl w:val="0"/>
                <w:numId w:val="101"/>
              </w:numPr>
            </w:pPr>
            <w:r>
              <w:t>Нормируемые значения сопротивления заземляющих устройств и напряжения прикосновения должны быть обеспечены при наиболее неблагоприятных условиях.</w:t>
            </w:r>
          </w:p>
          <w:p w:rsidR="00F2734A" w:rsidRDefault="00F2734A">
            <w:pPr>
              <w:pStyle w:val="a5"/>
              <w:ind w:left="360"/>
            </w:pPr>
            <w:r>
              <w:t>Удельное сопротивление земли следует определять, принимая в качестве расчетного значение, соответствующее тому сезону года, когда сопротивление заземляющего устройства или напряжение прикосновения принимает наибольшие значения.</w:t>
            </w:r>
          </w:p>
        </w:tc>
      </w:tr>
      <w:tr w:rsidR="00F2734A">
        <w:trPr>
          <w:trHeight w:val="2021"/>
        </w:trPr>
        <w:tc>
          <w:tcPr>
            <w:tcW w:w="2385" w:type="pct"/>
            <w:tcBorders>
              <w:left w:val="single" w:sz="18" w:space="0" w:color="auto"/>
              <w:right w:val="single" w:sz="18" w:space="0" w:color="auto"/>
            </w:tcBorders>
          </w:tcPr>
          <w:p w:rsidR="00F2734A" w:rsidRDefault="00F2734A">
            <w:pPr>
              <w:pStyle w:val="a5"/>
              <w:numPr>
                <w:ilvl w:val="0"/>
                <w:numId w:val="98"/>
              </w:numPr>
            </w:pPr>
            <w:r>
              <w:t xml:space="preserve">Для заземления электроустановок различных назначений и различных напряжений, территориально приближенных одна к другой, рекомендуется применять одно общее заземляющее устройство. </w:t>
            </w:r>
          </w:p>
          <w:p w:rsidR="00F2734A" w:rsidRDefault="00F2734A">
            <w:pPr>
              <w:pStyle w:val="a5"/>
              <w:ind w:left="340"/>
            </w:pPr>
            <w:r>
              <w:t>Для объединения заземляющих устройств различных электроустановок в одно общее заземляющее устройство сл</w:t>
            </w:r>
            <w:r>
              <w:t>е</w:t>
            </w:r>
            <w:r>
              <w:t>дует использовать все имеющиеся в наличии естественных, в том числе протяженные, заземляющие проводники.</w:t>
            </w:r>
          </w:p>
        </w:tc>
        <w:tc>
          <w:tcPr>
            <w:tcW w:w="2615" w:type="pct"/>
            <w:tcBorders>
              <w:left w:val="single" w:sz="18" w:space="0" w:color="auto"/>
              <w:right w:val="single" w:sz="18" w:space="0" w:color="auto"/>
            </w:tcBorders>
          </w:tcPr>
          <w:p w:rsidR="00F2734A" w:rsidRDefault="00F2734A">
            <w:pPr>
              <w:pStyle w:val="a5"/>
              <w:numPr>
                <w:ilvl w:val="0"/>
                <w:numId w:val="101"/>
              </w:numPr>
            </w:pPr>
            <w:r>
              <w:t>В электроустановках выше 1 кВ с изолированной нейтралью должно быть выполнено заземление.</w:t>
            </w:r>
          </w:p>
          <w:p w:rsidR="00F2734A" w:rsidRDefault="00F2734A">
            <w:pPr>
              <w:pStyle w:val="a5"/>
              <w:ind w:left="360"/>
            </w:pPr>
            <w:r>
              <w:t>В таких электроустановках должна быть предусмотрена во</w:t>
            </w:r>
            <w:r>
              <w:t>з</w:t>
            </w:r>
            <w:r>
              <w:t>можность быстрого отыскания замыканий на землю. Защита от з</w:t>
            </w:r>
            <w:r>
              <w:t>а</w:t>
            </w:r>
            <w:r>
              <w:t>мыканий на землю должна устанавливаться с действием на отключ</w:t>
            </w:r>
            <w:r>
              <w:t>е</w:t>
            </w:r>
            <w:r>
              <w:t>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торфяных разработок и т.п.).</w:t>
            </w:r>
          </w:p>
        </w:tc>
      </w:tr>
      <w:tr w:rsidR="00F2734A">
        <w:trPr>
          <w:trHeight w:val="1780"/>
        </w:trPr>
        <w:tc>
          <w:tcPr>
            <w:tcW w:w="2385" w:type="pct"/>
            <w:tcBorders>
              <w:left w:val="single" w:sz="18" w:space="0" w:color="auto"/>
              <w:right w:val="single" w:sz="18" w:space="0" w:color="auto"/>
            </w:tcBorders>
          </w:tcPr>
          <w:p w:rsidR="00F2734A" w:rsidRDefault="00F2734A">
            <w:pPr>
              <w:pStyle w:val="a5"/>
              <w:numPr>
                <w:ilvl w:val="0"/>
                <w:numId w:val="98"/>
              </w:numPr>
            </w:pPr>
            <w:r>
              <w:t>Заземляющее устройство, используемое для заземления эле</w:t>
            </w:r>
            <w:r>
              <w:t>к</w:t>
            </w:r>
            <w:r>
              <w:t>троустановок одного или различных назначений и напряж</w:t>
            </w:r>
            <w:r>
              <w:t>е</w:t>
            </w:r>
            <w:r>
              <w:t>ний, должно удовлетворять всем требованиям, предъявля</w:t>
            </w:r>
            <w:r>
              <w:t>е</w:t>
            </w:r>
            <w:r>
              <w:t>мым к заземлению этих электроустановок: защиты людей от поражения электрическим током при повреждении изоляции, режима работы сетей, защиты электрооборудования от пер</w:t>
            </w:r>
            <w:r>
              <w:t>е</w:t>
            </w:r>
            <w:r>
              <w:t>напряжения и т.д.</w:t>
            </w:r>
          </w:p>
        </w:tc>
        <w:tc>
          <w:tcPr>
            <w:tcW w:w="2615" w:type="pct"/>
            <w:tcBorders>
              <w:left w:val="single" w:sz="18" w:space="0" w:color="auto"/>
              <w:right w:val="single" w:sz="18" w:space="0" w:color="auto"/>
            </w:tcBorders>
          </w:tcPr>
          <w:p w:rsidR="00F2734A" w:rsidRDefault="00F2734A">
            <w:pPr>
              <w:pStyle w:val="a5"/>
              <w:numPr>
                <w:ilvl w:val="0"/>
                <w:numId w:val="102"/>
              </w:numPr>
            </w:pPr>
            <w:r>
              <w:t>Электроустановки до 1 кВ переменного тока с изолированной не</w:t>
            </w:r>
            <w:r>
              <w:t>й</w:t>
            </w:r>
            <w:r>
              <w:t>тралью или изолированным выводом источника однофазного тока, а также электроустановки постоянного тока с изолированной средней точкой следует применять при повышенных требованиях безопасн</w:t>
            </w:r>
            <w:r>
              <w:t>о</w:t>
            </w:r>
            <w:r>
              <w:t>сти (для передвижных установок, торфяных разработок, шахт). Для таких электроустановок должно быть выполнено заземление в соч</w:t>
            </w:r>
            <w:r>
              <w:t>е</w:t>
            </w:r>
            <w:r>
              <w:t>тании с контролем изоляции сети или защитное отключение.</w:t>
            </w:r>
          </w:p>
        </w:tc>
      </w:tr>
      <w:tr w:rsidR="00F2734A">
        <w:trPr>
          <w:trHeight w:val="2116"/>
        </w:trPr>
        <w:tc>
          <w:tcPr>
            <w:tcW w:w="2385" w:type="pct"/>
            <w:tcBorders>
              <w:left w:val="single" w:sz="18" w:space="0" w:color="auto"/>
              <w:bottom w:val="single" w:sz="18" w:space="0" w:color="auto"/>
              <w:right w:val="single" w:sz="18" w:space="0" w:color="auto"/>
            </w:tcBorders>
          </w:tcPr>
          <w:p w:rsidR="00F2734A" w:rsidRDefault="00F2734A">
            <w:pPr>
              <w:pStyle w:val="a5"/>
              <w:ind w:firstLine="0"/>
            </w:pPr>
          </w:p>
        </w:tc>
        <w:tc>
          <w:tcPr>
            <w:tcW w:w="2615" w:type="pct"/>
            <w:tcBorders>
              <w:left w:val="single" w:sz="18" w:space="0" w:color="auto"/>
              <w:bottom w:val="single" w:sz="18" w:space="0" w:color="auto"/>
              <w:right w:val="single" w:sz="18" w:space="0" w:color="auto"/>
            </w:tcBorders>
          </w:tcPr>
          <w:p w:rsidR="00F2734A" w:rsidRDefault="00F2734A">
            <w:pPr>
              <w:pStyle w:val="a5"/>
              <w:numPr>
                <w:ilvl w:val="0"/>
                <w:numId w:val="102"/>
              </w:numPr>
            </w:pPr>
            <w:r>
              <w:t>Трехфазная сеть до 1 кВ с изолированной нейтралью или однофазная сеть до 1 кВ с изолированным выводом, связанная через трансфо</w:t>
            </w:r>
            <w:r>
              <w:t>р</w:t>
            </w:r>
            <w:r>
              <w:t>матор с сетью выше 1 кВ, должна быть защищена пробивным пред</w:t>
            </w:r>
            <w:r>
              <w:t>о</w:t>
            </w:r>
            <w:r>
              <w:t>хранителем от опасности, возникающей при повреждении изоляции между обмотками высшего и низшего напряжений трансформатора, при этом должен быть предусмотрен контроль за целостностью пр</w:t>
            </w:r>
            <w:r>
              <w:t>о</w:t>
            </w:r>
            <w:r>
              <w:t>бивного предохранителя</w:t>
            </w:r>
          </w:p>
        </w:tc>
      </w:tr>
    </w:tbl>
    <w:p w:rsidR="00F2734A" w:rsidRDefault="00F2734A">
      <w:pPr>
        <w:pStyle w:val="a5"/>
        <w:ind w:firstLine="11"/>
        <w:rPr>
          <w:sz w:val="20"/>
        </w:rPr>
        <w:sectPr w:rsidR="00F2734A">
          <w:pgSz w:w="16840" w:h="11907" w:orient="landscape" w:code="9"/>
          <w:pgMar w:top="1134" w:right="1134" w:bottom="1134" w:left="1134" w:header="720" w:footer="720" w:gutter="0"/>
          <w:cols w:space="720"/>
        </w:sectPr>
      </w:pPr>
    </w:p>
    <w:p w:rsidR="00F2734A" w:rsidRDefault="007A5476">
      <w:pPr>
        <w:pStyle w:val="a5"/>
        <w:ind w:firstLine="0"/>
        <w:jc w:val="left"/>
        <w:rPr>
          <w:b/>
        </w:rPr>
      </w:pPr>
      <w:r>
        <w:lastRenderedPageBreak/>
        <w:t>Таблица 41</w:t>
      </w:r>
      <w:r w:rsidR="00F2734A">
        <w:t xml:space="preserve"> – </w:t>
      </w:r>
      <w:r w:rsidR="00F2734A">
        <w:rPr>
          <w:b/>
        </w:rPr>
        <w:t>Части, подлежащие занулению или заземлению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5072"/>
      </w:tblGrid>
      <w:tr w:rsidR="00F2734A">
        <w:tc>
          <w:tcPr>
            <w:tcW w:w="2427"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Части, подлежащие </w:t>
            </w:r>
          </w:p>
          <w:p w:rsidR="00F2734A" w:rsidRDefault="00F2734A">
            <w:pPr>
              <w:pStyle w:val="a5"/>
              <w:ind w:firstLine="0"/>
              <w:jc w:val="center"/>
            </w:pPr>
            <w:r>
              <w:t>занулению или заземлению</w:t>
            </w:r>
          </w:p>
        </w:tc>
        <w:tc>
          <w:tcPr>
            <w:tcW w:w="2573"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Требования </w:t>
            </w:r>
          </w:p>
          <w:p w:rsidR="00F2734A" w:rsidRDefault="00F2734A">
            <w:pPr>
              <w:pStyle w:val="a5"/>
              <w:ind w:firstLine="0"/>
              <w:jc w:val="center"/>
            </w:pPr>
            <w:r>
              <w:t xml:space="preserve">к заземлению или занулению </w:t>
            </w:r>
          </w:p>
        </w:tc>
      </w:tr>
      <w:tr w:rsidR="00F2734A">
        <w:tc>
          <w:tcPr>
            <w:tcW w:w="2427" w:type="pct"/>
            <w:tcBorders>
              <w:top w:val="single" w:sz="18" w:space="0" w:color="auto"/>
              <w:left w:val="single" w:sz="18" w:space="0" w:color="auto"/>
              <w:right w:val="single" w:sz="18" w:space="0" w:color="auto"/>
            </w:tcBorders>
          </w:tcPr>
          <w:p w:rsidR="00F2734A" w:rsidRDefault="00F2734A">
            <w:pPr>
              <w:pStyle w:val="a5"/>
              <w:numPr>
                <w:ilvl w:val="0"/>
                <w:numId w:val="99"/>
              </w:numPr>
            </w:pPr>
            <w:r>
              <w:t>Строительные и производственные ко</w:t>
            </w:r>
            <w:r>
              <w:t>н</w:t>
            </w:r>
            <w:r>
              <w:t>струкции, стационарно проложенные трубопроводы всех назначений, мета</w:t>
            </w:r>
            <w:r>
              <w:t>л</w:t>
            </w:r>
            <w:r>
              <w:t>лические корпуса технологического оборудования, подкрановые пути и т.п.</w:t>
            </w:r>
          </w:p>
          <w:p w:rsidR="00F2734A" w:rsidRDefault="00F2734A">
            <w:pPr>
              <w:pStyle w:val="a5"/>
              <w:ind w:firstLine="0"/>
            </w:pPr>
          </w:p>
        </w:tc>
        <w:tc>
          <w:tcPr>
            <w:tcW w:w="2573" w:type="pct"/>
            <w:tcBorders>
              <w:top w:val="single" w:sz="18" w:space="0" w:color="auto"/>
              <w:left w:val="single" w:sz="18" w:space="0" w:color="auto"/>
              <w:right w:val="single" w:sz="18" w:space="0" w:color="auto"/>
            </w:tcBorders>
          </w:tcPr>
          <w:p w:rsidR="00F2734A" w:rsidRDefault="00F2734A">
            <w:pPr>
              <w:pStyle w:val="a5"/>
              <w:ind w:firstLine="0"/>
            </w:pPr>
            <w:r>
              <w:t>В целях уравнивания потенциалов в тех пом</w:t>
            </w:r>
            <w:r>
              <w:t>е</w:t>
            </w:r>
            <w:r>
              <w:t>щениях и наружных установках, в которых применяется заземление или зануление, в</w:t>
            </w:r>
            <w:r>
              <w:t>ы</w:t>
            </w:r>
            <w:r>
              <w:t>полняется присоединение к сети заземления или зануления, при этом естественные конта</w:t>
            </w:r>
            <w:r>
              <w:t>к</w:t>
            </w:r>
            <w:r>
              <w:t xml:space="preserve">ты в сочленениях являются достаточными. </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Корпуса электрических машин, тран</w:t>
            </w:r>
            <w:r>
              <w:t>с</w:t>
            </w:r>
            <w:r>
              <w:t>форматоров, аппаратов и т.п.</w:t>
            </w:r>
          </w:p>
        </w:tc>
        <w:tc>
          <w:tcPr>
            <w:tcW w:w="2573" w:type="pct"/>
            <w:tcBorders>
              <w:left w:val="single" w:sz="18" w:space="0" w:color="auto"/>
              <w:right w:val="single" w:sz="18" w:space="0" w:color="auto"/>
            </w:tcBorders>
          </w:tcPr>
          <w:p w:rsidR="00F2734A" w:rsidRDefault="00F2734A">
            <w:pPr>
              <w:pStyle w:val="a5"/>
              <w:ind w:firstLine="0"/>
              <w:jc w:val="center"/>
            </w:pPr>
            <w:r>
              <w:t>–</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Приводы электрических аппаратов</w:t>
            </w:r>
          </w:p>
        </w:tc>
        <w:tc>
          <w:tcPr>
            <w:tcW w:w="2573" w:type="pct"/>
            <w:tcBorders>
              <w:left w:val="single" w:sz="18" w:space="0" w:color="auto"/>
              <w:right w:val="single" w:sz="18" w:space="0" w:color="auto"/>
            </w:tcBorders>
          </w:tcPr>
          <w:p w:rsidR="00F2734A" w:rsidRDefault="00F2734A">
            <w:pPr>
              <w:jc w:val="center"/>
            </w:pPr>
            <w:r>
              <w:t>–</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Вторичные обмотки измерительных трансформаторов</w:t>
            </w:r>
          </w:p>
        </w:tc>
        <w:tc>
          <w:tcPr>
            <w:tcW w:w="2573" w:type="pct"/>
            <w:tcBorders>
              <w:left w:val="single" w:sz="18" w:space="0" w:color="auto"/>
              <w:right w:val="single" w:sz="18" w:space="0" w:color="auto"/>
            </w:tcBorders>
          </w:tcPr>
          <w:p w:rsidR="00F2734A" w:rsidRDefault="00F2734A">
            <w:pPr>
              <w:jc w:val="center"/>
            </w:pPr>
            <w:r>
              <w:t>–</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Каркасы распределительных щитов, щ</w:t>
            </w:r>
            <w:r>
              <w:t>и</w:t>
            </w:r>
            <w:r>
              <w:t>тов управления, щитков и шкафов</w:t>
            </w:r>
          </w:p>
        </w:tc>
        <w:tc>
          <w:tcPr>
            <w:tcW w:w="2573" w:type="pct"/>
            <w:tcBorders>
              <w:left w:val="single" w:sz="18" w:space="0" w:color="auto"/>
              <w:right w:val="single" w:sz="18" w:space="0" w:color="auto"/>
            </w:tcBorders>
          </w:tcPr>
          <w:p w:rsidR="00F2734A" w:rsidRDefault="00F2734A">
            <w:pPr>
              <w:pStyle w:val="a5"/>
              <w:ind w:firstLine="0"/>
            </w:pPr>
            <w:r>
              <w:t>Съемные или открывающиеся части, если на них установлено электрооборудование напр</w:t>
            </w:r>
            <w:r>
              <w:t>я</w:t>
            </w:r>
            <w:r>
              <w:t>жением выше 42 В переменного тока или в</w:t>
            </w:r>
            <w:r>
              <w:t>ы</w:t>
            </w:r>
            <w:r>
              <w:t>ше 110 В постоянного тока</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Металлические конструкции распред</w:t>
            </w:r>
            <w:r>
              <w:t>е</w:t>
            </w:r>
            <w:r>
              <w:t>лительных устройств, металлические кабельные конструкции, металлические кабельные соединительные муфты, м</w:t>
            </w:r>
            <w:r>
              <w:t>е</w:t>
            </w:r>
            <w:r>
              <w:t>таллические оболочки и броня ко</w:t>
            </w:r>
            <w:r>
              <w:t>н</w:t>
            </w:r>
            <w:r>
              <w:t>трольных и силовых кабелей, металл</w:t>
            </w:r>
            <w:r>
              <w:t>и</w:t>
            </w:r>
            <w:r>
              <w:t>ческие оболочки проводов, металлич</w:t>
            </w:r>
            <w:r>
              <w:t>е</w:t>
            </w:r>
            <w:r>
              <w:t>ские рукава и трубы электропроводки, кожухи и опорные конструкции шин</w:t>
            </w:r>
            <w:r>
              <w:t>о</w:t>
            </w:r>
            <w:r>
              <w:t>проводов, лотки, короба, струны и стальные полосы, на которых укреплены кабели и провода</w:t>
            </w:r>
          </w:p>
        </w:tc>
        <w:tc>
          <w:tcPr>
            <w:tcW w:w="2573" w:type="pct"/>
            <w:tcBorders>
              <w:left w:val="single" w:sz="18" w:space="0" w:color="auto"/>
              <w:right w:val="single" w:sz="18" w:space="0" w:color="auto"/>
            </w:tcBorders>
          </w:tcPr>
          <w:p w:rsidR="00F2734A" w:rsidRDefault="00F2734A">
            <w:pPr>
              <w:pStyle w:val="a5"/>
              <w:ind w:firstLine="0"/>
            </w:pPr>
            <w:r>
              <w:t>Кроме струн, тросов и полос, по которым пр</w:t>
            </w:r>
            <w:r>
              <w:t>о</w:t>
            </w:r>
            <w:r>
              <w:t>ложены кабели с заземленной или зануленной металлической оболочкой или броней</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Другие металлические конструкции, на которых устанавливается электрообор</w:t>
            </w:r>
            <w:r>
              <w:t>у</w:t>
            </w:r>
            <w:r>
              <w:t>дование</w:t>
            </w:r>
          </w:p>
        </w:tc>
        <w:tc>
          <w:tcPr>
            <w:tcW w:w="2573" w:type="pct"/>
            <w:tcBorders>
              <w:left w:val="single" w:sz="18" w:space="0" w:color="auto"/>
              <w:right w:val="single" w:sz="18" w:space="0" w:color="auto"/>
            </w:tcBorders>
          </w:tcPr>
          <w:p w:rsidR="00F2734A" w:rsidRDefault="00F2734A">
            <w:pPr>
              <w:jc w:val="center"/>
            </w:pPr>
            <w:r>
              <w:t>–</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Металлические оболочки и броня ко</w:t>
            </w:r>
            <w:r>
              <w:t>н</w:t>
            </w:r>
            <w:r>
              <w:t>трольных и силовых кабелей и проводов напряжением до 42 В переменного тока, проложенных в общих металлических конструкциях, в том числе в общих тр</w:t>
            </w:r>
            <w:r>
              <w:t>у</w:t>
            </w:r>
            <w:r>
              <w:t xml:space="preserve">бах, коробах, лотках, вместе с кабелями и проводами, металлические оболочки и броня которых подлежат заземлению или занулению </w:t>
            </w:r>
          </w:p>
        </w:tc>
        <w:tc>
          <w:tcPr>
            <w:tcW w:w="2573" w:type="pct"/>
            <w:tcBorders>
              <w:left w:val="single" w:sz="18" w:space="0" w:color="auto"/>
              <w:right w:val="single" w:sz="18" w:space="0" w:color="auto"/>
            </w:tcBorders>
          </w:tcPr>
          <w:p w:rsidR="00F2734A" w:rsidRDefault="00F2734A">
            <w:pPr>
              <w:jc w:val="center"/>
            </w:pPr>
            <w:r>
              <w:t>–</w:t>
            </w:r>
          </w:p>
        </w:tc>
      </w:tr>
      <w:tr w:rsidR="00F2734A">
        <w:tc>
          <w:tcPr>
            <w:tcW w:w="2427" w:type="pct"/>
            <w:tcBorders>
              <w:left w:val="single" w:sz="18" w:space="0" w:color="auto"/>
              <w:right w:val="single" w:sz="18" w:space="0" w:color="auto"/>
            </w:tcBorders>
          </w:tcPr>
          <w:p w:rsidR="00F2734A" w:rsidRDefault="00F2734A">
            <w:pPr>
              <w:pStyle w:val="a5"/>
              <w:numPr>
                <w:ilvl w:val="0"/>
                <w:numId w:val="99"/>
              </w:numPr>
              <w:tabs>
                <w:tab w:val="left" w:pos="-250"/>
              </w:tabs>
            </w:pPr>
            <w:r>
              <w:t>Металлические корпуса передвижных и переносных электроприемников</w:t>
            </w:r>
          </w:p>
        </w:tc>
        <w:tc>
          <w:tcPr>
            <w:tcW w:w="2573" w:type="pct"/>
            <w:tcBorders>
              <w:left w:val="single" w:sz="18" w:space="0" w:color="auto"/>
              <w:right w:val="single" w:sz="18" w:space="0" w:color="auto"/>
            </w:tcBorders>
          </w:tcPr>
          <w:p w:rsidR="00F2734A" w:rsidRDefault="00F2734A">
            <w:pPr>
              <w:jc w:val="center"/>
            </w:pPr>
            <w:r>
              <w:t>–</w:t>
            </w:r>
          </w:p>
        </w:tc>
      </w:tr>
      <w:tr w:rsidR="00F2734A">
        <w:tc>
          <w:tcPr>
            <w:tcW w:w="2427" w:type="pct"/>
            <w:tcBorders>
              <w:left w:val="single" w:sz="18" w:space="0" w:color="auto"/>
              <w:bottom w:val="single" w:sz="18" w:space="0" w:color="auto"/>
              <w:right w:val="single" w:sz="18" w:space="0" w:color="auto"/>
            </w:tcBorders>
          </w:tcPr>
          <w:p w:rsidR="00F2734A" w:rsidRDefault="00F2734A">
            <w:pPr>
              <w:pStyle w:val="a5"/>
              <w:numPr>
                <w:ilvl w:val="0"/>
                <w:numId w:val="99"/>
              </w:numPr>
              <w:tabs>
                <w:tab w:val="left" w:pos="-250"/>
              </w:tabs>
            </w:pPr>
            <w:r>
              <w:t>Электрооборудование, размещенное на движущихся частях станков, машин и механизмов</w:t>
            </w:r>
          </w:p>
        </w:tc>
        <w:tc>
          <w:tcPr>
            <w:tcW w:w="2573" w:type="pct"/>
            <w:tcBorders>
              <w:left w:val="single" w:sz="18" w:space="0" w:color="auto"/>
              <w:bottom w:val="single" w:sz="18" w:space="0" w:color="auto"/>
              <w:right w:val="single" w:sz="18" w:space="0" w:color="auto"/>
            </w:tcBorders>
          </w:tcPr>
          <w:p w:rsidR="00F2734A" w:rsidRDefault="00F2734A">
            <w:pPr>
              <w:jc w:val="center"/>
            </w:pPr>
            <w:r>
              <w:t>–</w:t>
            </w:r>
          </w:p>
        </w:tc>
      </w:tr>
    </w:tbl>
    <w:p w:rsidR="00F2734A" w:rsidRDefault="00F2734A">
      <w:pPr>
        <w:pStyle w:val="a5"/>
        <w:ind w:firstLine="0"/>
        <w:rPr>
          <w:sz w:val="20"/>
          <w:lang w:val="en-US"/>
        </w:rPr>
      </w:pPr>
    </w:p>
    <w:p w:rsidR="00F2734A" w:rsidRDefault="00F2734A">
      <w:pPr>
        <w:pStyle w:val="a5"/>
        <w:ind w:firstLine="0"/>
        <w:rPr>
          <w:b/>
        </w:rPr>
      </w:pPr>
      <w:r>
        <w:rPr>
          <w:sz w:val="20"/>
        </w:rPr>
        <w:br w:type="page"/>
      </w:r>
      <w:r>
        <w:lastRenderedPageBreak/>
        <w:t>Таблица 4</w:t>
      </w:r>
      <w:r w:rsidR="00EA3CFC">
        <w:t>2</w:t>
      </w:r>
      <w:r>
        <w:t xml:space="preserve"> – </w:t>
      </w:r>
      <w:r>
        <w:rPr>
          <w:b/>
        </w:rPr>
        <w:t>Электроустановки, подлежащие заземлению или занулению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9"/>
        <w:gridCol w:w="2318"/>
        <w:gridCol w:w="2320"/>
      </w:tblGrid>
      <w:tr w:rsidR="00F2734A">
        <w:trPr>
          <w:cantSplit/>
        </w:trPr>
        <w:tc>
          <w:tcPr>
            <w:tcW w:w="2647"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Электроустановка</w:t>
            </w:r>
          </w:p>
        </w:tc>
        <w:tc>
          <w:tcPr>
            <w:tcW w:w="2353" w:type="pct"/>
            <w:gridSpan w:val="2"/>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Номинальное напряжение, В</w:t>
            </w:r>
          </w:p>
        </w:tc>
      </w:tr>
      <w:tr w:rsidR="00F2734A">
        <w:trPr>
          <w:cantSplit/>
        </w:trPr>
        <w:tc>
          <w:tcPr>
            <w:tcW w:w="2647"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1176"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переменный ток</w:t>
            </w:r>
          </w:p>
        </w:tc>
        <w:tc>
          <w:tcPr>
            <w:tcW w:w="1176"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постоянный ток</w:t>
            </w:r>
          </w:p>
        </w:tc>
      </w:tr>
      <w:tr w:rsidR="00F2734A">
        <w:tc>
          <w:tcPr>
            <w:tcW w:w="2647" w:type="pct"/>
            <w:tcBorders>
              <w:top w:val="single" w:sz="18" w:space="0" w:color="auto"/>
              <w:left w:val="single" w:sz="18" w:space="0" w:color="auto"/>
              <w:right w:val="single" w:sz="18" w:space="0" w:color="auto"/>
            </w:tcBorders>
          </w:tcPr>
          <w:p w:rsidR="00F2734A" w:rsidRDefault="00F2734A">
            <w:pPr>
              <w:pStyle w:val="a5"/>
              <w:ind w:firstLine="0"/>
            </w:pPr>
            <w:r>
              <w:t>Наружные электроустановки</w:t>
            </w:r>
          </w:p>
        </w:tc>
        <w:tc>
          <w:tcPr>
            <w:tcW w:w="1176" w:type="pct"/>
            <w:tcBorders>
              <w:top w:val="single" w:sz="18" w:space="0" w:color="auto"/>
              <w:left w:val="single" w:sz="18" w:space="0" w:color="auto"/>
              <w:right w:val="single" w:sz="18" w:space="0" w:color="auto"/>
            </w:tcBorders>
          </w:tcPr>
          <w:p w:rsidR="00F2734A" w:rsidRDefault="00F2734A">
            <w:pPr>
              <w:pStyle w:val="a5"/>
              <w:ind w:firstLine="0"/>
              <w:jc w:val="center"/>
            </w:pPr>
            <w:r>
              <w:t>Выше 42</w:t>
            </w:r>
          </w:p>
        </w:tc>
        <w:tc>
          <w:tcPr>
            <w:tcW w:w="1176" w:type="pct"/>
            <w:tcBorders>
              <w:top w:val="single" w:sz="18" w:space="0" w:color="auto"/>
              <w:left w:val="single" w:sz="18" w:space="0" w:color="auto"/>
              <w:right w:val="single" w:sz="18" w:space="0" w:color="auto"/>
            </w:tcBorders>
          </w:tcPr>
          <w:p w:rsidR="00F2734A" w:rsidRDefault="00F2734A">
            <w:pPr>
              <w:pStyle w:val="a5"/>
              <w:ind w:firstLine="0"/>
              <w:jc w:val="center"/>
            </w:pPr>
            <w:r>
              <w:t>Выше 110</w:t>
            </w:r>
          </w:p>
        </w:tc>
      </w:tr>
      <w:tr w:rsidR="00F2734A">
        <w:tc>
          <w:tcPr>
            <w:tcW w:w="2647" w:type="pct"/>
            <w:tcBorders>
              <w:left w:val="single" w:sz="18" w:space="0" w:color="auto"/>
              <w:right w:val="single" w:sz="18" w:space="0" w:color="auto"/>
            </w:tcBorders>
          </w:tcPr>
          <w:p w:rsidR="00F2734A" w:rsidRDefault="00F2734A">
            <w:pPr>
              <w:pStyle w:val="a5"/>
              <w:ind w:firstLine="0"/>
            </w:pPr>
            <w:r>
              <w:t xml:space="preserve">Электроустановки в помещениях </w:t>
            </w:r>
          </w:p>
          <w:p w:rsidR="00F2734A" w:rsidRDefault="00F2734A">
            <w:pPr>
              <w:pStyle w:val="a5"/>
              <w:ind w:firstLine="0"/>
            </w:pPr>
            <w:r>
              <w:t xml:space="preserve">    особо опасных и </w:t>
            </w:r>
          </w:p>
          <w:p w:rsidR="00F2734A" w:rsidRDefault="00F2734A">
            <w:pPr>
              <w:pStyle w:val="a5"/>
              <w:ind w:firstLine="0"/>
            </w:pPr>
            <w:r>
              <w:t xml:space="preserve">    с повышенной опасностью </w:t>
            </w:r>
          </w:p>
        </w:tc>
        <w:tc>
          <w:tcPr>
            <w:tcW w:w="1176" w:type="pct"/>
            <w:tcBorders>
              <w:left w:val="single" w:sz="18" w:space="0" w:color="auto"/>
              <w:right w:val="single" w:sz="18" w:space="0" w:color="auto"/>
            </w:tcBorders>
          </w:tcPr>
          <w:p w:rsidR="00F2734A" w:rsidRDefault="00F2734A">
            <w:pPr>
              <w:pStyle w:val="a5"/>
              <w:ind w:firstLine="0"/>
              <w:jc w:val="center"/>
            </w:pPr>
            <w:r>
              <w:t>Выше 42</w:t>
            </w:r>
          </w:p>
        </w:tc>
        <w:tc>
          <w:tcPr>
            <w:tcW w:w="1176" w:type="pct"/>
            <w:tcBorders>
              <w:left w:val="single" w:sz="18" w:space="0" w:color="auto"/>
              <w:right w:val="single" w:sz="18" w:space="0" w:color="auto"/>
            </w:tcBorders>
          </w:tcPr>
          <w:p w:rsidR="00F2734A" w:rsidRDefault="00F2734A">
            <w:pPr>
              <w:pStyle w:val="a5"/>
              <w:ind w:firstLine="0"/>
              <w:jc w:val="center"/>
            </w:pPr>
            <w:r>
              <w:t>Выше 110</w:t>
            </w:r>
          </w:p>
        </w:tc>
      </w:tr>
      <w:tr w:rsidR="00F2734A">
        <w:tc>
          <w:tcPr>
            <w:tcW w:w="2647" w:type="pct"/>
            <w:tcBorders>
              <w:left w:val="single" w:sz="18" w:space="0" w:color="auto"/>
              <w:bottom w:val="single" w:sz="18" w:space="0" w:color="auto"/>
              <w:right w:val="single" w:sz="18" w:space="0" w:color="auto"/>
            </w:tcBorders>
          </w:tcPr>
          <w:p w:rsidR="00F2734A" w:rsidRDefault="00F2734A">
            <w:pPr>
              <w:pStyle w:val="a5"/>
              <w:ind w:firstLine="0"/>
            </w:pPr>
            <w:r>
              <w:t>Все прочие электроустановки</w:t>
            </w:r>
          </w:p>
        </w:tc>
        <w:tc>
          <w:tcPr>
            <w:tcW w:w="1176" w:type="pct"/>
            <w:tcBorders>
              <w:left w:val="single" w:sz="18" w:space="0" w:color="auto"/>
              <w:bottom w:val="single" w:sz="18" w:space="0" w:color="auto"/>
              <w:right w:val="single" w:sz="18" w:space="0" w:color="auto"/>
            </w:tcBorders>
          </w:tcPr>
          <w:p w:rsidR="00F2734A" w:rsidRDefault="00F2734A">
            <w:pPr>
              <w:pStyle w:val="a5"/>
              <w:ind w:firstLine="0"/>
              <w:jc w:val="center"/>
            </w:pPr>
            <w:r>
              <w:t>380 и выше</w:t>
            </w:r>
          </w:p>
        </w:tc>
        <w:tc>
          <w:tcPr>
            <w:tcW w:w="1176" w:type="pct"/>
            <w:tcBorders>
              <w:left w:val="single" w:sz="18" w:space="0" w:color="auto"/>
              <w:bottom w:val="single" w:sz="18" w:space="0" w:color="auto"/>
              <w:right w:val="single" w:sz="18" w:space="0" w:color="auto"/>
            </w:tcBorders>
          </w:tcPr>
          <w:p w:rsidR="00F2734A" w:rsidRDefault="00F2734A">
            <w:pPr>
              <w:pStyle w:val="a5"/>
              <w:ind w:firstLine="0"/>
              <w:jc w:val="center"/>
            </w:pPr>
            <w:r>
              <w:t>440 и выше</w:t>
            </w:r>
          </w:p>
        </w:tc>
      </w:tr>
    </w:tbl>
    <w:p w:rsidR="00F2734A" w:rsidRDefault="00F2734A">
      <w:pPr>
        <w:pStyle w:val="a5"/>
        <w:ind w:firstLine="0"/>
        <w:rPr>
          <w:sz w:val="20"/>
        </w:rPr>
      </w:pPr>
    </w:p>
    <w:p w:rsidR="00F2734A" w:rsidRDefault="00EA3CFC">
      <w:pPr>
        <w:pStyle w:val="a5"/>
        <w:ind w:left="1843" w:hanging="1843"/>
        <w:rPr>
          <w:b/>
        </w:rPr>
      </w:pPr>
      <w:r>
        <w:t>Таблица 43</w:t>
      </w:r>
      <w:r w:rsidR="00F2734A">
        <w:t xml:space="preserve"> – </w:t>
      </w:r>
      <w:r w:rsidR="00F2734A">
        <w:rPr>
          <w:b/>
        </w:rPr>
        <w:t>Предельно допустимое сопротивление заземляющего устройства, к кот</w:t>
      </w:r>
      <w:r w:rsidR="00F2734A">
        <w:rPr>
          <w:b/>
        </w:rPr>
        <w:t>о</w:t>
      </w:r>
      <w:r w:rsidR="00F2734A">
        <w:rPr>
          <w:b/>
        </w:rPr>
        <w:t>рому присоединены нейтрали генераторов или трансформатора или выводы источника однофазного 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2464"/>
        <w:gridCol w:w="2464"/>
        <w:gridCol w:w="2464"/>
      </w:tblGrid>
      <w:tr w:rsidR="00F2734A">
        <w:trPr>
          <w:cantSplit/>
        </w:trPr>
        <w:tc>
          <w:tcPr>
            <w:tcW w:w="2500" w:type="pct"/>
            <w:gridSpan w:val="2"/>
            <w:tcBorders>
              <w:top w:val="single" w:sz="18" w:space="0" w:color="auto"/>
              <w:left w:val="single" w:sz="18" w:space="0" w:color="auto"/>
              <w:right w:val="single" w:sz="18" w:space="0" w:color="auto"/>
            </w:tcBorders>
          </w:tcPr>
          <w:p w:rsidR="00F2734A" w:rsidRDefault="00F2734A">
            <w:pPr>
              <w:pStyle w:val="a5"/>
              <w:ind w:firstLine="0"/>
              <w:jc w:val="center"/>
            </w:pPr>
            <w:r>
              <w:t>Линейное напряжение источника тока, В</w:t>
            </w:r>
          </w:p>
        </w:tc>
        <w:tc>
          <w:tcPr>
            <w:tcW w:w="1250" w:type="pct"/>
            <w:vMerge w:val="restart"/>
            <w:tcBorders>
              <w:top w:val="single" w:sz="18" w:space="0" w:color="auto"/>
              <w:left w:val="single" w:sz="18" w:space="0" w:color="auto"/>
              <w:right w:val="single" w:sz="18" w:space="0" w:color="auto"/>
            </w:tcBorders>
          </w:tcPr>
          <w:p w:rsidR="00F2734A" w:rsidRDefault="00F2734A">
            <w:pPr>
              <w:pStyle w:val="a5"/>
              <w:ind w:firstLine="0"/>
              <w:jc w:val="center"/>
            </w:pPr>
            <w:r>
              <w:t xml:space="preserve">Сопротивление </w:t>
            </w:r>
          </w:p>
          <w:p w:rsidR="00F2734A" w:rsidRDefault="00F2734A">
            <w:pPr>
              <w:pStyle w:val="a5"/>
              <w:ind w:firstLine="0"/>
              <w:jc w:val="center"/>
            </w:pPr>
            <w:r>
              <w:t xml:space="preserve">заземляющего </w:t>
            </w:r>
          </w:p>
          <w:p w:rsidR="00F2734A" w:rsidRDefault="00F2734A">
            <w:pPr>
              <w:pStyle w:val="a5"/>
              <w:ind w:firstLine="0"/>
              <w:jc w:val="center"/>
            </w:pPr>
            <w:r>
              <w:t xml:space="preserve">устройства </w:t>
            </w:r>
          </w:p>
          <w:p w:rsidR="00F2734A" w:rsidRDefault="00F2734A">
            <w:pPr>
              <w:pStyle w:val="a5"/>
              <w:ind w:firstLine="0"/>
              <w:jc w:val="center"/>
            </w:pPr>
            <w:r>
              <w:rPr>
                <w:lang w:val="en-US"/>
              </w:rPr>
              <w:t>R</w:t>
            </w:r>
            <w:r>
              <w:t>, Ом</w:t>
            </w:r>
          </w:p>
        </w:tc>
        <w:tc>
          <w:tcPr>
            <w:tcW w:w="1250" w:type="pct"/>
            <w:vMerge w:val="restart"/>
            <w:tcBorders>
              <w:top w:val="single" w:sz="18" w:space="0" w:color="auto"/>
              <w:left w:val="single" w:sz="18" w:space="0" w:color="auto"/>
              <w:right w:val="single" w:sz="18" w:space="0" w:color="auto"/>
            </w:tcBorders>
          </w:tcPr>
          <w:p w:rsidR="00F2734A" w:rsidRDefault="00F2734A">
            <w:pPr>
              <w:pStyle w:val="a5"/>
              <w:ind w:firstLine="0"/>
              <w:jc w:val="center"/>
            </w:pPr>
            <w:r>
              <w:t xml:space="preserve">Удельное </w:t>
            </w:r>
          </w:p>
          <w:p w:rsidR="00F2734A" w:rsidRDefault="00F2734A">
            <w:pPr>
              <w:pStyle w:val="a5"/>
              <w:ind w:firstLine="0"/>
              <w:jc w:val="center"/>
            </w:pPr>
            <w:r>
              <w:t xml:space="preserve">сопротивление </w:t>
            </w:r>
          </w:p>
          <w:p w:rsidR="00F2734A" w:rsidRDefault="00F2734A">
            <w:pPr>
              <w:pStyle w:val="a5"/>
              <w:ind w:firstLine="0"/>
              <w:jc w:val="center"/>
            </w:pPr>
            <w:r>
              <w:t>земли</w:t>
            </w:r>
          </w:p>
          <w:p w:rsidR="00F2734A" w:rsidRDefault="00F2734A">
            <w:pPr>
              <w:pStyle w:val="a5"/>
              <w:ind w:firstLine="0"/>
              <w:jc w:val="center"/>
            </w:pPr>
            <w:r>
              <w:sym w:font="Symbol" w:char="F072"/>
            </w:r>
            <w:r>
              <w:t>, Ом</w:t>
            </w:r>
            <w:r>
              <w:sym w:font="Symbol" w:char="F0D7"/>
            </w:r>
            <w:r>
              <w:t>м</w:t>
            </w:r>
          </w:p>
        </w:tc>
      </w:tr>
      <w:tr w:rsidR="00F2734A">
        <w:trPr>
          <w:cantSplit/>
        </w:trPr>
        <w:tc>
          <w:tcPr>
            <w:tcW w:w="1250" w:type="pct"/>
            <w:tcBorders>
              <w:top w:val="single" w:sz="18" w:space="0" w:color="auto"/>
              <w:left w:val="single" w:sz="18" w:space="0" w:color="auto"/>
              <w:bottom w:val="single" w:sz="18" w:space="0" w:color="auto"/>
            </w:tcBorders>
          </w:tcPr>
          <w:p w:rsidR="00F2734A" w:rsidRDefault="00F2734A">
            <w:pPr>
              <w:pStyle w:val="a5"/>
              <w:ind w:firstLine="0"/>
              <w:jc w:val="center"/>
            </w:pPr>
          </w:p>
          <w:p w:rsidR="00F2734A" w:rsidRDefault="00F2734A">
            <w:pPr>
              <w:pStyle w:val="a5"/>
              <w:ind w:firstLine="0"/>
              <w:jc w:val="center"/>
            </w:pPr>
            <w:r>
              <w:t>трехфазного</w:t>
            </w:r>
          </w:p>
        </w:tc>
        <w:tc>
          <w:tcPr>
            <w:tcW w:w="1250" w:type="pct"/>
            <w:tcBorders>
              <w:top w:val="single" w:sz="18" w:space="0" w:color="auto"/>
              <w:bottom w:val="single" w:sz="18" w:space="0" w:color="auto"/>
              <w:right w:val="single" w:sz="18" w:space="0" w:color="auto"/>
            </w:tcBorders>
          </w:tcPr>
          <w:p w:rsidR="00F2734A" w:rsidRDefault="00F2734A">
            <w:pPr>
              <w:pStyle w:val="a5"/>
              <w:ind w:firstLine="0"/>
              <w:jc w:val="center"/>
            </w:pPr>
          </w:p>
          <w:p w:rsidR="00F2734A" w:rsidRDefault="00F2734A">
            <w:pPr>
              <w:pStyle w:val="a5"/>
              <w:ind w:firstLine="0"/>
              <w:jc w:val="center"/>
            </w:pPr>
            <w:r>
              <w:t>однофазного</w:t>
            </w:r>
          </w:p>
        </w:tc>
        <w:tc>
          <w:tcPr>
            <w:tcW w:w="1250"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1250" w:type="pct"/>
            <w:vMerge/>
            <w:tcBorders>
              <w:left w:val="single" w:sz="18" w:space="0" w:color="auto"/>
              <w:bottom w:val="single" w:sz="18" w:space="0" w:color="auto"/>
              <w:right w:val="single" w:sz="18" w:space="0" w:color="auto"/>
            </w:tcBorders>
          </w:tcPr>
          <w:p w:rsidR="00F2734A" w:rsidRDefault="00F2734A">
            <w:pPr>
              <w:pStyle w:val="a5"/>
              <w:ind w:firstLine="0"/>
              <w:jc w:val="center"/>
            </w:pPr>
          </w:p>
        </w:tc>
      </w:tr>
      <w:tr w:rsidR="00F2734A">
        <w:tc>
          <w:tcPr>
            <w:tcW w:w="1250" w:type="pct"/>
            <w:tcBorders>
              <w:top w:val="single" w:sz="18" w:space="0" w:color="auto"/>
              <w:left w:val="single" w:sz="18" w:space="0" w:color="auto"/>
            </w:tcBorders>
          </w:tcPr>
          <w:p w:rsidR="00F2734A" w:rsidRDefault="00F2734A">
            <w:pPr>
              <w:pStyle w:val="a5"/>
              <w:ind w:firstLine="0"/>
              <w:jc w:val="center"/>
            </w:pPr>
            <w:r>
              <w:t>660</w:t>
            </w:r>
          </w:p>
        </w:tc>
        <w:tc>
          <w:tcPr>
            <w:tcW w:w="1250" w:type="pct"/>
            <w:tcBorders>
              <w:top w:val="single" w:sz="18" w:space="0" w:color="auto"/>
              <w:right w:val="single" w:sz="18" w:space="0" w:color="auto"/>
            </w:tcBorders>
          </w:tcPr>
          <w:p w:rsidR="00F2734A" w:rsidRDefault="00F2734A">
            <w:pPr>
              <w:pStyle w:val="a5"/>
              <w:ind w:firstLine="0"/>
              <w:jc w:val="center"/>
            </w:pPr>
            <w:r>
              <w:t>380</w:t>
            </w:r>
          </w:p>
        </w:tc>
        <w:tc>
          <w:tcPr>
            <w:tcW w:w="1250" w:type="pct"/>
            <w:tcBorders>
              <w:top w:val="single" w:sz="18" w:space="0" w:color="auto"/>
              <w:left w:val="single" w:sz="18" w:space="0" w:color="auto"/>
              <w:right w:val="single" w:sz="18" w:space="0" w:color="auto"/>
            </w:tcBorders>
          </w:tcPr>
          <w:p w:rsidR="00F2734A" w:rsidRDefault="00F2734A">
            <w:pPr>
              <w:pStyle w:val="a5"/>
              <w:ind w:firstLine="0"/>
              <w:jc w:val="center"/>
            </w:pPr>
            <w:r>
              <w:t>2</w:t>
            </w:r>
          </w:p>
        </w:tc>
        <w:tc>
          <w:tcPr>
            <w:tcW w:w="1250" w:type="pct"/>
            <w:tcBorders>
              <w:top w:val="single" w:sz="18" w:space="0" w:color="auto"/>
              <w:left w:val="single" w:sz="18" w:space="0" w:color="auto"/>
              <w:right w:val="single" w:sz="18" w:space="0" w:color="auto"/>
            </w:tcBorders>
          </w:tcPr>
          <w:p w:rsidR="00F2734A" w:rsidRDefault="00F2734A">
            <w:pPr>
              <w:pStyle w:val="a5"/>
              <w:ind w:firstLine="0"/>
              <w:jc w:val="center"/>
            </w:pPr>
            <w:r>
              <w:sym w:font="Symbol" w:char="F072"/>
            </w:r>
            <w:r>
              <w:sym w:font="Symbol" w:char="F0A3"/>
            </w:r>
            <w:r>
              <w:t>100</w:t>
            </w:r>
          </w:p>
        </w:tc>
      </w:tr>
      <w:tr w:rsidR="00F2734A">
        <w:tc>
          <w:tcPr>
            <w:tcW w:w="1250" w:type="pct"/>
            <w:tcBorders>
              <w:left w:val="single" w:sz="18" w:space="0" w:color="auto"/>
            </w:tcBorders>
          </w:tcPr>
          <w:p w:rsidR="00F2734A" w:rsidRDefault="00F2734A">
            <w:pPr>
              <w:pStyle w:val="a5"/>
              <w:ind w:firstLine="0"/>
              <w:jc w:val="center"/>
            </w:pPr>
            <w:r>
              <w:t>380</w:t>
            </w:r>
          </w:p>
        </w:tc>
        <w:tc>
          <w:tcPr>
            <w:tcW w:w="1250" w:type="pct"/>
            <w:tcBorders>
              <w:right w:val="single" w:sz="18" w:space="0" w:color="auto"/>
            </w:tcBorders>
          </w:tcPr>
          <w:p w:rsidR="00F2734A" w:rsidRDefault="00F2734A">
            <w:pPr>
              <w:pStyle w:val="a5"/>
              <w:ind w:firstLine="0"/>
              <w:jc w:val="center"/>
            </w:pPr>
            <w:r>
              <w:t>220</w:t>
            </w:r>
          </w:p>
        </w:tc>
        <w:tc>
          <w:tcPr>
            <w:tcW w:w="1250" w:type="pct"/>
            <w:tcBorders>
              <w:left w:val="single" w:sz="18" w:space="0" w:color="auto"/>
              <w:right w:val="single" w:sz="18" w:space="0" w:color="auto"/>
            </w:tcBorders>
          </w:tcPr>
          <w:p w:rsidR="00F2734A" w:rsidRDefault="00F2734A">
            <w:pPr>
              <w:pStyle w:val="a5"/>
              <w:ind w:firstLine="0"/>
              <w:jc w:val="center"/>
            </w:pPr>
            <w:r>
              <w:t>4</w:t>
            </w:r>
          </w:p>
        </w:tc>
        <w:tc>
          <w:tcPr>
            <w:tcW w:w="1250" w:type="pct"/>
            <w:tcBorders>
              <w:left w:val="single" w:sz="18" w:space="0" w:color="auto"/>
              <w:right w:val="single" w:sz="18" w:space="0" w:color="auto"/>
            </w:tcBorders>
          </w:tcPr>
          <w:p w:rsidR="00F2734A" w:rsidRDefault="00F2734A">
            <w:pPr>
              <w:pStyle w:val="a5"/>
              <w:ind w:firstLine="0"/>
              <w:jc w:val="center"/>
            </w:pPr>
            <w:r>
              <w:sym w:font="Symbol" w:char="F072"/>
            </w:r>
            <w:r>
              <w:sym w:font="Symbol" w:char="F0A3"/>
            </w:r>
            <w:r>
              <w:t>100</w:t>
            </w:r>
          </w:p>
        </w:tc>
      </w:tr>
      <w:tr w:rsidR="00F2734A">
        <w:tc>
          <w:tcPr>
            <w:tcW w:w="1250" w:type="pct"/>
            <w:tcBorders>
              <w:left w:val="single" w:sz="18" w:space="0" w:color="auto"/>
            </w:tcBorders>
          </w:tcPr>
          <w:p w:rsidR="00F2734A" w:rsidRDefault="00F2734A">
            <w:pPr>
              <w:pStyle w:val="a5"/>
              <w:ind w:firstLine="0"/>
              <w:jc w:val="center"/>
            </w:pPr>
            <w:r>
              <w:t>220</w:t>
            </w:r>
          </w:p>
        </w:tc>
        <w:tc>
          <w:tcPr>
            <w:tcW w:w="1250" w:type="pct"/>
            <w:tcBorders>
              <w:right w:val="single" w:sz="18" w:space="0" w:color="auto"/>
            </w:tcBorders>
          </w:tcPr>
          <w:p w:rsidR="00F2734A" w:rsidRDefault="00F2734A">
            <w:pPr>
              <w:pStyle w:val="a5"/>
              <w:ind w:firstLine="0"/>
              <w:jc w:val="center"/>
            </w:pPr>
            <w:r>
              <w:t>127</w:t>
            </w:r>
          </w:p>
        </w:tc>
        <w:tc>
          <w:tcPr>
            <w:tcW w:w="1250" w:type="pct"/>
            <w:tcBorders>
              <w:left w:val="single" w:sz="18" w:space="0" w:color="auto"/>
              <w:right w:val="single" w:sz="18" w:space="0" w:color="auto"/>
            </w:tcBorders>
          </w:tcPr>
          <w:p w:rsidR="00F2734A" w:rsidRDefault="00F2734A">
            <w:pPr>
              <w:pStyle w:val="a5"/>
              <w:ind w:firstLine="0"/>
              <w:jc w:val="center"/>
            </w:pPr>
            <w:r>
              <w:t>8</w:t>
            </w:r>
          </w:p>
        </w:tc>
        <w:tc>
          <w:tcPr>
            <w:tcW w:w="1250" w:type="pct"/>
            <w:tcBorders>
              <w:left w:val="single" w:sz="18" w:space="0" w:color="auto"/>
              <w:right w:val="single" w:sz="18" w:space="0" w:color="auto"/>
            </w:tcBorders>
          </w:tcPr>
          <w:p w:rsidR="00F2734A" w:rsidRDefault="00F2734A">
            <w:pPr>
              <w:pStyle w:val="a5"/>
              <w:ind w:firstLine="0"/>
              <w:jc w:val="center"/>
            </w:pPr>
            <w:r>
              <w:sym w:font="Symbol" w:char="F072"/>
            </w:r>
            <w:r>
              <w:sym w:font="Symbol" w:char="F0A3"/>
            </w:r>
            <w:r>
              <w:t>100</w:t>
            </w:r>
          </w:p>
        </w:tc>
      </w:tr>
      <w:tr w:rsidR="00F2734A">
        <w:tc>
          <w:tcPr>
            <w:tcW w:w="1250" w:type="pct"/>
            <w:tcBorders>
              <w:left w:val="single" w:sz="18" w:space="0" w:color="auto"/>
            </w:tcBorders>
          </w:tcPr>
          <w:p w:rsidR="00F2734A" w:rsidRDefault="00F2734A">
            <w:pPr>
              <w:pStyle w:val="a5"/>
              <w:ind w:firstLine="0"/>
              <w:jc w:val="center"/>
            </w:pPr>
            <w:r>
              <w:t>660</w:t>
            </w:r>
          </w:p>
        </w:tc>
        <w:tc>
          <w:tcPr>
            <w:tcW w:w="1250" w:type="pct"/>
            <w:tcBorders>
              <w:right w:val="single" w:sz="18" w:space="0" w:color="auto"/>
            </w:tcBorders>
          </w:tcPr>
          <w:p w:rsidR="00F2734A" w:rsidRDefault="00F2734A">
            <w:pPr>
              <w:pStyle w:val="a5"/>
              <w:ind w:firstLine="0"/>
              <w:jc w:val="center"/>
            </w:pPr>
            <w:r>
              <w:t>380</w:t>
            </w:r>
          </w:p>
        </w:tc>
        <w:tc>
          <w:tcPr>
            <w:tcW w:w="1250" w:type="pct"/>
            <w:tcBorders>
              <w:left w:val="single" w:sz="18" w:space="0" w:color="auto"/>
              <w:right w:val="single" w:sz="18" w:space="0" w:color="auto"/>
            </w:tcBorders>
          </w:tcPr>
          <w:p w:rsidR="00F2734A" w:rsidRDefault="00F2734A">
            <w:pPr>
              <w:pStyle w:val="a5"/>
              <w:ind w:firstLine="0"/>
              <w:jc w:val="center"/>
            </w:pPr>
            <w:r>
              <w:t>0,02</w:t>
            </w:r>
            <w:r>
              <w:sym w:font="Symbol" w:char="F072"/>
            </w:r>
          </w:p>
        </w:tc>
        <w:tc>
          <w:tcPr>
            <w:tcW w:w="1250" w:type="pct"/>
            <w:tcBorders>
              <w:left w:val="single" w:sz="18" w:space="0" w:color="auto"/>
              <w:right w:val="single" w:sz="18" w:space="0" w:color="auto"/>
            </w:tcBorders>
          </w:tcPr>
          <w:p w:rsidR="00F2734A" w:rsidRDefault="00F2734A">
            <w:pPr>
              <w:pStyle w:val="a5"/>
              <w:ind w:firstLine="0"/>
              <w:jc w:val="center"/>
            </w:pPr>
            <w:r>
              <w:t>100</w:t>
            </w:r>
            <w:r>
              <w:sym w:font="Symbol" w:char="F0A3"/>
            </w:r>
            <w:r>
              <w:sym w:font="Symbol" w:char="F072"/>
            </w:r>
            <w:r>
              <w:sym w:font="Symbol" w:char="F0A3"/>
            </w:r>
            <w:r>
              <w:t>1000</w:t>
            </w:r>
          </w:p>
        </w:tc>
      </w:tr>
      <w:tr w:rsidR="00F2734A">
        <w:tc>
          <w:tcPr>
            <w:tcW w:w="1250" w:type="pct"/>
            <w:tcBorders>
              <w:left w:val="single" w:sz="18" w:space="0" w:color="auto"/>
            </w:tcBorders>
          </w:tcPr>
          <w:p w:rsidR="00F2734A" w:rsidRDefault="00F2734A">
            <w:pPr>
              <w:pStyle w:val="a5"/>
              <w:ind w:firstLine="0"/>
              <w:jc w:val="center"/>
            </w:pPr>
            <w:r>
              <w:t>380</w:t>
            </w:r>
          </w:p>
        </w:tc>
        <w:tc>
          <w:tcPr>
            <w:tcW w:w="1250" w:type="pct"/>
            <w:tcBorders>
              <w:right w:val="single" w:sz="18" w:space="0" w:color="auto"/>
            </w:tcBorders>
          </w:tcPr>
          <w:p w:rsidR="00F2734A" w:rsidRDefault="00F2734A">
            <w:pPr>
              <w:pStyle w:val="a5"/>
              <w:ind w:firstLine="0"/>
              <w:jc w:val="center"/>
            </w:pPr>
            <w:r>
              <w:t>220</w:t>
            </w:r>
          </w:p>
        </w:tc>
        <w:tc>
          <w:tcPr>
            <w:tcW w:w="1250" w:type="pct"/>
            <w:tcBorders>
              <w:left w:val="single" w:sz="18" w:space="0" w:color="auto"/>
              <w:right w:val="single" w:sz="18" w:space="0" w:color="auto"/>
            </w:tcBorders>
          </w:tcPr>
          <w:p w:rsidR="00F2734A" w:rsidRDefault="00F2734A">
            <w:pPr>
              <w:pStyle w:val="a5"/>
              <w:ind w:firstLine="0"/>
              <w:jc w:val="center"/>
            </w:pPr>
            <w:r>
              <w:t>0,04</w:t>
            </w:r>
            <w:r>
              <w:sym w:font="Symbol" w:char="F072"/>
            </w:r>
          </w:p>
        </w:tc>
        <w:tc>
          <w:tcPr>
            <w:tcW w:w="1250" w:type="pct"/>
            <w:tcBorders>
              <w:left w:val="single" w:sz="18" w:space="0" w:color="auto"/>
              <w:right w:val="single" w:sz="18" w:space="0" w:color="auto"/>
            </w:tcBorders>
          </w:tcPr>
          <w:p w:rsidR="00F2734A" w:rsidRDefault="00F2734A">
            <w:pPr>
              <w:pStyle w:val="a5"/>
              <w:ind w:firstLine="0"/>
              <w:jc w:val="center"/>
            </w:pPr>
            <w:r>
              <w:t>100</w:t>
            </w:r>
            <w:r>
              <w:sym w:font="Symbol" w:char="F0A3"/>
            </w:r>
            <w:r>
              <w:sym w:font="Symbol" w:char="F072"/>
            </w:r>
            <w:r>
              <w:sym w:font="Symbol" w:char="F0A3"/>
            </w:r>
            <w:r>
              <w:t>1000</w:t>
            </w:r>
          </w:p>
        </w:tc>
      </w:tr>
      <w:tr w:rsidR="00F2734A">
        <w:tc>
          <w:tcPr>
            <w:tcW w:w="1250" w:type="pct"/>
            <w:tcBorders>
              <w:left w:val="single" w:sz="18" w:space="0" w:color="auto"/>
            </w:tcBorders>
          </w:tcPr>
          <w:p w:rsidR="00F2734A" w:rsidRDefault="00F2734A">
            <w:pPr>
              <w:pStyle w:val="a5"/>
              <w:ind w:firstLine="0"/>
              <w:jc w:val="center"/>
            </w:pPr>
            <w:r>
              <w:t>220</w:t>
            </w:r>
          </w:p>
        </w:tc>
        <w:tc>
          <w:tcPr>
            <w:tcW w:w="1250" w:type="pct"/>
            <w:tcBorders>
              <w:right w:val="single" w:sz="18" w:space="0" w:color="auto"/>
            </w:tcBorders>
          </w:tcPr>
          <w:p w:rsidR="00F2734A" w:rsidRDefault="00F2734A">
            <w:pPr>
              <w:pStyle w:val="a5"/>
              <w:ind w:firstLine="0"/>
              <w:jc w:val="center"/>
            </w:pPr>
            <w:r>
              <w:t>127</w:t>
            </w:r>
          </w:p>
        </w:tc>
        <w:tc>
          <w:tcPr>
            <w:tcW w:w="1250" w:type="pct"/>
            <w:tcBorders>
              <w:left w:val="single" w:sz="18" w:space="0" w:color="auto"/>
              <w:right w:val="single" w:sz="18" w:space="0" w:color="auto"/>
            </w:tcBorders>
          </w:tcPr>
          <w:p w:rsidR="00F2734A" w:rsidRDefault="00F2734A">
            <w:pPr>
              <w:pStyle w:val="a5"/>
              <w:ind w:firstLine="0"/>
              <w:jc w:val="center"/>
            </w:pPr>
            <w:r>
              <w:t>0,08</w:t>
            </w:r>
            <w:r>
              <w:sym w:font="Symbol" w:char="F072"/>
            </w:r>
          </w:p>
        </w:tc>
        <w:tc>
          <w:tcPr>
            <w:tcW w:w="1250" w:type="pct"/>
            <w:tcBorders>
              <w:left w:val="single" w:sz="18" w:space="0" w:color="auto"/>
              <w:right w:val="single" w:sz="18" w:space="0" w:color="auto"/>
            </w:tcBorders>
          </w:tcPr>
          <w:p w:rsidR="00F2734A" w:rsidRDefault="00F2734A">
            <w:pPr>
              <w:pStyle w:val="a5"/>
              <w:ind w:firstLine="0"/>
              <w:jc w:val="center"/>
            </w:pPr>
            <w:r>
              <w:t>100</w:t>
            </w:r>
            <w:r>
              <w:sym w:font="Symbol" w:char="F0A3"/>
            </w:r>
            <w:r>
              <w:sym w:font="Symbol" w:char="F072"/>
            </w:r>
            <w:r>
              <w:sym w:font="Symbol" w:char="F0A3"/>
            </w:r>
            <w:r>
              <w:t>1000</w:t>
            </w:r>
          </w:p>
        </w:tc>
      </w:tr>
      <w:tr w:rsidR="00F2734A">
        <w:tc>
          <w:tcPr>
            <w:tcW w:w="1250" w:type="pct"/>
            <w:tcBorders>
              <w:left w:val="single" w:sz="18" w:space="0" w:color="auto"/>
            </w:tcBorders>
          </w:tcPr>
          <w:p w:rsidR="00F2734A" w:rsidRDefault="00F2734A">
            <w:pPr>
              <w:pStyle w:val="a5"/>
              <w:ind w:firstLine="0"/>
              <w:jc w:val="center"/>
            </w:pPr>
            <w:r>
              <w:t>660</w:t>
            </w:r>
          </w:p>
        </w:tc>
        <w:tc>
          <w:tcPr>
            <w:tcW w:w="1250" w:type="pct"/>
            <w:tcBorders>
              <w:right w:val="single" w:sz="18" w:space="0" w:color="auto"/>
            </w:tcBorders>
          </w:tcPr>
          <w:p w:rsidR="00F2734A" w:rsidRDefault="00F2734A">
            <w:pPr>
              <w:pStyle w:val="a5"/>
              <w:ind w:firstLine="0"/>
              <w:jc w:val="center"/>
            </w:pPr>
            <w:r>
              <w:t>380</w:t>
            </w:r>
          </w:p>
        </w:tc>
        <w:tc>
          <w:tcPr>
            <w:tcW w:w="1250" w:type="pct"/>
            <w:tcBorders>
              <w:left w:val="single" w:sz="18" w:space="0" w:color="auto"/>
              <w:right w:val="single" w:sz="18" w:space="0" w:color="auto"/>
            </w:tcBorders>
          </w:tcPr>
          <w:p w:rsidR="00F2734A" w:rsidRDefault="00F2734A">
            <w:pPr>
              <w:pStyle w:val="a5"/>
              <w:ind w:firstLine="0"/>
              <w:jc w:val="center"/>
            </w:pPr>
            <w:r>
              <w:t>20</w:t>
            </w:r>
          </w:p>
        </w:tc>
        <w:tc>
          <w:tcPr>
            <w:tcW w:w="1250" w:type="pct"/>
            <w:tcBorders>
              <w:left w:val="single" w:sz="18" w:space="0" w:color="auto"/>
              <w:right w:val="single" w:sz="18" w:space="0" w:color="auto"/>
            </w:tcBorders>
          </w:tcPr>
          <w:p w:rsidR="00F2734A" w:rsidRDefault="00F2734A">
            <w:pPr>
              <w:pStyle w:val="a5"/>
              <w:ind w:firstLine="0"/>
              <w:jc w:val="center"/>
            </w:pPr>
            <w:r>
              <w:sym w:font="Symbol" w:char="F072"/>
            </w:r>
            <w:r>
              <w:sym w:font="Symbol" w:char="F0B3"/>
            </w:r>
            <w:r>
              <w:t>1000</w:t>
            </w:r>
          </w:p>
        </w:tc>
      </w:tr>
      <w:tr w:rsidR="00F2734A">
        <w:tc>
          <w:tcPr>
            <w:tcW w:w="1250" w:type="pct"/>
            <w:tcBorders>
              <w:left w:val="single" w:sz="18" w:space="0" w:color="auto"/>
            </w:tcBorders>
          </w:tcPr>
          <w:p w:rsidR="00F2734A" w:rsidRDefault="00F2734A">
            <w:pPr>
              <w:pStyle w:val="a5"/>
              <w:ind w:firstLine="0"/>
              <w:jc w:val="center"/>
            </w:pPr>
            <w:r>
              <w:t>380</w:t>
            </w:r>
          </w:p>
        </w:tc>
        <w:tc>
          <w:tcPr>
            <w:tcW w:w="1250" w:type="pct"/>
            <w:tcBorders>
              <w:right w:val="single" w:sz="18" w:space="0" w:color="auto"/>
            </w:tcBorders>
          </w:tcPr>
          <w:p w:rsidR="00F2734A" w:rsidRDefault="00F2734A">
            <w:pPr>
              <w:pStyle w:val="a5"/>
              <w:ind w:firstLine="0"/>
              <w:jc w:val="center"/>
            </w:pPr>
            <w:r>
              <w:t>220</w:t>
            </w:r>
          </w:p>
        </w:tc>
        <w:tc>
          <w:tcPr>
            <w:tcW w:w="1250" w:type="pct"/>
            <w:tcBorders>
              <w:left w:val="single" w:sz="18" w:space="0" w:color="auto"/>
              <w:right w:val="single" w:sz="18" w:space="0" w:color="auto"/>
            </w:tcBorders>
          </w:tcPr>
          <w:p w:rsidR="00F2734A" w:rsidRDefault="00F2734A">
            <w:pPr>
              <w:pStyle w:val="a5"/>
              <w:ind w:firstLine="0"/>
              <w:jc w:val="center"/>
            </w:pPr>
            <w:r>
              <w:t>40</w:t>
            </w:r>
          </w:p>
        </w:tc>
        <w:tc>
          <w:tcPr>
            <w:tcW w:w="1250" w:type="pct"/>
            <w:tcBorders>
              <w:left w:val="single" w:sz="18" w:space="0" w:color="auto"/>
              <w:right w:val="single" w:sz="18" w:space="0" w:color="auto"/>
            </w:tcBorders>
          </w:tcPr>
          <w:p w:rsidR="00F2734A" w:rsidRDefault="00F2734A">
            <w:pPr>
              <w:pStyle w:val="a5"/>
              <w:ind w:firstLine="0"/>
              <w:jc w:val="center"/>
            </w:pPr>
            <w:r>
              <w:sym w:font="Symbol" w:char="F072"/>
            </w:r>
            <w:r>
              <w:sym w:font="Symbol" w:char="F0B3"/>
            </w:r>
            <w:r>
              <w:t>1000</w:t>
            </w:r>
          </w:p>
        </w:tc>
      </w:tr>
      <w:tr w:rsidR="00F2734A">
        <w:tc>
          <w:tcPr>
            <w:tcW w:w="1250" w:type="pct"/>
            <w:tcBorders>
              <w:left w:val="single" w:sz="18" w:space="0" w:color="auto"/>
              <w:bottom w:val="single" w:sz="18" w:space="0" w:color="auto"/>
            </w:tcBorders>
          </w:tcPr>
          <w:p w:rsidR="00F2734A" w:rsidRDefault="00F2734A">
            <w:pPr>
              <w:pStyle w:val="a5"/>
              <w:ind w:firstLine="0"/>
              <w:jc w:val="center"/>
            </w:pPr>
            <w:r>
              <w:t>220</w:t>
            </w:r>
          </w:p>
        </w:tc>
        <w:tc>
          <w:tcPr>
            <w:tcW w:w="1250" w:type="pct"/>
            <w:tcBorders>
              <w:bottom w:val="single" w:sz="18" w:space="0" w:color="auto"/>
              <w:right w:val="single" w:sz="18" w:space="0" w:color="auto"/>
            </w:tcBorders>
          </w:tcPr>
          <w:p w:rsidR="00F2734A" w:rsidRDefault="00F2734A">
            <w:pPr>
              <w:pStyle w:val="a5"/>
              <w:ind w:firstLine="0"/>
              <w:jc w:val="center"/>
            </w:pPr>
            <w:r>
              <w:t>127</w:t>
            </w:r>
          </w:p>
        </w:tc>
        <w:tc>
          <w:tcPr>
            <w:tcW w:w="1250" w:type="pct"/>
            <w:tcBorders>
              <w:left w:val="single" w:sz="18" w:space="0" w:color="auto"/>
              <w:bottom w:val="single" w:sz="18" w:space="0" w:color="auto"/>
              <w:right w:val="single" w:sz="18" w:space="0" w:color="auto"/>
            </w:tcBorders>
          </w:tcPr>
          <w:p w:rsidR="00F2734A" w:rsidRDefault="00F2734A">
            <w:pPr>
              <w:pStyle w:val="a5"/>
              <w:ind w:firstLine="0"/>
              <w:jc w:val="center"/>
            </w:pPr>
            <w:r>
              <w:t>80</w:t>
            </w:r>
          </w:p>
        </w:tc>
        <w:tc>
          <w:tcPr>
            <w:tcW w:w="1250" w:type="pct"/>
            <w:tcBorders>
              <w:left w:val="single" w:sz="18" w:space="0" w:color="auto"/>
              <w:bottom w:val="single" w:sz="18" w:space="0" w:color="auto"/>
              <w:right w:val="single" w:sz="18" w:space="0" w:color="auto"/>
            </w:tcBorders>
          </w:tcPr>
          <w:p w:rsidR="00F2734A" w:rsidRDefault="00F2734A">
            <w:pPr>
              <w:pStyle w:val="a5"/>
              <w:ind w:firstLine="0"/>
              <w:jc w:val="center"/>
            </w:pPr>
            <w:r>
              <w:sym w:font="Symbol" w:char="F072"/>
            </w:r>
            <w:r>
              <w:sym w:font="Symbol" w:char="F0B3"/>
            </w:r>
            <w:r>
              <w:t>1000</w:t>
            </w:r>
          </w:p>
        </w:tc>
      </w:tr>
    </w:tbl>
    <w:p w:rsidR="00F2734A" w:rsidRDefault="00F2734A">
      <w:pPr>
        <w:pStyle w:val="a5"/>
        <w:ind w:firstLine="0"/>
        <w:rPr>
          <w:sz w:val="20"/>
        </w:rPr>
      </w:pPr>
    </w:p>
    <w:p w:rsidR="00F2734A" w:rsidRDefault="00F2734A">
      <w:pPr>
        <w:pStyle w:val="a5"/>
        <w:ind w:firstLine="851"/>
        <w:rPr>
          <w:b/>
        </w:rPr>
      </w:pPr>
      <w:r>
        <w:rPr>
          <w:b/>
        </w:rPr>
        <w:t>Пример расчета заземляющего устройства.</w:t>
      </w:r>
    </w:p>
    <w:p w:rsidR="00F2734A" w:rsidRDefault="00F2734A">
      <w:pPr>
        <w:pStyle w:val="a5"/>
        <w:ind w:firstLine="851"/>
      </w:pPr>
      <w:r>
        <w:t>Требуется рассчитать заземление трансформаторной подстанции КТП–2×630-10/0,4. Наибольший ток через заземление при замыкании на землю на стороне 10 кВ составляет 25 А, грунт в месте сооружения – суглинок, климатическая зона – 3, естественные заземлители не используются.</w:t>
      </w:r>
    </w:p>
    <w:p w:rsidR="00F2734A" w:rsidRDefault="00F2734A">
      <w:pPr>
        <w:pStyle w:val="a5"/>
        <w:ind w:firstLine="851"/>
        <w:rPr>
          <w:b/>
        </w:rPr>
      </w:pPr>
      <w:r>
        <w:rPr>
          <w:b/>
        </w:rPr>
        <w:t>Решение.</w:t>
      </w:r>
    </w:p>
    <w:p w:rsidR="00F2734A" w:rsidRDefault="00F2734A">
      <w:pPr>
        <w:pStyle w:val="a5"/>
        <w:ind w:firstLine="851"/>
      </w:pPr>
      <w:r>
        <w:t>Предполагается сооружение заземлителя с внешней стороны здания трансформато</w:t>
      </w:r>
      <w:r>
        <w:t>р</w:t>
      </w:r>
      <w:r>
        <w:t>ной подстанции с расположением вертикальных электродов по периметру.</w:t>
      </w:r>
    </w:p>
    <w:p w:rsidR="00F2734A" w:rsidRDefault="00F2734A">
      <w:pPr>
        <w:pStyle w:val="a5"/>
        <w:ind w:firstLine="851"/>
      </w:pPr>
      <w:r>
        <w:t xml:space="preserve">В качестве вертикальных заземлителей принимаются стальные стержни диаметром </w:t>
      </w:r>
      <w:smartTag w:uri="urn:schemas-microsoft-com:office:smarttags" w:element="metricconverter">
        <w:smartTagPr>
          <w:attr w:name="ProductID" w:val="16 мм"/>
        </w:smartTagPr>
        <w:r>
          <w:t>16 мм</w:t>
        </w:r>
      </w:smartTag>
      <w:r w:rsidR="00384934">
        <w:t xml:space="preserve"> (согласно таблице 44</w:t>
      </w:r>
      <w:r>
        <w:t xml:space="preserve">) длиной </w:t>
      </w:r>
      <w:smartTag w:uri="urn:schemas-microsoft-com:office:smarttags" w:element="metricconverter">
        <w:smartTagPr>
          <w:attr w:name="ProductID" w:val="2 метра"/>
        </w:smartTagPr>
        <w:r>
          <w:t>2 метра</w:t>
        </w:r>
      </w:smartTag>
      <w:r>
        <w:t>, которые погружаются в грунт методом вверт</w:t>
      </w:r>
      <w:r>
        <w:t>ы</w:t>
      </w:r>
      <w:r>
        <w:t xml:space="preserve">вания. Верхние концы электродов располагаются на глубине </w:t>
      </w:r>
      <w:smartTag w:uri="urn:schemas-microsoft-com:office:smarttags" w:element="metricconverter">
        <w:smartTagPr>
          <w:attr w:name="ProductID" w:val="0,7 метра"/>
        </w:smartTagPr>
        <w:r>
          <w:t>0,7 метра</w:t>
        </w:r>
      </w:smartTag>
      <w:r>
        <w:t xml:space="preserve"> от поверхности земли. К ним привариваются горизонтальные электроды стержневого типа из той же стали, что и вертикальные электроды.</w:t>
      </w:r>
    </w:p>
    <w:p w:rsidR="00F2734A" w:rsidRDefault="00F2734A">
      <w:pPr>
        <w:pStyle w:val="a5"/>
        <w:numPr>
          <w:ilvl w:val="0"/>
          <w:numId w:val="103"/>
        </w:numPr>
      </w:pPr>
      <w:r>
        <w:t xml:space="preserve">Для стороны 10 кВ в соответствии с требованиями [6.8] сопротивление заземляющего устройства </w:t>
      </w:r>
      <w:r w:rsidRPr="00104481">
        <w:rPr>
          <w:position w:val="-12"/>
        </w:rPr>
        <w:object w:dxaOrig="340" w:dyaOrig="360">
          <v:shape id="_x0000_i1462" type="#_x0000_t75" style="width:16.9pt;height:17.8pt" o:ole="">
            <v:imagedata r:id="rId806" o:title=""/>
          </v:shape>
          <o:OLEObject Type="Embed" ProgID="Equation.3" ShapeID="_x0000_i1462" DrawAspect="Content" ObjectID="_1635574335" r:id="rId807"/>
        </w:object>
      </w:r>
      <w:r>
        <w:t>, Ом, определяется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4"/>
        </w:rPr>
        <w:object w:dxaOrig="940" w:dyaOrig="760">
          <v:shape id="_x0000_i1463" type="#_x0000_t75" style="width:47.1pt;height:38.2pt" o:ole="">
            <v:imagedata r:id="rId808" o:title=""/>
          </v:shape>
          <o:OLEObject Type="Embed" ProgID="Equation.3" ShapeID="_x0000_i1463" DrawAspect="Content" ObjectID="_1635574336" r:id="rId809"/>
        </w:object>
      </w:r>
      <w:r>
        <w:t xml:space="preserve">                                                                 (116)</w:t>
      </w:r>
    </w:p>
    <w:p w:rsidR="00F2734A" w:rsidRDefault="00F2734A">
      <w:pPr>
        <w:pStyle w:val="a5"/>
        <w:ind w:firstLine="0"/>
        <w:rPr>
          <w:sz w:val="20"/>
        </w:rPr>
      </w:pPr>
    </w:p>
    <w:p w:rsidR="00F2734A" w:rsidRDefault="00F2734A">
      <w:pPr>
        <w:pStyle w:val="a5"/>
        <w:ind w:left="1843" w:hanging="992"/>
      </w:pPr>
      <w:r>
        <w:t xml:space="preserve">где </w:t>
      </w:r>
      <w:r w:rsidRPr="00104481">
        <w:rPr>
          <w:position w:val="-14"/>
        </w:rPr>
        <w:object w:dxaOrig="360" w:dyaOrig="380">
          <v:shape id="_x0000_i1464" type="#_x0000_t75" style="width:17.8pt;height:18.65pt" o:ole="">
            <v:imagedata r:id="rId810" o:title=""/>
          </v:shape>
          <o:OLEObject Type="Embed" ProgID="Equation.3" ShapeID="_x0000_i1464" DrawAspect="Content" ObjectID="_1635574337" r:id="rId811"/>
        </w:object>
      </w:r>
      <w:r>
        <w:t xml:space="preserve"> - расчетное напряжение на заземляющем устройстве по отношению к земле, В;</w:t>
      </w:r>
    </w:p>
    <w:p w:rsidR="00F2734A" w:rsidRDefault="00F2734A">
      <w:pPr>
        <w:pStyle w:val="a5"/>
        <w:ind w:left="1843" w:hanging="567"/>
      </w:pPr>
      <w:r w:rsidRPr="00104481">
        <w:rPr>
          <w:position w:val="-14"/>
        </w:rPr>
        <w:object w:dxaOrig="260" w:dyaOrig="380">
          <v:shape id="_x0000_i1465" type="#_x0000_t75" style="width:12.45pt;height:18.65pt" o:ole="">
            <v:imagedata r:id="rId166" o:title=""/>
          </v:shape>
          <o:OLEObject Type="Embed" ProgID="Equation.3" ShapeID="_x0000_i1465" DrawAspect="Content" ObjectID="_1635574338" r:id="rId812"/>
        </w:object>
      </w:r>
      <w:r>
        <w:t xml:space="preserve"> - наибольший ток через заземление при замыкании на землю на стороне 10 кВ, А.</w:t>
      </w:r>
    </w:p>
    <w:p w:rsidR="00F2734A" w:rsidRDefault="00F2734A">
      <w:pPr>
        <w:pStyle w:val="a5"/>
        <w:ind w:left="1843" w:hanging="567"/>
        <w:sectPr w:rsidR="00F2734A">
          <w:footerReference w:type="even" r:id="rId813"/>
          <w:footerReference w:type="default" r:id="rId814"/>
          <w:pgSz w:w="11909" w:h="16834"/>
          <w:pgMar w:top="1134" w:right="1134" w:bottom="1134" w:left="1134" w:header="720" w:footer="720" w:gutter="0"/>
          <w:cols w:space="720"/>
          <w:noEndnote/>
        </w:sectPr>
      </w:pPr>
    </w:p>
    <w:p w:rsidR="00F2734A" w:rsidRDefault="00F2734A">
      <w:pPr>
        <w:pStyle w:val="a5"/>
        <w:ind w:firstLine="0"/>
      </w:pPr>
      <w:r>
        <w:lastRenderedPageBreak/>
        <w:t>Таблица 4</w:t>
      </w:r>
      <w:r w:rsidR="00EA3CFC">
        <w:t>4</w:t>
      </w:r>
      <w:r>
        <w:t xml:space="preserve"> – </w:t>
      </w:r>
      <w:r>
        <w:rPr>
          <w:b/>
        </w:rPr>
        <w:t>Сечение заземлителей в зависимости от агрессивности грунтов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2977"/>
        <w:gridCol w:w="3657"/>
        <w:gridCol w:w="3220"/>
      </w:tblGrid>
      <w:tr w:rsidR="00F2734A">
        <w:tc>
          <w:tcPr>
            <w:tcW w:w="1667"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Вид заземляющего устройства</w:t>
            </w:r>
          </w:p>
        </w:tc>
        <w:tc>
          <w:tcPr>
            <w:tcW w:w="1007"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Коррозионная активность</w:t>
            </w:r>
          </w:p>
          <w:p w:rsidR="00F2734A" w:rsidRDefault="00F2734A">
            <w:pPr>
              <w:pStyle w:val="a5"/>
              <w:ind w:firstLine="0"/>
              <w:jc w:val="center"/>
            </w:pPr>
            <w:r>
              <w:t>по отношению к стали</w:t>
            </w:r>
          </w:p>
        </w:tc>
        <w:tc>
          <w:tcPr>
            <w:tcW w:w="1237"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Рекомендуемые размеры</w:t>
            </w:r>
          </w:p>
          <w:p w:rsidR="00F2734A" w:rsidRDefault="00F2734A">
            <w:pPr>
              <w:pStyle w:val="a5"/>
              <w:ind w:firstLine="0"/>
              <w:jc w:val="center"/>
            </w:pPr>
            <w:r>
              <w:t>заземлителей</w:t>
            </w:r>
          </w:p>
        </w:tc>
        <w:tc>
          <w:tcPr>
            <w:tcW w:w="1089"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Допустимые к применению</w:t>
            </w:r>
          </w:p>
          <w:p w:rsidR="00F2734A" w:rsidRDefault="00F2734A">
            <w:pPr>
              <w:pStyle w:val="a5"/>
              <w:ind w:firstLine="0"/>
              <w:jc w:val="center"/>
            </w:pPr>
            <w:r>
              <w:t>заземлители</w:t>
            </w:r>
          </w:p>
        </w:tc>
      </w:tr>
      <w:tr w:rsidR="00F2734A">
        <w:trPr>
          <w:cantSplit/>
        </w:trPr>
        <w:tc>
          <w:tcPr>
            <w:tcW w:w="1667" w:type="pct"/>
            <w:vMerge w:val="restart"/>
            <w:tcBorders>
              <w:top w:val="single" w:sz="18" w:space="0" w:color="auto"/>
              <w:left w:val="single" w:sz="18" w:space="0" w:color="auto"/>
              <w:right w:val="single" w:sz="18" w:space="0" w:color="auto"/>
            </w:tcBorders>
          </w:tcPr>
          <w:p w:rsidR="00F2734A" w:rsidRDefault="00F2734A">
            <w:pPr>
              <w:pStyle w:val="a5"/>
              <w:ind w:firstLine="0"/>
            </w:pPr>
            <w:r>
              <w:t xml:space="preserve">Со стальными вертикальными заземлителями </w:t>
            </w:r>
          </w:p>
        </w:tc>
        <w:tc>
          <w:tcPr>
            <w:tcW w:w="1007" w:type="pct"/>
            <w:tcBorders>
              <w:top w:val="single" w:sz="18" w:space="0" w:color="auto"/>
              <w:left w:val="single" w:sz="18" w:space="0" w:color="auto"/>
              <w:right w:val="single" w:sz="18" w:space="0" w:color="auto"/>
            </w:tcBorders>
          </w:tcPr>
          <w:p w:rsidR="00F2734A" w:rsidRDefault="00F2734A">
            <w:pPr>
              <w:pStyle w:val="a5"/>
              <w:ind w:firstLine="0"/>
            </w:pPr>
            <w:r>
              <w:t>Весьма высокая</w:t>
            </w:r>
          </w:p>
        </w:tc>
        <w:tc>
          <w:tcPr>
            <w:tcW w:w="1237" w:type="pct"/>
            <w:tcBorders>
              <w:top w:val="single" w:sz="18" w:space="0" w:color="auto"/>
              <w:left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16 мм</w:t>
            </w:r>
            <w:r>
              <w:rPr>
                <w:vertAlign w:val="superscript"/>
              </w:rPr>
              <w:t>*</w:t>
            </w:r>
          </w:p>
        </w:tc>
        <w:tc>
          <w:tcPr>
            <w:tcW w:w="1089" w:type="pct"/>
            <w:tcBorders>
              <w:top w:val="single" w:sz="18" w:space="0" w:color="auto"/>
              <w:left w:val="single" w:sz="18" w:space="0" w:color="auto"/>
              <w:right w:val="single" w:sz="18" w:space="0" w:color="auto"/>
            </w:tcBorders>
          </w:tcPr>
          <w:p w:rsidR="00F2734A" w:rsidRDefault="00F2734A">
            <w:pPr>
              <w:pStyle w:val="a5"/>
              <w:ind w:firstLine="0"/>
              <w:jc w:val="center"/>
            </w:pPr>
            <w:r>
              <w:t>-</w:t>
            </w:r>
          </w:p>
        </w:tc>
      </w:tr>
      <w:tr w:rsidR="00F2734A">
        <w:trPr>
          <w:cantSplit/>
        </w:trPr>
        <w:tc>
          <w:tcPr>
            <w:tcW w:w="1667" w:type="pct"/>
            <w:vMerge/>
            <w:tcBorders>
              <w:left w:val="single" w:sz="18" w:space="0" w:color="auto"/>
              <w:right w:val="single" w:sz="18" w:space="0" w:color="auto"/>
            </w:tcBorders>
          </w:tcPr>
          <w:p w:rsidR="00F2734A" w:rsidRDefault="00F2734A">
            <w:pPr>
              <w:pStyle w:val="a5"/>
              <w:ind w:firstLine="0"/>
            </w:pPr>
          </w:p>
        </w:tc>
        <w:tc>
          <w:tcPr>
            <w:tcW w:w="1007" w:type="pct"/>
            <w:tcBorders>
              <w:left w:val="single" w:sz="18" w:space="0" w:color="auto"/>
              <w:right w:val="single" w:sz="18" w:space="0" w:color="auto"/>
            </w:tcBorders>
          </w:tcPr>
          <w:p w:rsidR="00F2734A" w:rsidRDefault="00F2734A">
            <w:pPr>
              <w:pStyle w:val="a5"/>
              <w:ind w:firstLine="0"/>
            </w:pPr>
            <w:r>
              <w:t>Высокая</w:t>
            </w:r>
          </w:p>
        </w:tc>
        <w:tc>
          <w:tcPr>
            <w:tcW w:w="1237" w:type="pct"/>
            <w:tcBorders>
              <w:left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16 мм</w:t>
            </w:r>
            <w:r>
              <w:rPr>
                <w:vertAlign w:val="superscript"/>
              </w:rPr>
              <w:t>*</w:t>
            </w:r>
          </w:p>
        </w:tc>
        <w:tc>
          <w:tcPr>
            <w:tcW w:w="1089" w:type="pct"/>
            <w:tcBorders>
              <w:left w:val="single" w:sz="18" w:space="0" w:color="auto"/>
              <w:right w:val="single" w:sz="18" w:space="0" w:color="auto"/>
            </w:tcBorders>
          </w:tcPr>
          <w:p w:rsidR="00F2734A" w:rsidRDefault="00F2734A">
            <w:pPr>
              <w:pStyle w:val="a5"/>
              <w:ind w:firstLine="0"/>
              <w:jc w:val="center"/>
            </w:pPr>
            <w:r>
              <w:t>-</w:t>
            </w:r>
          </w:p>
        </w:tc>
      </w:tr>
      <w:tr w:rsidR="00F2734A">
        <w:trPr>
          <w:cantSplit/>
        </w:trPr>
        <w:tc>
          <w:tcPr>
            <w:tcW w:w="1667" w:type="pct"/>
            <w:vMerge/>
            <w:tcBorders>
              <w:left w:val="single" w:sz="18" w:space="0" w:color="auto"/>
              <w:right w:val="single" w:sz="18" w:space="0" w:color="auto"/>
            </w:tcBorders>
          </w:tcPr>
          <w:p w:rsidR="00F2734A" w:rsidRDefault="00F2734A">
            <w:pPr>
              <w:pStyle w:val="a5"/>
              <w:ind w:firstLine="0"/>
            </w:pPr>
          </w:p>
        </w:tc>
        <w:tc>
          <w:tcPr>
            <w:tcW w:w="1007" w:type="pct"/>
            <w:tcBorders>
              <w:left w:val="single" w:sz="18" w:space="0" w:color="auto"/>
              <w:right w:val="single" w:sz="18" w:space="0" w:color="auto"/>
            </w:tcBorders>
          </w:tcPr>
          <w:p w:rsidR="00F2734A" w:rsidRDefault="00F2734A">
            <w:pPr>
              <w:pStyle w:val="a5"/>
              <w:ind w:firstLine="0"/>
            </w:pPr>
            <w:r>
              <w:t>Повышенная, средняя</w:t>
            </w:r>
          </w:p>
        </w:tc>
        <w:tc>
          <w:tcPr>
            <w:tcW w:w="1237" w:type="pct"/>
            <w:tcBorders>
              <w:left w:val="single" w:sz="18" w:space="0" w:color="auto"/>
              <w:right w:val="single" w:sz="18" w:space="0" w:color="auto"/>
            </w:tcBorders>
          </w:tcPr>
          <w:p w:rsidR="00F2734A" w:rsidRDefault="00F2734A">
            <w:pPr>
              <w:pStyle w:val="a5"/>
              <w:ind w:firstLine="0"/>
            </w:pPr>
            <w:r>
              <w:t xml:space="preserve">Для мягких грунтов </w:t>
            </w:r>
          </w:p>
          <w:p w:rsidR="00F2734A" w:rsidRDefault="00F2734A">
            <w:pPr>
              <w:pStyle w:val="a5"/>
              <w:ind w:firstLine="0"/>
            </w:pPr>
            <w:r>
              <w:t xml:space="preserve">сталь круглая </w:t>
            </w:r>
            <w:r>
              <w:rPr>
                <w:rFonts w:ascii="Lucida Console" w:hAnsi="Lucida Console"/>
              </w:rPr>
              <w:t>ø</w:t>
            </w:r>
            <w:r>
              <w:t>12 мм</w:t>
            </w:r>
          </w:p>
        </w:tc>
        <w:tc>
          <w:tcPr>
            <w:tcW w:w="1089" w:type="pct"/>
            <w:tcBorders>
              <w:left w:val="single" w:sz="18" w:space="0" w:color="auto"/>
              <w:right w:val="single" w:sz="18" w:space="0" w:color="auto"/>
            </w:tcBorders>
          </w:tcPr>
          <w:p w:rsidR="00F2734A" w:rsidRDefault="00F2734A">
            <w:pPr>
              <w:pStyle w:val="a5"/>
              <w:ind w:firstLine="0"/>
              <w:jc w:val="left"/>
            </w:pPr>
            <w:r>
              <w:t xml:space="preserve">Сталь угловая </w:t>
            </w:r>
          </w:p>
          <w:p w:rsidR="00F2734A" w:rsidRDefault="00F2734A">
            <w:pPr>
              <w:pStyle w:val="a5"/>
              <w:ind w:firstLine="0"/>
              <w:jc w:val="left"/>
            </w:pPr>
            <w:r>
              <w:t>63</w:t>
            </w:r>
            <w:r>
              <w:sym w:font="Symbol" w:char="F0B4"/>
            </w:r>
            <w:r>
              <w:t>63</w:t>
            </w:r>
            <w:r>
              <w:sym w:font="Symbol" w:char="F0B4"/>
            </w:r>
            <w:r>
              <w:t>6 мм</w:t>
            </w:r>
          </w:p>
        </w:tc>
      </w:tr>
      <w:tr w:rsidR="00F2734A">
        <w:trPr>
          <w:cantSplit/>
        </w:trPr>
        <w:tc>
          <w:tcPr>
            <w:tcW w:w="1667" w:type="pct"/>
            <w:vMerge/>
            <w:tcBorders>
              <w:left w:val="single" w:sz="18" w:space="0" w:color="auto"/>
              <w:bottom w:val="single" w:sz="18" w:space="0" w:color="auto"/>
              <w:right w:val="single" w:sz="18" w:space="0" w:color="auto"/>
            </w:tcBorders>
          </w:tcPr>
          <w:p w:rsidR="00F2734A" w:rsidRDefault="00F2734A">
            <w:pPr>
              <w:pStyle w:val="a5"/>
              <w:ind w:firstLine="0"/>
            </w:pPr>
          </w:p>
        </w:tc>
        <w:tc>
          <w:tcPr>
            <w:tcW w:w="1007" w:type="pct"/>
            <w:tcBorders>
              <w:left w:val="single" w:sz="18" w:space="0" w:color="auto"/>
              <w:bottom w:val="single" w:sz="18" w:space="0" w:color="auto"/>
              <w:right w:val="single" w:sz="18" w:space="0" w:color="auto"/>
            </w:tcBorders>
          </w:tcPr>
          <w:p w:rsidR="00F2734A" w:rsidRDefault="00F2734A">
            <w:pPr>
              <w:pStyle w:val="a5"/>
              <w:ind w:firstLine="0"/>
            </w:pPr>
            <w:r>
              <w:t>Низкая</w:t>
            </w:r>
          </w:p>
        </w:tc>
        <w:tc>
          <w:tcPr>
            <w:tcW w:w="1237" w:type="pct"/>
            <w:tcBorders>
              <w:left w:val="single" w:sz="18" w:space="0" w:color="auto"/>
              <w:bottom w:val="single" w:sz="18" w:space="0" w:color="auto"/>
              <w:right w:val="single" w:sz="18" w:space="0" w:color="auto"/>
            </w:tcBorders>
          </w:tcPr>
          <w:p w:rsidR="00F2734A" w:rsidRDefault="00F2734A">
            <w:pPr>
              <w:pStyle w:val="a5"/>
              <w:ind w:firstLine="0"/>
            </w:pPr>
            <w:r>
              <w:t xml:space="preserve">Для грунтов средней твердости </w:t>
            </w:r>
          </w:p>
          <w:p w:rsidR="00F2734A" w:rsidRDefault="00F2734A">
            <w:pPr>
              <w:pStyle w:val="a5"/>
              <w:ind w:firstLine="0"/>
            </w:pPr>
            <w:r>
              <w:t xml:space="preserve">сталь круглая </w:t>
            </w:r>
            <w:r>
              <w:rPr>
                <w:rFonts w:ascii="Lucida Console" w:hAnsi="Lucida Console"/>
              </w:rPr>
              <w:t>ø</w:t>
            </w:r>
            <w:r>
              <w:t>16 мм</w:t>
            </w:r>
          </w:p>
        </w:tc>
        <w:tc>
          <w:tcPr>
            <w:tcW w:w="1089" w:type="pct"/>
            <w:tcBorders>
              <w:left w:val="single" w:sz="18" w:space="0" w:color="auto"/>
              <w:bottom w:val="single" w:sz="18" w:space="0" w:color="auto"/>
              <w:right w:val="single" w:sz="18" w:space="0" w:color="auto"/>
            </w:tcBorders>
          </w:tcPr>
          <w:p w:rsidR="00F2734A" w:rsidRDefault="00F2734A">
            <w:pPr>
              <w:pStyle w:val="a5"/>
              <w:ind w:firstLine="0"/>
              <w:jc w:val="left"/>
            </w:pPr>
            <w:r>
              <w:t xml:space="preserve">Для мягких грунтов </w:t>
            </w:r>
          </w:p>
          <w:p w:rsidR="00F2734A" w:rsidRDefault="00F2734A">
            <w:pPr>
              <w:pStyle w:val="a5"/>
              <w:ind w:firstLine="0"/>
              <w:jc w:val="left"/>
            </w:pPr>
            <w:r>
              <w:t>сталь угловая 50</w:t>
            </w:r>
            <w:r>
              <w:sym w:font="Symbol" w:char="F0B4"/>
            </w:r>
            <w:r>
              <w:t>50</w:t>
            </w:r>
            <w:r>
              <w:sym w:font="Symbol" w:char="F0B4"/>
            </w:r>
            <w:r>
              <w:t>5 мм</w:t>
            </w:r>
          </w:p>
        </w:tc>
      </w:tr>
      <w:tr w:rsidR="00F2734A">
        <w:trPr>
          <w:cantSplit/>
        </w:trPr>
        <w:tc>
          <w:tcPr>
            <w:tcW w:w="1667" w:type="pct"/>
            <w:vMerge w:val="restart"/>
            <w:tcBorders>
              <w:top w:val="single" w:sz="18" w:space="0" w:color="auto"/>
              <w:left w:val="single" w:sz="18" w:space="0" w:color="auto"/>
              <w:right w:val="single" w:sz="18" w:space="0" w:color="auto"/>
            </w:tcBorders>
          </w:tcPr>
          <w:p w:rsidR="00F2734A" w:rsidRDefault="00F2734A">
            <w:pPr>
              <w:pStyle w:val="a5"/>
              <w:ind w:firstLine="0"/>
            </w:pPr>
            <w:r>
              <w:t>Стальные горизонтальные заземлители</w:t>
            </w:r>
          </w:p>
        </w:tc>
        <w:tc>
          <w:tcPr>
            <w:tcW w:w="1007" w:type="pct"/>
            <w:vMerge w:val="restart"/>
            <w:tcBorders>
              <w:top w:val="single" w:sz="18" w:space="0" w:color="auto"/>
              <w:left w:val="single" w:sz="18" w:space="0" w:color="auto"/>
              <w:right w:val="single" w:sz="18" w:space="0" w:color="auto"/>
            </w:tcBorders>
          </w:tcPr>
          <w:p w:rsidR="00F2734A" w:rsidRDefault="00F2734A">
            <w:pPr>
              <w:pStyle w:val="a5"/>
              <w:ind w:firstLine="0"/>
            </w:pPr>
            <w:r>
              <w:t xml:space="preserve">Весьма высокая, </w:t>
            </w:r>
          </w:p>
          <w:p w:rsidR="00F2734A" w:rsidRDefault="00F2734A">
            <w:pPr>
              <w:pStyle w:val="a5"/>
              <w:ind w:firstLine="0"/>
            </w:pPr>
            <w:r>
              <w:t>высокая</w:t>
            </w:r>
          </w:p>
        </w:tc>
        <w:tc>
          <w:tcPr>
            <w:tcW w:w="1237" w:type="pct"/>
            <w:tcBorders>
              <w:top w:val="single" w:sz="18" w:space="0" w:color="auto"/>
              <w:left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16 мм</w:t>
            </w:r>
          </w:p>
        </w:tc>
        <w:tc>
          <w:tcPr>
            <w:tcW w:w="1089" w:type="pct"/>
            <w:tcBorders>
              <w:top w:val="single" w:sz="18" w:space="0" w:color="auto"/>
              <w:left w:val="single" w:sz="18" w:space="0" w:color="auto"/>
              <w:right w:val="single" w:sz="18" w:space="0" w:color="auto"/>
            </w:tcBorders>
          </w:tcPr>
          <w:p w:rsidR="00F2734A" w:rsidRDefault="00F2734A">
            <w:pPr>
              <w:pStyle w:val="a5"/>
              <w:ind w:firstLine="0"/>
              <w:jc w:val="left"/>
            </w:pPr>
            <w:r>
              <w:t xml:space="preserve">Стальная полоса </w:t>
            </w:r>
          </w:p>
          <w:p w:rsidR="00F2734A" w:rsidRDefault="00F2734A">
            <w:pPr>
              <w:pStyle w:val="a5"/>
              <w:ind w:firstLine="0"/>
              <w:jc w:val="left"/>
            </w:pPr>
            <w:r>
              <w:t>20</w:t>
            </w:r>
            <w:r>
              <w:sym w:font="Symbol" w:char="F0B4"/>
            </w:r>
            <w:r>
              <w:t>10, 30</w:t>
            </w:r>
            <w:r>
              <w:sym w:font="Symbol" w:char="F0B4"/>
            </w:r>
            <w:r>
              <w:t>10, 40</w:t>
            </w:r>
            <w:r>
              <w:sym w:font="Symbol" w:char="F0B4"/>
            </w:r>
            <w:r>
              <w:t>10 мм</w:t>
            </w:r>
          </w:p>
        </w:tc>
      </w:tr>
      <w:tr w:rsidR="00F2734A">
        <w:trPr>
          <w:cantSplit/>
        </w:trPr>
        <w:tc>
          <w:tcPr>
            <w:tcW w:w="1667" w:type="pct"/>
            <w:vMerge/>
            <w:tcBorders>
              <w:left w:val="single" w:sz="18" w:space="0" w:color="auto"/>
              <w:right w:val="single" w:sz="18" w:space="0" w:color="auto"/>
            </w:tcBorders>
          </w:tcPr>
          <w:p w:rsidR="00F2734A" w:rsidRDefault="00F2734A">
            <w:pPr>
              <w:pStyle w:val="a5"/>
              <w:ind w:firstLine="0"/>
            </w:pPr>
          </w:p>
        </w:tc>
        <w:tc>
          <w:tcPr>
            <w:tcW w:w="1007" w:type="pct"/>
            <w:vMerge/>
            <w:tcBorders>
              <w:left w:val="single" w:sz="18" w:space="0" w:color="auto"/>
              <w:right w:val="single" w:sz="18" w:space="0" w:color="auto"/>
            </w:tcBorders>
          </w:tcPr>
          <w:p w:rsidR="00F2734A" w:rsidRDefault="00F2734A">
            <w:pPr>
              <w:pStyle w:val="a5"/>
              <w:ind w:firstLine="0"/>
            </w:pPr>
          </w:p>
        </w:tc>
        <w:tc>
          <w:tcPr>
            <w:tcW w:w="1237" w:type="pct"/>
            <w:tcBorders>
              <w:left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14 мм</w:t>
            </w:r>
          </w:p>
        </w:tc>
        <w:tc>
          <w:tcPr>
            <w:tcW w:w="1089" w:type="pct"/>
            <w:tcBorders>
              <w:left w:val="single" w:sz="18" w:space="0" w:color="auto"/>
              <w:right w:val="single" w:sz="18" w:space="0" w:color="auto"/>
            </w:tcBorders>
          </w:tcPr>
          <w:p w:rsidR="00F2734A" w:rsidRDefault="00F2734A">
            <w:pPr>
              <w:pStyle w:val="a5"/>
              <w:ind w:firstLine="0"/>
              <w:jc w:val="left"/>
            </w:pPr>
            <w:r>
              <w:t xml:space="preserve">Стальная полоса </w:t>
            </w:r>
          </w:p>
          <w:p w:rsidR="00F2734A" w:rsidRDefault="00F2734A">
            <w:pPr>
              <w:pStyle w:val="a5"/>
              <w:ind w:firstLine="0"/>
              <w:jc w:val="left"/>
            </w:pPr>
            <w:r>
              <w:t>20</w:t>
            </w:r>
            <w:r>
              <w:sym w:font="Symbol" w:char="F0B4"/>
            </w:r>
            <w:r>
              <w:t>8, 30</w:t>
            </w:r>
            <w:r>
              <w:sym w:font="Symbol" w:char="F0B4"/>
            </w:r>
            <w:r>
              <w:t>8, 40</w:t>
            </w:r>
            <w:r>
              <w:sym w:font="Symbol" w:char="F0B4"/>
            </w:r>
            <w:r>
              <w:t>8 мм</w:t>
            </w:r>
          </w:p>
        </w:tc>
      </w:tr>
      <w:tr w:rsidR="00F2734A">
        <w:trPr>
          <w:cantSplit/>
        </w:trPr>
        <w:tc>
          <w:tcPr>
            <w:tcW w:w="1667" w:type="pct"/>
            <w:vMerge/>
            <w:tcBorders>
              <w:left w:val="single" w:sz="18" w:space="0" w:color="auto"/>
              <w:right w:val="single" w:sz="18" w:space="0" w:color="auto"/>
            </w:tcBorders>
          </w:tcPr>
          <w:p w:rsidR="00F2734A" w:rsidRDefault="00F2734A">
            <w:pPr>
              <w:pStyle w:val="a5"/>
              <w:ind w:firstLine="0"/>
            </w:pPr>
          </w:p>
        </w:tc>
        <w:tc>
          <w:tcPr>
            <w:tcW w:w="1007" w:type="pct"/>
            <w:tcBorders>
              <w:left w:val="single" w:sz="18" w:space="0" w:color="auto"/>
              <w:right w:val="single" w:sz="18" w:space="0" w:color="auto"/>
            </w:tcBorders>
          </w:tcPr>
          <w:p w:rsidR="00F2734A" w:rsidRDefault="00F2734A">
            <w:pPr>
              <w:pStyle w:val="a5"/>
              <w:ind w:firstLine="0"/>
            </w:pPr>
            <w:r>
              <w:t>Повышенная, средняя</w:t>
            </w:r>
          </w:p>
        </w:tc>
        <w:tc>
          <w:tcPr>
            <w:tcW w:w="1237" w:type="pct"/>
            <w:tcBorders>
              <w:left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12 мм</w:t>
            </w:r>
          </w:p>
        </w:tc>
        <w:tc>
          <w:tcPr>
            <w:tcW w:w="1089" w:type="pct"/>
            <w:tcBorders>
              <w:left w:val="single" w:sz="18" w:space="0" w:color="auto"/>
              <w:right w:val="single" w:sz="18" w:space="0" w:color="auto"/>
            </w:tcBorders>
          </w:tcPr>
          <w:p w:rsidR="00F2734A" w:rsidRDefault="00F2734A">
            <w:pPr>
              <w:pStyle w:val="a5"/>
              <w:ind w:firstLine="0"/>
              <w:jc w:val="left"/>
            </w:pPr>
            <w:r>
              <w:t xml:space="preserve">Стальная полоса </w:t>
            </w:r>
          </w:p>
          <w:p w:rsidR="00F2734A" w:rsidRDefault="00F2734A">
            <w:pPr>
              <w:pStyle w:val="a5"/>
              <w:ind w:firstLine="0"/>
              <w:jc w:val="left"/>
            </w:pPr>
            <w:r>
              <w:t>20</w:t>
            </w:r>
            <w:r>
              <w:sym w:font="Symbol" w:char="F0B4"/>
            </w:r>
            <w:r>
              <w:t>6, 30</w:t>
            </w:r>
            <w:r>
              <w:sym w:font="Symbol" w:char="F0B4"/>
            </w:r>
            <w:r>
              <w:t>6, 40</w:t>
            </w:r>
            <w:r>
              <w:sym w:font="Symbol" w:char="F0B4"/>
            </w:r>
            <w:r>
              <w:t>6 мм</w:t>
            </w:r>
          </w:p>
        </w:tc>
      </w:tr>
      <w:tr w:rsidR="00F2734A">
        <w:trPr>
          <w:cantSplit/>
        </w:trPr>
        <w:tc>
          <w:tcPr>
            <w:tcW w:w="1667" w:type="pct"/>
            <w:vMerge/>
            <w:tcBorders>
              <w:left w:val="single" w:sz="18" w:space="0" w:color="auto"/>
              <w:bottom w:val="single" w:sz="18" w:space="0" w:color="auto"/>
              <w:right w:val="single" w:sz="18" w:space="0" w:color="auto"/>
            </w:tcBorders>
          </w:tcPr>
          <w:p w:rsidR="00F2734A" w:rsidRDefault="00F2734A">
            <w:pPr>
              <w:pStyle w:val="a5"/>
              <w:ind w:firstLine="0"/>
            </w:pPr>
          </w:p>
        </w:tc>
        <w:tc>
          <w:tcPr>
            <w:tcW w:w="1007" w:type="pct"/>
            <w:tcBorders>
              <w:left w:val="single" w:sz="18" w:space="0" w:color="auto"/>
              <w:bottom w:val="single" w:sz="18" w:space="0" w:color="auto"/>
              <w:right w:val="single" w:sz="18" w:space="0" w:color="auto"/>
            </w:tcBorders>
          </w:tcPr>
          <w:p w:rsidR="00F2734A" w:rsidRDefault="00F2734A">
            <w:pPr>
              <w:pStyle w:val="a5"/>
              <w:ind w:firstLine="0"/>
            </w:pPr>
            <w:r>
              <w:t>Низкая</w:t>
            </w:r>
          </w:p>
        </w:tc>
        <w:tc>
          <w:tcPr>
            <w:tcW w:w="1237" w:type="pct"/>
            <w:tcBorders>
              <w:left w:val="single" w:sz="18" w:space="0" w:color="auto"/>
              <w:bottom w:val="single" w:sz="18" w:space="0" w:color="auto"/>
              <w:right w:val="single" w:sz="18" w:space="0" w:color="auto"/>
            </w:tcBorders>
          </w:tcPr>
          <w:p w:rsidR="00F2734A" w:rsidRDefault="00F2734A">
            <w:pPr>
              <w:pStyle w:val="a5"/>
              <w:ind w:firstLine="0"/>
            </w:pPr>
            <w:r>
              <w:t xml:space="preserve">Сталь круглая </w:t>
            </w:r>
            <w:r>
              <w:rPr>
                <w:rFonts w:ascii="Lucida Console" w:hAnsi="Lucida Console"/>
              </w:rPr>
              <w:t>ø</w:t>
            </w:r>
            <w:r>
              <w:t>10 мм</w:t>
            </w:r>
          </w:p>
        </w:tc>
        <w:tc>
          <w:tcPr>
            <w:tcW w:w="1089" w:type="pct"/>
            <w:tcBorders>
              <w:left w:val="single" w:sz="18" w:space="0" w:color="auto"/>
              <w:bottom w:val="single" w:sz="18" w:space="0" w:color="auto"/>
              <w:right w:val="single" w:sz="18" w:space="0" w:color="auto"/>
            </w:tcBorders>
          </w:tcPr>
          <w:p w:rsidR="00F2734A" w:rsidRDefault="00F2734A">
            <w:pPr>
              <w:pStyle w:val="a5"/>
              <w:ind w:firstLine="0"/>
              <w:jc w:val="left"/>
            </w:pPr>
            <w:r>
              <w:t xml:space="preserve">Стальная полоса </w:t>
            </w:r>
          </w:p>
          <w:p w:rsidR="00F2734A" w:rsidRDefault="00F2734A">
            <w:pPr>
              <w:pStyle w:val="a5"/>
              <w:ind w:firstLine="0"/>
              <w:jc w:val="left"/>
            </w:pPr>
            <w:r>
              <w:t>20</w:t>
            </w:r>
            <w:r>
              <w:sym w:font="Symbol" w:char="F0B4"/>
            </w:r>
            <w:r>
              <w:t>4, 30</w:t>
            </w:r>
            <w:r>
              <w:sym w:font="Symbol" w:char="F0B4"/>
            </w:r>
            <w:r>
              <w:t>4, 40</w:t>
            </w:r>
            <w:r>
              <w:sym w:font="Symbol" w:char="F0B4"/>
            </w:r>
            <w:r>
              <w:t>4 мм</w:t>
            </w:r>
          </w:p>
        </w:tc>
      </w:tr>
    </w:tbl>
    <w:p w:rsidR="00F2734A" w:rsidRDefault="00F2734A">
      <w:pPr>
        <w:pStyle w:val="a5"/>
        <w:ind w:firstLine="0"/>
      </w:pPr>
      <w:r>
        <w:rPr>
          <w:vertAlign w:val="superscript"/>
        </w:rPr>
        <w:t>*</w:t>
      </w:r>
      <w:r>
        <w:t>- заземлители других форм недопустимы по условиям коррозии.</w:t>
      </w:r>
    </w:p>
    <w:p w:rsidR="00F2734A" w:rsidRDefault="00F2734A">
      <w:pPr>
        <w:pStyle w:val="a5"/>
        <w:ind w:firstLine="0"/>
        <w:rPr>
          <w:sz w:val="20"/>
        </w:rPr>
      </w:pPr>
    </w:p>
    <w:p w:rsidR="00F2734A" w:rsidRDefault="00EA3CFC">
      <w:pPr>
        <w:pStyle w:val="a5"/>
        <w:ind w:firstLine="0"/>
      </w:pPr>
      <w:r>
        <w:t>Таблица 45</w:t>
      </w:r>
      <w:r w:rsidR="00F2734A">
        <w:t xml:space="preserve"> – </w:t>
      </w:r>
      <w:r w:rsidR="00F2734A">
        <w:rPr>
          <w:b/>
        </w:rPr>
        <w:t>Коррозионная активность грунтов</w:t>
      </w:r>
    </w:p>
    <w:tbl>
      <w:tblPr>
        <w:tblW w:w="24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1"/>
        <w:gridCol w:w="4155"/>
      </w:tblGrid>
      <w:tr w:rsidR="00F2734A">
        <w:tc>
          <w:tcPr>
            <w:tcW w:w="2113"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 xml:space="preserve">Коррозионная активность </w:t>
            </w:r>
          </w:p>
          <w:p w:rsidR="00F2734A" w:rsidRDefault="00F2734A">
            <w:pPr>
              <w:pStyle w:val="a5"/>
              <w:ind w:firstLine="0"/>
              <w:jc w:val="center"/>
            </w:pPr>
            <w:r>
              <w:t>грунтов</w:t>
            </w:r>
          </w:p>
        </w:tc>
        <w:tc>
          <w:tcPr>
            <w:tcW w:w="2887"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Удельное сопротивление грунта, Ом</w:t>
            </w:r>
            <w:r>
              <w:sym w:font="Symbol" w:char="F0D7"/>
            </w:r>
            <w:r>
              <w:t>м</w:t>
            </w:r>
          </w:p>
        </w:tc>
      </w:tr>
      <w:tr w:rsidR="00F2734A">
        <w:tc>
          <w:tcPr>
            <w:tcW w:w="2113" w:type="pct"/>
            <w:tcBorders>
              <w:top w:val="single" w:sz="18" w:space="0" w:color="auto"/>
              <w:left w:val="single" w:sz="18" w:space="0" w:color="auto"/>
              <w:right w:val="single" w:sz="18" w:space="0" w:color="auto"/>
            </w:tcBorders>
          </w:tcPr>
          <w:p w:rsidR="00F2734A" w:rsidRDefault="00F2734A">
            <w:pPr>
              <w:pStyle w:val="a5"/>
              <w:ind w:firstLine="0"/>
            </w:pPr>
            <w:r>
              <w:t>Весьма высокая</w:t>
            </w:r>
          </w:p>
        </w:tc>
        <w:tc>
          <w:tcPr>
            <w:tcW w:w="2887" w:type="pct"/>
            <w:tcBorders>
              <w:top w:val="single" w:sz="18" w:space="0" w:color="auto"/>
              <w:left w:val="single" w:sz="18" w:space="0" w:color="auto"/>
              <w:right w:val="single" w:sz="18" w:space="0" w:color="auto"/>
            </w:tcBorders>
          </w:tcPr>
          <w:p w:rsidR="00F2734A" w:rsidRDefault="00F2734A">
            <w:pPr>
              <w:pStyle w:val="a5"/>
              <w:ind w:left="1735" w:firstLine="0"/>
            </w:pPr>
            <w:r>
              <w:t>До 5</w:t>
            </w:r>
          </w:p>
        </w:tc>
      </w:tr>
      <w:tr w:rsidR="00F2734A">
        <w:tc>
          <w:tcPr>
            <w:tcW w:w="2113" w:type="pct"/>
            <w:tcBorders>
              <w:left w:val="single" w:sz="18" w:space="0" w:color="auto"/>
              <w:right w:val="single" w:sz="18" w:space="0" w:color="auto"/>
            </w:tcBorders>
          </w:tcPr>
          <w:p w:rsidR="00F2734A" w:rsidRDefault="00F2734A">
            <w:pPr>
              <w:pStyle w:val="a5"/>
              <w:ind w:firstLine="0"/>
            </w:pPr>
            <w:r>
              <w:t>Высокая</w:t>
            </w:r>
          </w:p>
        </w:tc>
        <w:tc>
          <w:tcPr>
            <w:tcW w:w="2887" w:type="pct"/>
            <w:tcBorders>
              <w:left w:val="single" w:sz="18" w:space="0" w:color="auto"/>
              <w:right w:val="single" w:sz="18" w:space="0" w:color="auto"/>
            </w:tcBorders>
          </w:tcPr>
          <w:p w:rsidR="00F2734A" w:rsidRDefault="00F2734A">
            <w:pPr>
              <w:pStyle w:val="a5"/>
              <w:ind w:left="1735" w:firstLine="0"/>
            </w:pPr>
            <w:r>
              <w:t>5 – 10</w:t>
            </w:r>
          </w:p>
        </w:tc>
      </w:tr>
      <w:tr w:rsidR="00F2734A">
        <w:tc>
          <w:tcPr>
            <w:tcW w:w="2113" w:type="pct"/>
            <w:tcBorders>
              <w:left w:val="single" w:sz="18" w:space="0" w:color="auto"/>
              <w:right w:val="single" w:sz="18" w:space="0" w:color="auto"/>
            </w:tcBorders>
          </w:tcPr>
          <w:p w:rsidR="00F2734A" w:rsidRDefault="00F2734A">
            <w:pPr>
              <w:pStyle w:val="a5"/>
              <w:ind w:firstLine="0"/>
            </w:pPr>
            <w:r>
              <w:t>Повышенная</w:t>
            </w:r>
          </w:p>
        </w:tc>
        <w:tc>
          <w:tcPr>
            <w:tcW w:w="2887" w:type="pct"/>
            <w:tcBorders>
              <w:left w:val="single" w:sz="18" w:space="0" w:color="auto"/>
              <w:right w:val="single" w:sz="18" w:space="0" w:color="auto"/>
            </w:tcBorders>
          </w:tcPr>
          <w:p w:rsidR="00F2734A" w:rsidRDefault="00F2734A">
            <w:pPr>
              <w:pStyle w:val="a5"/>
              <w:ind w:left="1735" w:firstLine="0"/>
            </w:pPr>
            <w:r>
              <w:t>10 – 20</w:t>
            </w:r>
          </w:p>
        </w:tc>
      </w:tr>
      <w:tr w:rsidR="00F2734A">
        <w:tc>
          <w:tcPr>
            <w:tcW w:w="2113" w:type="pct"/>
            <w:tcBorders>
              <w:left w:val="single" w:sz="18" w:space="0" w:color="auto"/>
              <w:right w:val="single" w:sz="18" w:space="0" w:color="auto"/>
            </w:tcBorders>
          </w:tcPr>
          <w:p w:rsidR="00F2734A" w:rsidRDefault="00F2734A">
            <w:pPr>
              <w:pStyle w:val="a5"/>
              <w:ind w:firstLine="0"/>
            </w:pPr>
            <w:r>
              <w:t>Средняя</w:t>
            </w:r>
          </w:p>
        </w:tc>
        <w:tc>
          <w:tcPr>
            <w:tcW w:w="2887" w:type="pct"/>
            <w:tcBorders>
              <w:left w:val="single" w:sz="18" w:space="0" w:color="auto"/>
              <w:right w:val="single" w:sz="18" w:space="0" w:color="auto"/>
            </w:tcBorders>
          </w:tcPr>
          <w:p w:rsidR="00F2734A" w:rsidRDefault="00F2734A">
            <w:pPr>
              <w:pStyle w:val="a5"/>
              <w:ind w:left="1735" w:firstLine="0"/>
            </w:pPr>
            <w:r>
              <w:t>20 – 100</w:t>
            </w:r>
          </w:p>
        </w:tc>
      </w:tr>
      <w:tr w:rsidR="00F2734A">
        <w:tc>
          <w:tcPr>
            <w:tcW w:w="2113" w:type="pct"/>
            <w:tcBorders>
              <w:left w:val="single" w:sz="18" w:space="0" w:color="auto"/>
              <w:bottom w:val="single" w:sz="18" w:space="0" w:color="auto"/>
              <w:right w:val="single" w:sz="18" w:space="0" w:color="auto"/>
            </w:tcBorders>
          </w:tcPr>
          <w:p w:rsidR="00F2734A" w:rsidRDefault="00F2734A">
            <w:pPr>
              <w:pStyle w:val="a5"/>
              <w:ind w:firstLine="0"/>
            </w:pPr>
            <w:r>
              <w:t xml:space="preserve">Низкая </w:t>
            </w:r>
          </w:p>
        </w:tc>
        <w:tc>
          <w:tcPr>
            <w:tcW w:w="2887" w:type="pct"/>
            <w:tcBorders>
              <w:left w:val="single" w:sz="18" w:space="0" w:color="auto"/>
              <w:bottom w:val="single" w:sz="18" w:space="0" w:color="auto"/>
              <w:right w:val="single" w:sz="18" w:space="0" w:color="auto"/>
            </w:tcBorders>
          </w:tcPr>
          <w:p w:rsidR="00F2734A" w:rsidRDefault="00F2734A">
            <w:pPr>
              <w:pStyle w:val="a5"/>
              <w:ind w:left="1735" w:firstLine="0"/>
            </w:pPr>
            <w:r>
              <w:t>Более 100</w:t>
            </w:r>
          </w:p>
        </w:tc>
      </w:tr>
    </w:tbl>
    <w:p w:rsidR="00F2734A" w:rsidRDefault="00F2734A">
      <w:pPr>
        <w:pStyle w:val="a5"/>
        <w:ind w:firstLine="0"/>
        <w:jc w:val="center"/>
      </w:pPr>
    </w:p>
    <w:p w:rsidR="00F2734A" w:rsidRDefault="00F2734A">
      <w:pPr>
        <w:pStyle w:val="a5"/>
        <w:ind w:firstLine="0"/>
        <w:rPr>
          <w:b/>
          <w:sz w:val="23"/>
          <w:szCs w:val="23"/>
        </w:rPr>
      </w:pPr>
      <w:r>
        <w:br w:type="page"/>
      </w:r>
      <w:r w:rsidR="00EA3CFC">
        <w:rPr>
          <w:sz w:val="23"/>
          <w:szCs w:val="23"/>
        </w:rPr>
        <w:lastRenderedPageBreak/>
        <w:t>Таблица 46</w:t>
      </w:r>
      <w:r>
        <w:rPr>
          <w:sz w:val="23"/>
          <w:szCs w:val="23"/>
        </w:rPr>
        <w:t xml:space="preserve"> – </w:t>
      </w:r>
      <w:r>
        <w:rPr>
          <w:b/>
          <w:sz w:val="23"/>
          <w:szCs w:val="23"/>
        </w:rPr>
        <w:t>Заземляющие защитные проводники, рекомендуемые для производственных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4"/>
        <w:gridCol w:w="3622"/>
        <w:gridCol w:w="3625"/>
        <w:gridCol w:w="4201"/>
      </w:tblGrid>
      <w:tr w:rsidR="00F2734A">
        <w:tc>
          <w:tcPr>
            <w:tcW w:w="1128"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Вид заземляющего</w:t>
            </w:r>
          </w:p>
          <w:p w:rsidR="00F2734A" w:rsidRDefault="00F2734A">
            <w:pPr>
              <w:pStyle w:val="a5"/>
              <w:ind w:firstLine="0"/>
              <w:jc w:val="center"/>
              <w:rPr>
                <w:sz w:val="23"/>
                <w:szCs w:val="23"/>
              </w:rPr>
            </w:pPr>
            <w:r>
              <w:rPr>
                <w:sz w:val="23"/>
                <w:szCs w:val="23"/>
              </w:rPr>
              <w:t>защитного проводника</w:t>
            </w:r>
          </w:p>
        </w:tc>
        <w:tc>
          <w:tcPr>
            <w:tcW w:w="122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Характеристика среды</w:t>
            </w:r>
          </w:p>
        </w:tc>
        <w:tc>
          <w:tcPr>
            <w:tcW w:w="1226"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Рекомендуемые</w:t>
            </w:r>
          </w:p>
          <w:p w:rsidR="00F2734A" w:rsidRDefault="00F2734A">
            <w:pPr>
              <w:pStyle w:val="a5"/>
              <w:ind w:firstLine="0"/>
              <w:jc w:val="center"/>
              <w:rPr>
                <w:sz w:val="23"/>
                <w:szCs w:val="23"/>
              </w:rPr>
            </w:pPr>
            <w:r>
              <w:rPr>
                <w:sz w:val="23"/>
                <w:szCs w:val="23"/>
              </w:rPr>
              <w:t>стальные проводники</w:t>
            </w:r>
          </w:p>
        </w:tc>
        <w:tc>
          <w:tcPr>
            <w:tcW w:w="1422"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Допустимые к применению</w:t>
            </w:r>
          </w:p>
          <w:p w:rsidR="00F2734A" w:rsidRDefault="00F2734A">
            <w:pPr>
              <w:pStyle w:val="a5"/>
              <w:ind w:firstLine="0"/>
              <w:jc w:val="center"/>
              <w:rPr>
                <w:sz w:val="23"/>
                <w:szCs w:val="23"/>
              </w:rPr>
            </w:pPr>
            <w:r>
              <w:rPr>
                <w:sz w:val="23"/>
                <w:szCs w:val="23"/>
              </w:rPr>
              <w:t>стальные проводники</w:t>
            </w:r>
          </w:p>
        </w:tc>
      </w:tr>
      <w:tr w:rsidR="00F2734A">
        <w:trPr>
          <w:cantSplit/>
        </w:trPr>
        <w:tc>
          <w:tcPr>
            <w:tcW w:w="1128" w:type="pct"/>
            <w:vMerge w:val="restar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Магистрали заземления</w:t>
            </w:r>
          </w:p>
        </w:tc>
        <w:tc>
          <w:tcPr>
            <w:tcW w:w="1225"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Нормальная или влажная</w:t>
            </w:r>
          </w:p>
        </w:tc>
        <w:tc>
          <w:tcPr>
            <w:tcW w:w="1226"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Стальная полоса 40</w:t>
            </w:r>
            <w:r>
              <w:rPr>
                <w:sz w:val="23"/>
                <w:szCs w:val="23"/>
              </w:rPr>
              <w:sym w:font="Symbol" w:char="F0B4"/>
            </w:r>
            <w:r>
              <w:rPr>
                <w:sz w:val="23"/>
                <w:szCs w:val="23"/>
              </w:rPr>
              <w:t>3, 30</w:t>
            </w:r>
            <w:r>
              <w:rPr>
                <w:sz w:val="23"/>
                <w:szCs w:val="23"/>
              </w:rPr>
              <w:sym w:font="Symbol" w:char="F0B4"/>
            </w:r>
            <w:r>
              <w:rPr>
                <w:sz w:val="23"/>
                <w:szCs w:val="23"/>
              </w:rPr>
              <w:t>4 мм</w:t>
            </w:r>
          </w:p>
        </w:tc>
        <w:tc>
          <w:tcPr>
            <w:tcW w:w="1422"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Стальная полоса 40</w:t>
            </w:r>
            <w:r>
              <w:rPr>
                <w:sz w:val="23"/>
                <w:szCs w:val="23"/>
              </w:rPr>
              <w:sym w:font="Symbol" w:char="F0B4"/>
            </w:r>
            <w:r>
              <w:rPr>
                <w:sz w:val="23"/>
                <w:szCs w:val="23"/>
              </w:rPr>
              <w:t xml:space="preserve">4 мм, </w:t>
            </w:r>
          </w:p>
          <w:p w:rsidR="00F2734A" w:rsidRDefault="00F2734A">
            <w:pPr>
              <w:pStyle w:val="a5"/>
              <w:ind w:firstLine="0"/>
              <w:rPr>
                <w:sz w:val="23"/>
                <w:szCs w:val="23"/>
              </w:rPr>
            </w:pPr>
            <w:r>
              <w:rPr>
                <w:sz w:val="23"/>
                <w:szCs w:val="23"/>
              </w:rPr>
              <w:t xml:space="preserve">сталь круглая </w:t>
            </w:r>
            <w:r>
              <w:rPr>
                <w:rFonts w:ascii="Lucida Console" w:hAnsi="Lucida Console"/>
                <w:sz w:val="23"/>
                <w:szCs w:val="23"/>
              </w:rPr>
              <w:t>ø</w:t>
            </w:r>
            <w:r>
              <w:rPr>
                <w:sz w:val="23"/>
                <w:szCs w:val="23"/>
              </w:rPr>
              <w:t>14 мм</w:t>
            </w:r>
          </w:p>
        </w:tc>
      </w:tr>
      <w:tr w:rsidR="00F2734A">
        <w:trPr>
          <w:cantSplit/>
        </w:trPr>
        <w:tc>
          <w:tcPr>
            <w:tcW w:w="1128" w:type="pct"/>
            <w:vMerge/>
            <w:tcBorders>
              <w:left w:val="single" w:sz="18" w:space="0" w:color="auto"/>
              <w:bottom w:val="single" w:sz="18" w:space="0" w:color="auto"/>
              <w:right w:val="single" w:sz="18" w:space="0" w:color="auto"/>
            </w:tcBorders>
          </w:tcPr>
          <w:p w:rsidR="00F2734A" w:rsidRDefault="00F2734A">
            <w:pPr>
              <w:pStyle w:val="a5"/>
              <w:ind w:firstLine="0"/>
              <w:rPr>
                <w:sz w:val="23"/>
                <w:szCs w:val="23"/>
              </w:rPr>
            </w:pPr>
          </w:p>
        </w:tc>
        <w:tc>
          <w:tcPr>
            <w:tcW w:w="1225" w:type="pct"/>
            <w:tcBorders>
              <w:left w:val="single" w:sz="18" w:space="0" w:color="auto"/>
              <w:bottom w:val="single" w:sz="18" w:space="0" w:color="auto"/>
              <w:right w:val="single" w:sz="18" w:space="0" w:color="auto"/>
            </w:tcBorders>
          </w:tcPr>
          <w:p w:rsidR="00F2734A" w:rsidRDefault="00F2734A">
            <w:pPr>
              <w:pStyle w:val="a5"/>
              <w:ind w:firstLine="0"/>
              <w:rPr>
                <w:sz w:val="23"/>
                <w:szCs w:val="23"/>
              </w:rPr>
            </w:pPr>
            <w:r>
              <w:rPr>
                <w:sz w:val="23"/>
                <w:szCs w:val="23"/>
              </w:rPr>
              <w:t>Сырая или химически активная</w:t>
            </w:r>
            <w:r>
              <w:rPr>
                <w:sz w:val="23"/>
                <w:szCs w:val="23"/>
                <w:vertAlign w:val="superscript"/>
              </w:rPr>
              <w:t>*</w:t>
            </w:r>
          </w:p>
        </w:tc>
        <w:tc>
          <w:tcPr>
            <w:tcW w:w="1226" w:type="pct"/>
            <w:tcBorders>
              <w:left w:val="single" w:sz="18" w:space="0" w:color="auto"/>
              <w:bottom w:val="single" w:sz="18" w:space="0" w:color="auto"/>
              <w:right w:val="single" w:sz="18" w:space="0" w:color="auto"/>
            </w:tcBorders>
          </w:tcPr>
          <w:p w:rsidR="00F2734A" w:rsidRDefault="00F2734A">
            <w:pPr>
              <w:pStyle w:val="a5"/>
              <w:ind w:firstLine="0"/>
              <w:rPr>
                <w:sz w:val="23"/>
                <w:szCs w:val="23"/>
              </w:rPr>
            </w:pPr>
            <w:r>
              <w:rPr>
                <w:sz w:val="23"/>
                <w:szCs w:val="23"/>
              </w:rPr>
              <w:t xml:space="preserve">Сталь круглая </w:t>
            </w:r>
            <w:r>
              <w:rPr>
                <w:rFonts w:ascii="Lucida Console" w:hAnsi="Lucida Console"/>
                <w:sz w:val="23"/>
                <w:szCs w:val="23"/>
              </w:rPr>
              <w:t>ø</w:t>
            </w:r>
            <w:r>
              <w:rPr>
                <w:sz w:val="23"/>
                <w:szCs w:val="23"/>
              </w:rPr>
              <w:t>14 мм</w:t>
            </w:r>
          </w:p>
        </w:tc>
        <w:tc>
          <w:tcPr>
            <w:tcW w:w="1422" w:type="pct"/>
            <w:tcBorders>
              <w:left w:val="single" w:sz="18" w:space="0" w:color="auto"/>
              <w:bottom w:val="single" w:sz="18" w:space="0" w:color="auto"/>
              <w:right w:val="single" w:sz="18" w:space="0" w:color="auto"/>
            </w:tcBorders>
          </w:tcPr>
          <w:p w:rsidR="00F2734A" w:rsidRDefault="00F2734A">
            <w:pPr>
              <w:pStyle w:val="a5"/>
              <w:ind w:firstLine="0"/>
              <w:jc w:val="left"/>
              <w:rPr>
                <w:sz w:val="23"/>
                <w:szCs w:val="23"/>
              </w:rPr>
            </w:pPr>
            <w:r>
              <w:rPr>
                <w:sz w:val="23"/>
                <w:szCs w:val="23"/>
              </w:rPr>
              <w:t>Стальная полоса 30</w:t>
            </w:r>
            <w:r>
              <w:rPr>
                <w:sz w:val="23"/>
                <w:szCs w:val="23"/>
              </w:rPr>
              <w:sym w:font="Symbol" w:char="F0B4"/>
            </w:r>
            <w:r>
              <w:rPr>
                <w:sz w:val="23"/>
                <w:szCs w:val="23"/>
              </w:rPr>
              <w:t>4, 30</w:t>
            </w:r>
            <w:r>
              <w:rPr>
                <w:sz w:val="23"/>
                <w:szCs w:val="23"/>
              </w:rPr>
              <w:sym w:font="Symbol" w:char="F0B4"/>
            </w:r>
            <w:r>
              <w:rPr>
                <w:sz w:val="23"/>
                <w:szCs w:val="23"/>
              </w:rPr>
              <w:t>5, 40</w:t>
            </w:r>
            <w:r>
              <w:rPr>
                <w:sz w:val="23"/>
                <w:szCs w:val="23"/>
              </w:rPr>
              <w:sym w:font="Symbol" w:char="F0B4"/>
            </w:r>
            <w:r>
              <w:rPr>
                <w:sz w:val="23"/>
                <w:szCs w:val="23"/>
              </w:rPr>
              <w:t>4 мм</w:t>
            </w:r>
          </w:p>
        </w:tc>
      </w:tr>
      <w:tr w:rsidR="00F2734A">
        <w:trPr>
          <w:cantSplit/>
        </w:trPr>
        <w:tc>
          <w:tcPr>
            <w:tcW w:w="1128" w:type="pct"/>
            <w:vMerge w:val="restar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Ответвления от магистралей</w:t>
            </w:r>
          </w:p>
        </w:tc>
        <w:tc>
          <w:tcPr>
            <w:tcW w:w="1225"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 xml:space="preserve">Нормальная или влажная </w:t>
            </w:r>
          </w:p>
        </w:tc>
        <w:tc>
          <w:tcPr>
            <w:tcW w:w="1226"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Стальная полоса 20</w:t>
            </w:r>
            <w:r>
              <w:rPr>
                <w:sz w:val="23"/>
                <w:szCs w:val="23"/>
              </w:rPr>
              <w:sym w:font="Symbol" w:char="F0B4"/>
            </w:r>
            <w:r>
              <w:rPr>
                <w:sz w:val="23"/>
                <w:szCs w:val="23"/>
              </w:rPr>
              <w:t>3, 25</w:t>
            </w:r>
            <w:r>
              <w:rPr>
                <w:sz w:val="23"/>
                <w:szCs w:val="23"/>
              </w:rPr>
              <w:sym w:font="Symbol" w:char="F0B4"/>
            </w:r>
            <w:r>
              <w:rPr>
                <w:sz w:val="23"/>
                <w:szCs w:val="23"/>
              </w:rPr>
              <w:t>3 мм</w:t>
            </w:r>
          </w:p>
        </w:tc>
        <w:tc>
          <w:tcPr>
            <w:tcW w:w="1422" w:type="pct"/>
            <w:tcBorders>
              <w:top w:val="single" w:sz="18" w:space="0" w:color="auto"/>
              <w:left w:val="single" w:sz="18" w:space="0" w:color="auto"/>
              <w:right w:val="single" w:sz="18" w:space="0" w:color="auto"/>
            </w:tcBorders>
          </w:tcPr>
          <w:p w:rsidR="00F2734A" w:rsidRDefault="00F2734A">
            <w:pPr>
              <w:pStyle w:val="a5"/>
              <w:ind w:firstLine="0"/>
              <w:rPr>
                <w:sz w:val="23"/>
                <w:szCs w:val="23"/>
              </w:rPr>
            </w:pPr>
            <w:r>
              <w:rPr>
                <w:sz w:val="23"/>
                <w:szCs w:val="23"/>
              </w:rPr>
              <w:t xml:space="preserve">Сталь круглая </w:t>
            </w:r>
            <w:r>
              <w:rPr>
                <w:rFonts w:ascii="Lucida Console" w:hAnsi="Lucida Console"/>
                <w:sz w:val="23"/>
                <w:szCs w:val="23"/>
              </w:rPr>
              <w:t>ø</w:t>
            </w:r>
            <w:r>
              <w:rPr>
                <w:sz w:val="23"/>
                <w:szCs w:val="23"/>
              </w:rPr>
              <w:t xml:space="preserve">5 – </w:t>
            </w:r>
            <w:smartTag w:uri="urn:schemas-microsoft-com:office:smarttags" w:element="metricconverter">
              <w:smartTagPr>
                <w:attr w:name="ProductID" w:val="10 мм"/>
              </w:smartTagPr>
              <w:r>
                <w:rPr>
                  <w:sz w:val="23"/>
                  <w:szCs w:val="23"/>
                </w:rPr>
                <w:t>10 мм</w:t>
              </w:r>
            </w:smartTag>
          </w:p>
        </w:tc>
      </w:tr>
      <w:tr w:rsidR="00F2734A">
        <w:trPr>
          <w:cantSplit/>
        </w:trPr>
        <w:tc>
          <w:tcPr>
            <w:tcW w:w="1128" w:type="pct"/>
            <w:vMerge/>
            <w:tcBorders>
              <w:left w:val="single" w:sz="18" w:space="0" w:color="auto"/>
              <w:bottom w:val="single" w:sz="18" w:space="0" w:color="auto"/>
              <w:right w:val="single" w:sz="18" w:space="0" w:color="auto"/>
            </w:tcBorders>
          </w:tcPr>
          <w:p w:rsidR="00F2734A" w:rsidRDefault="00F2734A">
            <w:pPr>
              <w:pStyle w:val="a5"/>
              <w:ind w:firstLine="0"/>
              <w:rPr>
                <w:sz w:val="23"/>
                <w:szCs w:val="23"/>
              </w:rPr>
            </w:pPr>
          </w:p>
        </w:tc>
        <w:tc>
          <w:tcPr>
            <w:tcW w:w="1225" w:type="pct"/>
            <w:tcBorders>
              <w:left w:val="single" w:sz="18" w:space="0" w:color="auto"/>
              <w:bottom w:val="single" w:sz="18" w:space="0" w:color="auto"/>
              <w:right w:val="single" w:sz="18" w:space="0" w:color="auto"/>
            </w:tcBorders>
          </w:tcPr>
          <w:p w:rsidR="00F2734A" w:rsidRDefault="00F2734A">
            <w:pPr>
              <w:pStyle w:val="a5"/>
              <w:ind w:firstLine="0"/>
              <w:rPr>
                <w:sz w:val="23"/>
                <w:szCs w:val="23"/>
              </w:rPr>
            </w:pPr>
            <w:r>
              <w:rPr>
                <w:sz w:val="23"/>
                <w:szCs w:val="23"/>
              </w:rPr>
              <w:t>Сырая или химически активная</w:t>
            </w:r>
            <w:r>
              <w:rPr>
                <w:sz w:val="23"/>
                <w:szCs w:val="23"/>
                <w:vertAlign w:val="superscript"/>
              </w:rPr>
              <w:t>*</w:t>
            </w:r>
          </w:p>
        </w:tc>
        <w:tc>
          <w:tcPr>
            <w:tcW w:w="1226" w:type="pct"/>
            <w:tcBorders>
              <w:left w:val="single" w:sz="18" w:space="0" w:color="auto"/>
              <w:bottom w:val="single" w:sz="18" w:space="0" w:color="auto"/>
              <w:right w:val="single" w:sz="18" w:space="0" w:color="auto"/>
            </w:tcBorders>
          </w:tcPr>
          <w:p w:rsidR="00F2734A" w:rsidRDefault="00F2734A">
            <w:pPr>
              <w:pStyle w:val="a5"/>
              <w:ind w:firstLine="0"/>
              <w:rPr>
                <w:sz w:val="23"/>
                <w:szCs w:val="23"/>
              </w:rPr>
            </w:pPr>
            <w:r>
              <w:rPr>
                <w:sz w:val="23"/>
                <w:szCs w:val="23"/>
              </w:rPr>
              <w:t xml:space="preserve">Сталь круглая </w:t>
            </w:r>
            <w:r>
              <w:rPr>
                <w:rFonts w:ascii="Lucida Console" w:hAnsi="Lucida Console"/>
                <w:sz w:val="23"/>
                <w:szCs w:val="23"/>
              </w:rPr>
              <w:t>ø</w:t>
            </w:r>
            <w:r>
              <w:rPr>
                <w:sz w:val="23"/>
                <w:szCs w:val="23"/>
              </w:rPr>
              <w:t xml:space="preserve">6 – </w:t>
            </w:r>
            <w:smartTag w:uri="urn:schemas-microsoft-com:office:smarttags" w:element="metricconverter">
              <w:smartTagPr>
                <w:attr w:name="ProductID" w:val="10 мм"/>
              </w:smartTagPr>
              <w:r>
                <w:rPr>
                  <w:sz w:val="23"/>
                  <w:szCs w:val="23"/>
                </w:rPr>
                <w:t>10 мм</w:t>
              </w:r>
            </w:smartTag>
          </w:p>
        </w:tc>
        <w:tc>
          <w:tcPr>
            <w:tcW w:w="1422" w:type="pct"/>
            <w:tcBorders>
              <w:left w:val="single" w:sz="18" w:space="0" w:color="auto"/>
              <w:bottom w:val="single" w:sz="18" w:space="0" w:color="auto"/>
              <w:right w:val="single" w:sz="18" w:space="0" w:color="auto"/>
            </w:tcBorders>
          </w:tcPr>
          <w:p w:rsidR="00F2734A" w:rsidRDefault="00F2734A">
            <w:pPr>
              <w:pStyle w:val="a5"/>
              <w:ind w:firstLine="0"/>
              <w:rPr>
                <w:sz w:val="23"/>
                <w:szCs w:val="23"/>
              </w:rPr>
            </w:pPr>
            <w:r>
              <w:rPr>
                <w:sz w:val="23"/>
                <w:szCs w:val="23"/>
              </w:rPr>
              <w:t>Стальная полоса 20</w:t>
            </w:r>
            <w:r>
              <w:rPr>
                <w:sz w:val="23"/>
                <w:szCs w:val="23"/>
              </w:rPr>
              <w:sym w:font="Symbol" w:char="F0B4"/>
            </w:r>
            <w:r>
              <w:rPr>
                <w:sz w:val="23"/>
                <w:szCs w:val="23"/>
              </w:rPr>
              <w:t>4, 25</w:t>
            </w:r>
            <w:r>
              <w:rPr>
                <w:sz w:val="23"/>
                <w:szCs w:val="23"/>
              </w:rPr>
              <w:sym w:font="Symbol" w:char="F0B4"/>
            </w:r>
            <w:r>
              <w:rPr>
                <w:sz w:val="23"/>
                <w:szCs w:val="23"/>
              </w:rPr>
              <w:t>4 мм</w:t>
            </w:r>
          </w:p>
        </w:tc>
      </w:tr>
    </w:tbl>
    <w:p w:rsidR="00F2734A" w:rsidRDefault="00F2734A">
      <w:pPr>
        <w:pStyle w:val="a5"/>
        <w:ind w:firstLine="0"/>
        <w:rPr>
          <w:sz w:val="20"/>
        </w:rPr>
      </w:pPr>
    </w:p>
    <w:p w:rsidR="00F2734A" w:rsidRDefault="00EA3CFC">
      <w:pPr>
        <w:pStyle w:val="a5"/>
        <w:ind w:firstLine="0"/>
        <w:rPr>
          <w:b/>
          <w:sz w:val="23"/>
          <w:szCs w:val="23"/>
        </w:rPr>
      </w:pPr>
      <w:r>
        <w:rPr>
          <w:sz w:val="23"/>
          <w:szCs w:val="23"/>
        </w:rPr>
        <w:t>Таблица 47</w:t>
      </w:r>
      <w:r w:rsidR="00F2734A">
        <w:rPr>
          <w:sz w:val="23"/>
          <w:szCs w:val="23"/>
        </w:rPr>
        <w:t xml:space="preserve"> – </w:t>
      </w:r>
      <w:r w:rsidR="00F2734A">
        <w:rPr>
          <w:b/>
          <w:sz w:val="23"/>
          <w:szCs w:val="23"/>
        </w:rPr>
        <w:t>Приближенные значения удельных сопротивлений грунтов 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3829"/>
        <w:gridCol w:w="7160"/>
      </w:tblGrid>
      <w:tr w:rsidR="00F2734A">
        <w:trPr>
          <w:cantSplit/>
        </w:trPr>
        <w:tc>
          <w:tcPr>
            <w:tcW w:w="1283"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Вид грунта</w:t>
            </w:r>
          </w:p>
        </w:tc>
        <w:tc>
          <w:tcPr>
            <w:tcW w:w="3717" w:type="pct"/>
            <w:gridSpan w:val="2"/>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 xml:space="preserve">Удельное сопротивление грунта </w:t>
            </w:r>
            <w:r>
              <w:rPr>
                <w:sz w:val="23"/>
                <w:szCs w:val="23"/>
              </w:rPr>
              <w:sym w:font="Symbol" w:char="F072"/>
            </w:r>
            <w:r>
              <w:rPr>
                <w:sz w:val="23"/>
                <w:szCs w:val="23"/>
              </w:rPr>
              <w:t>, Ом</w:t>
            </w:r>
            <w:r>
              <w:rPr>
                <w:sz w:val="23"/>
                <w:szCs w:val="23"/>
              </w:rPr>
              <w:sym w:font="Symbol" w:char="F0D7"/>
            </w:r>
            <w:r>
              <w:rPr>
                <w:sz w:val="23"/>
                <w:szCs w:val="23"/>
              </w:rPr>
              <w:t>м</w:t>
            </w:r>
          </w:p>
        </w:tc>
      </w:tr>
      <w:tr w:rsidR="00F2734A">
        <w:trPr>
          <w:cantSplit/>
        </w:trPr>
        <w:tc>
          <w:tcPr>
            <w:tcW w:w="1283" w:type="pct"/>
            <w:vMerge/>
            <w:tcBorders>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p>
        </w:tc>
        <w:tc>
          <w:tcPr>
            <w:tcW w:w="129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Возможные пределы</w:t>
            </w:r>
          </w:p>
        </w:tc>
        <w:tc>
          <w:tcPr>
            <w:tcW w:w="2422"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Значения, рекомендуемые для предварительных расчетов</w:t>
            </w:r>
          </w:p>
        </w:tc>
      </w:tr>
      <w:tr w:rsidR="00F2734A">
        <w:tc>
          <w:tcPr>
            <w:tcW w:w="1283" w:type="pct"/>
            <w:tcBorders>
              <w:top w:val="single" w:sz="18" w:space="0" w:color="auto"/>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Песок</w:t>
            </w:r>
          </w:p>
        </w:tc>
        <w:tc>
          <w:tcPr>
            <w:tcW w:w="1295" w:type="pct"/>
            <w:tcBorders>
              <w:top w:val="single" w:sz="18" w:space="0" w:color="auto"/>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400 – 1000 и более</w:t>
            </w:r>
          </w:p>
        </w:tc>
        <w:tc>
          <w:tcPr>
            <w:tcW w:w="2422" w:type="pct"/>
            <w:tcBorders>
              <w:top w:val="single" w:sz="18" w:space="0" w:color="auto"/>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700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Супесок</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150 – 400 и более</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300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Суглинок</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40 – 150 и более</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100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Глина</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8 – 70 и более</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40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 xml:space="preserve">Садовая земля </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40</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40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Чернозем</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10 – 50 и более</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20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Торф</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10</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20</w:t>
            </w:r>
          </w:p>
        </w:tc>
      </w:tr>
      <w:tr w:rsidR="00F2734A">
        <w:tc>
          <w:tcPr>
            <w:tcW w:w="1283" w:type="pct"/>
            <w:tcBorders>
              <w:left w:val="single" w:sz="18" w:space="0" w:color="auto"/>
              <w:right w:val="single" w:sz="18" w:space="0" w:color="auto"/>
            </w:tcBorders>
          </w:tcPr>
          <w:p w:rsidR="00F2734A" w:rsidRDefault="00F2734A">
            <w:pPr>
              <w:pStyle w:val="a5"/>
              <w:ind w:left="142" w:firstLine="0"/>
              <w:jc w:val="left"/>
              <w:rPr>
                <w:sz w:val="23"/>
                <w:szCs w:val="23"/>
              </w:rPr>
            </w:pPr>
            <w:r>
              <w:rPr>
                <w:sz w:val="23"/>
                <w:szCs w:val="23"/>
              </w:rPr>
              <w:t>Речная вода (реки на равнинах)</w:t>
            </w:r>
          </w:p>
        </w:tc>
        <w:tc>
          <w:tcPr>
            <w:tcW w:w="1295" w:type="pct"/>
            <w:tcBorders>
              <w:left w:val="single" w:sz="18" w:space="0" w:color="auto"/>
              <w:right w:val="single" w:sz="18" w:space="0" w:color="auto"/>
            </w:tcBorders>
          </w:tcPr>
          <w:p w:rsidR="00F2734A" w:rsidRDefault="00F2734A">
            <w:pPr>
              <w:pStyle w:val="a5"/>
              <w:ind w:left="-118" w:firstLine="0"/>
              <w:jc w:val="center"/>
              <w:rPr>
                <w:sz w:val="23"/>
                <w:szCs w:val="23"/>
              </w:rPr>
            </w:pPr>
            <w:r>
              <w:rPr>
                <w:sz w:val="23"/>
                <w:szCs w:val="23"/>
              </w:rPr>
              <w:t>10 – 80</w:t>
            </w:r>
          </w:p>
        </w:tc>
        <w:tc>
          <w:tcPr>
            <w:tcW w:w="2422" w:type="pct"/>
            <w:tcBorders>
              <w:left w:val="single" w:sz="18" w:space="0" w:color="auto"/>
              <w:right w:val="single" w:sz="18" w:space="0" w:color="auto"/>
            </w:tcBorders>
          </w:tcPr>
          <w:p w:rsidR="00F2734A" w:rsidRDefault="00F2734A">
            <w:pPr>
              <w:pStyle w:val="a5"/>
              <w:ind w:left="-95" w:firstLine="0"/>
              <w:jc w:val="center"/>
              <w:rPr>
                <w:sz w:val="23"/>
                <w:szCs w:val="23"/>
              </w:rPr>
            </w:pPr>
            <w:r>
              <w:rPr>
                <w:sz w:val="23"/>
                <w:szCs w:val="23"/>
              </w:rPr>
              <w:t>50</w:t>
            </w:r>
          </w:p>
        </w:tc>
      </w:tr>
      <w:tr w:rsidR="00F2734A">
        <w:tc>
          <w:tcPr>
            <w:tcW w:w="1283" w:type="pct"/>
            <w:tcBorders>
              <w:left w:val="single" w:sz="18" w:space="0" w:color="auto"/>
              <w:bottom w:val="single" w:sz="18" w:space="0" w:color="auto"/>
              <w:right w:val="single" w:sz="18" w:space="0" w:color="auto"/>
            </w:tcBorders>
          </w:tcPr>
          <w:p w:rsidR="00F2734A" w:rsidRDefault="00F2734A">
            <w:pPr>
              <w:pStyle w:val="a5"/>
              <w:ind w:left="142" w:firstLine="0"/>
              <w:jc w:val="left"/>
              <w:rPr>
                <w:sz w:val="23"/>
                <w:szCs w:val="23"/>
              </w:rPr>
            </w:pPr>
            <w:r>
              <w:rPr>
                <w:sz w:val="23"/>
                <w:szCs w:val="23"/>
              </w:rPr>
              <w:t>Морская вода</w:t>
            </w:r>
          </w:p>
        </w:tc>
        <w:tc>
          <w:tcPr>
            <w:tcW w:w="1295" w:type="pct"/>
            <w:tcBorders>
              <w:left w:val="single" w:sz="18" w:space="0" w:color="auto"/>
              <w:bottom w:val="single" w:sz="18" w:space="0" w:color="auto"/>
              <w:right w:val="single" w:sz="18" w:space="0" w:color="auto"/>
            </w:tcBorders>
          </w:tcPr>
          <w:p w:rsidR="00F2734A" w:rsidRDefault="00F2734A">
            <w:pPr>
              <w:pStyle w:val="a5"/>
              <w:ind w:left="-118" w:firstLine="0"/>
              <w:jc w:val="center"/>
              <w:rPr>
                <w:sz w:val="23"/>
                <w:szCs w:val="23"/>
              </w:rPr>
            </w:pPr>
            <w:r>
              <w:rPr>
                <w:sz w:val="23"/>
                <w:szCs w:val="23"/>
              </w:rPr>
              <w:t>0,2</w:t>
            </w:r>
          </w:p>
        </w:tc>
        <w:tc>
          <w:tcPr>
            <w:tcW w:w="2422" w:type="pct"/>
            <w:tcBorders>
              <w:left w:val="single" w:sz="18" w:space="0" w:color="auto"/>
              <w:bottom w:val="single" w:sz="18" w:space="0" w:color="auto"/>
              <w:right w:val="single" w:sz="18" w:space="0" w:color="auto"/>
            </w:tcBorders>
          </w:tcPr>
          <w:p w:rsidR="00F2734A" w:rsidRDefault="00F2734A">
            <w:pPr>
              <w:pStyle w:val="a5"/>
              <w:ind w:left="-95" w:firstLine="0"/>
              <w:jc w:val="center"/>
              <w:rPr>
                <w:sz w:val="23"/>
                <w:szCs w:val="23"/>
              </w:rPr>
            </w:pPr>
            <w:r>
              <w:rPr>
                <w:sz w:val="23"/>
                <w:szCs w:val="23"/>
              </w:rPr>
              <w:t>0,2</w:t>
            </w:r>
          </w:p>
        </w:tc>
      </w:tr>
    </w:tbl>
    <w:p w:rsidR="00F2734A" w:rsidRDefault="00F2734A">
      <w:pPr>
        <w:pStyle w:val="a5"/>
        <w:ind w:left="1560" w:hanging="1560"/>
        <w:rPr>
          <w:sz w:val="20"/>
        </w:rPr>
      </w:pPr>
    </w:p>
    <w:p w:rsidR="00F2734A" w:rsidRDefault="00F2734A">
      <w:pPr>
        <w:pStyle w:val="a5"/>
        <w:ind w:left="1560" w:hanging="1560"/>
        <w:rPr>
          <w:b/>
          <w:sz w:val="23"/>
          <w:szCs w:val="23"/>
        </w:rPr>
      </w:pPr>
      <w:r>
        <w:rPr>
          <w:sz w:val="23"/>
          <w:szCs w:val="23"/>
        </w:rPr>
        <w:t>Таблица 4</w:t>
      </w:r>
      <w:r w:rsidR="00EA3CFC">
        <w:rPr>
          <w:sz w:val="23"/>
          <w:szCs w:val="23"/>
        </w:rPr>
        <w:t>8</w:t>
      </w:r>
      <w:r>
        <w:rPr>
          <w:sz w:val="23"/>
          <w:szCs w:val="23"/>
        </w:rPr>
        <w:t xml:space="preserve"> – </w:t>
      </w:r>
      <w:r>
        <w:rPr>
          <w:b/>
          <w:sz w:val="23"/>
          <w:szCs w:val="23"/>
        </w:rPr>
        <w:t xml:space="preserve">Характеристики климатических районов и приближенные значения поправочных коэффициентов к величине </w:t>
      </w:r>
      <w:r>
        <w:rPr>
          <w:b/>
          <w:sz w:val="23"/>
          <w:szCs w:val="23"/>
        </w:rPr>
        <w:sym w:font="Symbol" w:char="F07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74"/>
        <w:gridCol w:w="1227"/>
        <w:gridCol w:w="1227"/>
        <w:gridCol w:w="1227"/>
        <w:gridCol w:w="1227"/>
      </w:tblGrid>
      <w:tr w:rsidR="00F2734A">
        <w:trPr>
          <w:cantSplit/>
        </w:trPr>
        <w:tc>
          <w:tcPr>
            <w:tcW w:w="3340" w:type="pct"/>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rPr>
                <w:sz w:val="23"/>
                <w:szCs w:val="23"/>
              </w:rPr>
            </w:pPr>
            <w:r>
              <w:rPr>
                <w:sz w:val="23"/>
                <w:szCs w:val="23"/>
              </w:rPr>
              <w:t>Характеристика районов и виды применяемых заземлителей</w:t>
            </w:r>
          </w:p>
        </w:tc>
        <w:tc>
          <w:tcPr>
            <w:tcW w:w="1660" w:type="pct"/>
            <w:gridSpan w:val="4"/>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 w:val="23"/>
                <w:szCs w:val="23"/>
              </w:rPr>
            </w:pPr>
            <w:r>
              <w:rPr>
                <w:sz w:val="23"/>
                <w:szCs w:val="23"/>
              </w:rPr>
              <w:t>Районы</w:t>
            </w:r>
          </w:p>
        </w:tc>
      </w:tr>
      <w:tr w:rsidR="00F2734A">
        <w:trPr>
          <w:cantSplit/>
        </w:trPr>
        <w:tc>
          <w:tcPr>
            <w:tcW w:w="3340" w:type="pct"/>
            <w:vMerge/>
            <w:tcBorders>
              <w:left w:val="single" w:sz="18" w:space="0" w:color="auto"/>
              <w:bottom w:val="single" w:sz="18" w:space="0" w:color="auto"/>
              <w:right w:val="single" w:sz="18" w:space="0" w:color="auto"/>
            </w:tcBorders>
          </w:tcPr>
          <w:p w:rsidR="00F2734A" w:rsidRDefault="00F2734A">
            <w:pPr>
              <w:pStyle w:val="a5"/>
              <w:ind w:firstLine="0"/>
              <w:jc w:val="center"/>
              <w:rPr>
                <w:sz w:val="23"/>
                <w:szCs w:val="23"/>
              </w:rPr>
            </w:pPr>
          </w:p>
        </w:tc>
        <w:tc>
          <w:tcPr>
            <w:tcW w:w="415" w:type="pct"/>
            <w:tcBorders>
              <w:top w:val="single" w:sz="18" w:space="0" w:color="auto"/>
              <w:left w:val="single" w:sz="18" w:space="0" w:color="auto"/>
              <w:bottom w:val="single" w:sz="18" w:space="0" w:color="auto"/>
            </w:tcBorders>
          </w:tcPr>
          <w:p w:rsidR="00F2734A" w:rsidRDefault="00F2734A">
            <w:pPr>
              <w:pStyle w:val="a5"/>
              <w:ind w:firstLine="0"/>
              <w:jc w:val="center"/>
              <w:rPr>
                <w:sz w:val="23"/>
                <w:szCs w:val="23"/>
                <w:lang w:val="en-US"/>
              </w:rPr>
            </w:pPr>
            <w:r>
              <w:rPr>
                <w:sz w:val="23"/>
                <w:szCs w:val="23"/>
                <w:lang w:val="en-US"/>
              </w:rPr>
              <w:t>I</w:t>
            </w:r>
          </w:p>
        </w:tc>
        <w:tc>
          <w:tcPr>
            <w:tcW w:w="415" w:type="pct"/>
            <w:tcBorders>
              <w:top w:val="single" w:sz="18" w:space="0" w:color="auto"/>
              <w:bottom w:val="single" w:sz="18" w:space="0" w:color="auto"/>
            </w:tcBorders>
          </w:tcPr>
          <w:p w:rsidR="00F2734A" w:rsidRDefault="00F2734A">
            <w:pPr>
              <w:pStyle w:val="a5"/>
              <w:ind w:firstLine="0"/>
              <w:jc w:val="center"/>
              <w:rPr>
                <w:sz w:val="23"/>
                <w:szCs w:val="23"/>
                <w:lang w:val="en-US"/>
              </w:rPr>
            </w:pPr>
            <w:r>
              <w:rPr>
                <w:sz w:val="23"/>
                <w:szCs w:val="23"/>
                <w:lang w:val="en-US"/>
              </w:rPr>
              <w:t>II</w:t>
            </w:r>
          </w:p>
        </w:tc>
        <w:tc>
          <w:tcPr>
            <w:tcW w:w="415" w:type="pct"/>
            <w:tcBorders>
              <w:top w:val="single" w:sz="18" w:space="0" w:color="auto"/>
              <w:bottom w:val="single" w:sz="18" w:space="0" w:color="auto"/>
            </w:tcBorders>
          </w:tcPr>
          <w:p w:rsidR="00F2734A" w:rsidRDefault="00F2734A">
            <w:pPr>
              <w:pStyle w:val="a5"/>
              <w:ind w:firstLine="0"/>
              <w:jc w:val="center"/>
              <w:rPr>
                <w:sz w:val="23"/>
                <w:szCs w:val="23"/>
                <w:lang w:val="en-US"/>
              </w:rPr>
            </w:pPr>
            <w:r>
              <w:rPr>
                <w:sz w:val="23"/>
                <w:szCs w:val="23"/>
                <w:lang w:val="en-US"/>
              </w:rPr>
              <w:t>III</w:t>
            </w:r>
          </w:p>
        </w:tc>
        <w:tc>
          <w:tcPr>
            <w:tcW w:w="415" w:type="pct"/>
            <w:tcBorders>
              <w:top w:val="single" w:sz="18" w:space="0" w:color="auto"/>
              <w:bottom w:val="single" w:sz="18" w:space="0" w:color="auto"/>
              <w:right w:val="single" w:sz="18" w:space="0" w:color="auto"/>
            </w:tcBorders>
          </w:tcPr>
          <w:p w:rsidR="00F2734A" w:rsidRDefault="00F2734A">
            <w:pPr>
              <w:pStyle w:val="a5"/>
              <w:ind w:firstLine="0"/>
              <w:jc w:val="center"/>
              <w:rPr>
                <w:sz w:val="23"/>
                <w:szCs w:val="23"/>
                <w:lang w:val="en-US"/>
              </w:rPr>
            </w:pPr>
            <w:r>
              <w:rPr>
                <w:sz w:val="23"/>
                <w:szCs w:val="23"/>
                <w:lang w:val="en-US"/>
              </w:rPr>
              <w:t>IY</w:t>
            </w:r>
          </w:p>
        </w:tc>
      </w:tr>
      <w:tr w:rsidR="00F2734A">
        <w:trPr>
          <w:cantSplit/>
        </w:trPr>
        <w:tc>
          <w:tcPr>
            <w:tcW w:w="5000" w:type="pct"/>
            <w:gridSpan w:val="5"/>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 w:val="23"/>
                <w:szCs w:val="23"/>
              </w:rPr>
            </w:pPr>
            <w:r>
              <w:rPr>
                <w:sz w:val="23"/>
                <w:szCs w:val="23"/>
              </w:rPr>
              <w:t>Характеристика районов</w:t>
            </w:r>
          </w:p>
        </w:tc>
      </w:tr>
      <w:tr w:rsidR="00F2734A">
        <w:tc>
          <w:tcPr>
            <w:tcW w:w="3340" w:type="pct"/>
            <w:tcBorders>
              <w:top w:val="single" w:sz="18" w:space="0" w:color="auto"/>
              <w:left w:val="single" w:sz="18" w:space="0" w:color="auto"/>
              <w:right w:val="single" w:sz="18" w:space="0" w:color="auto"/>
            </w:tcBorders>
          </w:tcPr>
          <w:p w:rsidR="00F2734A" w:rsidRDefault="00F2734A">
            <w:pPr>
              <w:pStyle w:val="a5"/>
              <w:ind w:firstLine="0"/>
              <w:jc w:val="left"/>
              <w:rPr>
                <w:sz w:val="23"/>
                <w:szCs w:val="23"/>
              </w:rPr>
            </w:pPr>
            <w:r>
              <w:rPr>
                <w:sz w:val="23"/>
                <w:szCs w:val="23"/>
              </w:rPr>
              <w:t xml:space="preserve">Средняя многолетняя низшая температура (январь), </w:t>
            </w:r>
            <w:r>
              <w:rPr>
                <w:sz w:val="23"/>
                <w:szCs w:val="23"/>
                <w:vertAlign w:val="superscript"/>
              </w:rPr>
              <w:t>0</w:t>
            </w:r>
            <w:r>
              <w:rPr>
                <w:sz w:val="23"/>
                <w:szCs w:val="23"/>
              </w:rPr>
              <w:t>С</w:t>
            </w:r>
          </w:p>
        </w:tc>
        <w:tc>
          <w:tcPr>
            <w:tcW w:w="415" w:type="pct"/>
            <w:tcBorders>
              <w:top w:val="single" w:sz="18" w:space="0" w:color="auto"/>
              <w:left w:val="single" w:sz="18" w:space="0" w:color="auto"/>
            </w:tcBorders>
          </w:tcPr>
          <w:p w:rsidR="00F2734A" w:rsidRDefault="00F2734A">
            <w:pPr>
              <w:pStyle w:val="a5"/>
              <w:ind w:firstLine="0"/>
              <w:jc w:val="center"/>
              <w:rPr>
                <w:sz w:val="23"/>
                <w:szCs w:val="23"/>
              </w:rPr>
            </w:pPr>
            <w:r>
              <w:rPr>
                <w:sz w:val="23"/>
                <w:szCs w:val="23"/>
              </w:rPr>
              <w:t xml:space="preserve">- 20 </w:t>
            </w:r>
            <w:r>
              <w:rPr>
                <w:sz w:val="23"/>
                <w:szCs w:val="23"/>
              </w:rPr>
              <w:sym w:font="Symbol" w:char="F0B8"/>
            </w:r>
            <w:r>
              <w:rPr>
                <w:sz w:val="23"/>
                <w:szCs w:val="23"/>
              </w:rPr>
              <w:t xml:space="preserve"> - 15</w:t>
            </w:r>
          </w:p>
        </w:tc>
        <w:tc>
          <w:tcPr>
            <w:tcW w:w="415" w:type="pct"/>
            <w:tcBorders>
              <w:top w:val="single" w:sz="18" w:space="0" w:color="auto"/>
            </w:tcBorders>
          </w:tcPr>
          <w:p w:rsidR="00F2734A" w:rsidRDefault="00F2734A">
            <w:pPr>
              <w:pStyle w:val="a5"/>
              <w:ind w:firstLine="0"/>
              <w:jc w:val="center"/>
              <w:rPr>
                <w:sz w:val="23"/>
                <w:szCs w:val="23"/>
              </w:rPr>
            </w:pPr>
            <w:r>
              <w:rPr>
                <w:sz w:val="23"/>
                <w:szCs w:val="23"/>
              </w:rPr>
              <w:t xml:space="preserve">- 14 </w:t>
            </w:r>
            <w:r>
              <w:rPr>
                <w:sz w:val="23"/>
                <w:szCs w:val="23"/>
              </w:rPr>
              <w:sym w:font="Symbol" w:char="F0B8"/>
            </w:r>
            <w:r>
              <w:rPr>
                <w:sz w:val="23"/>
                <w:szCs w:val="23"/>
              </w:rPr>
              <w:t xml:space="preserve"> - 10</w:t>
            </w:r>
          </w:p>
        </w:tc>
        <w:tc>
          <w:tcPr>
            <w:tcW w:w="415" w:type="pct"/>
            <w:tcBorders>
              <w:top w:val="single" w:sz="18" w:space="0" w:color="auto"/>
            </w:tcBorders>
          </w:tcPr>
          <w:p w:rsidR="00F2734A" w:rsidRDefault="00F2734A">
            <w:pPr>
              <w:pStyle w:val="a5"/>
              <w:ind w:firstLine="0"/>
              <w:jc w:val="center"/>
              <w:rPr>
                <w:sz w:val="23"/>
                <w:szCs w:val="23"/>
              </w:rPr>
            </w:pPr>
            <w:r>
              <w:rPr>
                <w:sz w:val="23"/>
                <w:szCs w:val="23"/>
              </w:rPr>
              <w:t xml:space="preserve">- 10 </w:t>
            </w:r>
            <w:r>
              <w:rPr>
                <w:sz w:val="23"/>
                <w:szCs w:val="23"/>
              </w:rPr>
              <w:sym w:font="Symbol" w:char="F0B8"/>
            </w:r>
            <w:r>
              <w:rPr>
                <w:sz w:val="23"/>
                <w:szCs w:val="23"/>
              </w:rPr>
              <w:t xml:space="preserve"> - 0</w:t>
            </w:r>
          </w:p>
        </w:tc>
        <w:tc>
          <w:tcPr>
            <w:tcW w:w="415" w:type="pct"/>
            <w:tcBorders>
              <w:top w:val="single" w:sz="18" w:space="0" w:color="auto"/>
              <w:right w:val="single" w:sz="18" w:space="0" w:color="auto"/>
            </w:tcBorders>
          </w:tcPr>
          <w:p w:rsidR="00F2734A" w:rsidRDefault="00F2734A">
            <w:pPr>
              <w:pStyle w:val="a5"/>
              <w:ind w:firstLine="0"/>
              <w:jc w:val="center"/>
              <w:rPr>
                <w:sz w:val="23"/>
                <w:szCs w:val="23"/>
              </w:rPr>
            </w:pPr>
            <w:r>
              <w:rPr>
                <w:sz w:val="23"/>
                <w:szCs w:val="23"/>
              </w:rPr>
              <w:t xml:space="preserve">0 </w:t>
            </w:r>
            <w:r>
              <w:rPr>
                <w:sz w:val="23"/>
                <w:szCs w:val="23"/>
              </w:rPr>
              <w:sym w:font="Symbol" w:char="F0B8"/>
            </w:r>
            <w:r>
              <w:rPr>
                <w:sz w:val="23"/>
                <w:szCs w:val="23"/>
              </w:rPr>
              <w:t xml:space="preserve"> + 5</w:t>
            </w:r>
          </w:p>
        </w:tc>
      </w:tr>
      <w:tr w:rsidR="00F2734A">
        <w:tc>
          <w:tcPr>
            <w:tcW w:w="3340" w:type="pct"/>
            <w:tcBorders>
              <w:left w:val="single" w:sz="18" w:space="0" w:color="auto"/>
              <w:right w:val="single" w:sz="18" w:space="0" w:color="auto"/>
            </w:tcBorders>
          </w:tcPr>
          <w:p w:rsidR="00F2734A" w:rsidRDefault="00F2734A">
            <w:pPr>
              <w:pStyle w:val="a5"/>
              <w:ind w:firstLine="0"/>
              <w:jc w:val="left"/>
              <w:rPr>
                <w:sz w:val="23"/>
                <w:szCs w:val="23"/>
              </w:rPr>
            </w:pPr>
            <w:r>
              <w:rPr>
                <w:sz w:val="23"/>
                <w:szCs w:val="23"/>
              </w:rPr>
              <w:t xml:space="preserve">Средняя многолетняя высшая  температура (июль), </w:t>
            </w:r>
            <w:r>
              <w:rPr>
                <w:sz w:val="23"/>
                <w:szCs w:val="23"/>
                <w:vertAlign w:val="superscript"/>
              </w:rPr>
              <w:t>0</w:t>
            </w:r>
            <w:r>
              <w:rPr>
                <w:sz w:val="23"/>
                <w:szCs w:val="23"/>
              </w:rPr>
              <w:t>С</w:t>
            </w:r>
          </w:p>
        </w:tc>
        <w:tc>
          <w:tcPr>
            <w:tcW w:w="415" w:type="pct"/>
            <w:tcBorders>
              <w:left w:val="single" w:sz="18" w:space="0" w:color="auto"/>
            </w:tcBorders>
          </w:tcPr>
          <w:p w:rsidR="00F2734A" w:rsidRDefault="00F2734A">
            <w:pPr>
              <w:pStyle w:val="a5"/>
              <w:ind w:firstLine="0"/>
              <w:jc w:val="center"/>
              <w:rPr>
                <w:sz w:val="23"/>
                <w:szCs w:val="23"/>
              </w:rPr>
            </w:pPr>
            <w:r>
              <w:rPr>
                <w:sz w:val="23"/>
                <w:szCs w:val="23"/>
              </w:rPr>
              <w:t>15 – 18</w:t>
            </w:r>
          </w:p>
        </w:tc>
        <w:tc>
          <w:tcPr>
            <w:tcW w:w="415" w:type="pct"/>
          </w:tcPr>
          <w:p w:rsidR="00F2734A" w:rsidRDefault="00F2734A">
            <w:pPr>
              <w:pStyle w:val="a5"/>
              <w:ind w:firstLine="0"/>
              <w:jc w:val="center"/>
              <w:rPr>
                <w:sz w:val="23"/>
                <w:szCs w:val="23"/>
              </w:rPr>
            </w:pPr>
            <w:r>
              <w:rPr>
                <w:sz w:val="23"/>
                <w:szCs w:val="23"/>
              </w:rPr>
              <w:t>18 – 22</w:t>
            </w:r>
          </w:p>
        </w:tc>
        <w:tc>
          <w:tcPr>
            <w:tcW w:w="415" w:type="pct"/>
          </w:tcPr>
          <w:p w:rsidR="00F2734A" w:rsidRDefault="00F2734A">
            <w:pPr>
              <w:pStyle w:val="a5"/>
              <w:ind w:firstLine="0"/>
              <w:jc w:val="center"/>
              <w:rPr>
                <w:sz w:val="23"/>
                <w:szCs w:val="23"/>
              </w:rPr>
            </w:pPr>
            <w:r>
              <w:rPr>
                <w:sz w:val="23"/>
                <w:szCs w:val="23"/>
              </w:rPr>
              <w:t xml:space="preserve">22 – 24 </w:t>
            </w:r>
          </w:p>
        </w:tc>
        <w:tc>
          <w:tcPr>
            <w:tcW w:w="415" w:type="pct"/>
            <w:tcBorders>
              <w:right w:val="single" w:sz="18" w:space="0" w:color="auto"/>
            </w:tcBorders>
          </w:tcPr>
          <w:p w:rsidR="00F2734A" w:rsidRDefault="00F2734A">
            <w:pPr>
              <w:pStyle w:val="a5"/>
              <w:ind w:firstLine="0"/>
              <w:jc w:val="center"/>
              <w:rPr>
                <w:sz w:val="23"/>
                <w:szCs w:val="23"/>
              </w:rPr>
            </w:pPr>
            <w:r>
              <w:rPr>
                <w:sz w:val="23"/>
                <w:szCs w:val="23"/>
              </w:rPr>
              <w:t xml:space="preserve">24 – 26 </w:t>
            </w:r>
          </w:p>
        </w:tc>
      </w:tr>
      <w:tr w:rsidR="00F2734A">
        <w:tc>
          <w:tcPr>
            <w:tcW w:w="3340" w:type="pct"/>
            <w:tcBorders>
              <w:left w:val="single" w:sz="18" w:space="0" w:color="auto"/>
              <w:bottom w:val="single" w:sz="18" w:space="0" w:color="auto"/>
              <w:right w:val="single" w:sz="18" w:space="0" w:color="auto"/>
            </w:tcBorders>
          </w:tcPr>
          <w:p w:rsidR="00F2734A" w:rsidRDefault="00F2734A">
            <w:pPr>
              <w:pStyle w:val="a5"/>
              <w:ind w:firstLine="0"/>
              <w:jc w:val="left"/>
              <w:rPr>
                <w:sz w:val="23"/>
                <w:szCs w:val="23"/>
              </w:rPr>
            </w:pPr>
            <w:r>
              <w:rPr>
                <w:sz w:val="23"/>
                <w:szCs w:val="23"/>
              </w:rPr>
              <w:t>Продолжительность промерзания вод, дней</w:t>
            </w:r>
          </w:p>
        </w:tc>
        <w:tc>
          <w:tcPr>
            <w:tcW w:w="415" w:type="pct"/>
            <w:tcBorders>
              <w:left w:val="single" w:sz="18" w:space="0" w:color="auto"/>
              <w:bottom w:val="single" w:sz="18" w:space="0" w:color="auto"/>
            </w:tcBorders>
          </w:tcPr>
          <w:p w:rsidR="00F2734A" w:rsidRDefault="00F2734A">
            <w:pPr>
              <w:pStyle w:val="a5"/>
              <w:ind w:firstLine="0"/>
              <w:jc w:val="center"/>
              <w:rPr>
                <w:sz w:val="23"/>
                <w:szCs w:val="23"/>
              </w:rPr>
            </w:pPr>
            <w:r>
              <w:rPr>
                <w:sz w:val="23"/>
                <w:szCs w:val="23"/>
              </w:rPr>
              <w:t>190 – 170</w:t>
            </w:r>
          </w:p>
        </w:tc>
        <w:tc>
          <w:tcPr>
            <w:tcW w:w="415" w:type="pct"/>
            <w:tcBorders>
              <w:bottom w:val="single" w:sz="18" w:space="0" w:color="auto"/>
            </w:tcBorders>
          </w:tcPr>
          <w:p w:rsidR="00F2734A" w:rsidRDefault="00F2734A">
            <w:pPr>
              <w:pStyle w:val="a5"/>
              <w:ind w:firstLine="0"/>
              <w:jc w:val="center"/>
              <w:rPr>
                <w:sz w:val="23"/>
                <w:szCs w:val="23"/>
              </w:rPr>
            </w:pPr>
            <w:r>
              <w:rPr>
                <w:sz w:val="23"/>
                <w:szCs w:val="23"/>
              </w:rPr>
              <w:sym w:font="Symbol" w:char="F07E"/>
            </w:r>
            <w:r>
              <w:rPr>
                <w:sz w:val="23"/>
                <w:szCs w:val="23"/>
              </w:rPr>
              <w:t xml:space="preserve"> 150</w:t>
            </w:r>
          </w:p>
        </w:tc>
        <w:tc>
          <w:tcPr>
            <w:tcW w:w="415" w:type="pct"/>
            <w:tcBorders>
              <w:bottom w:val="single" w:sz="18" w:space="0" w:color="auto"/>
            </w:tcBorders>
          </w:tcPr>
          <w:p w:rsidR="00F2734A" w:rsidRDefault="00F2734A">
            <w:pPr>
              <w:pStyle w:val="a5"/>
              <w:ind w:firstLine="0"/>
              <w:jc w:val="center"/>
              <w:rPr>
                <w:sz w:val="23"/>
                <w:szCs w:val="23"/>
              </w:rPr>
            </w:pPr>
            <w:r>
              <w:rPr>
                <w:sz w:val="23"/>
                <w:szCs w:val="23"/>
              </w:rPr>
              <w:sym w:font="Symbol" w:char="F07E"/>
            </w:r>
            <w:r>
              <w:rPr>
                <w:sz w:val="23"/>
                <w:szCs w:val="23"/>
              </w:rPr>
              <w:t xml:space="preserve"> 100</w:t>
            </w:r>
          </w:p>
        </w:tc>
        <w:tc>
          <w:tcPr>
            <w:tcW w:w="415" w:type="pct"/>
            <w:tcBorders>
              <w:bottom w:val="single" w:sz="18" w:space="0" w:color="auto"/>
              <w:right w:val="single" w:sz="18" w:space="0" w:color="auto"/>
            </w:tcBorders>
          </w:tcPr>
          <w:p w:rsidR="00F2734A" w:rsidRDefault="00F2734A">
            <w:pPr>
              <w:pStyle w:val="a5"/>
              <w:ind w:firstLine="0"/>
              <w:jc w:val="center"/>
              <w:rPr>
                <w:sz w:val="23"/>
                <w:szCs w:val="23"/>
              </w:rPr>
            </w:pPr>
            <w:r>
              <w:rPr>
                <w:sz w:val="23"/>
                <w:szCs w:val="23"/>
              </w:rPr>
              <w:t>0</w:t>
            </w:r>
          </w:p>
        </w:tc>
      </w:tr>
      <w:tr w:rsidR="00F2734A">
        <w:trPr>
          <w:cantSplit/>
        </w:trPr>
        <w:tc>
          <w:tcPr>
            <w:tcW w:w="5000" w:type="pct"/>
            <w:gridSpan w:val="5"/>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 w:val="23"/>
                <w:szCs w:val="23"/>
              </w:rPr>
            </w:pPr>
            <w:r>
              <w:rPr>
                <w:sz w:val="23"/>
                <w:szCs w:val="23"/>
              </w:rPr>
              <w:t xml:space="preserve">Виды заземлителей и поправочные коэффициенты к величине </w:t>
            </w:r>
            <w:r>
              <w:rPr>
                <w:sz w:val="23"/>
                <w:szCs w:val="23"/>
              </w:rPr>
              <w:sym w:font="Symbol" w:char="F072"/>
            </w:r>
          </w:p>
        </w:tc>
      </w:tr>
      <w:tr w:rsidR="00F2734A">
        <w:tc>
          <w:tcPr>
            <w:tcW w:w="3340" w:type="pct"/>
            <w:tcBorders>
              <w:top w:val="single" w:sz="18" w:space="0" w:color="auto"/>
              <w:left w:val="single" w:sz="18" w:space="0" w:color="auto"/>
              <w:right w:val="single" w:sz="18" w:space="0" w:color="auto"/>
            </w:tcBorders>
          </w:tcPr>
          <w:p w:rsidR="00F2734A" w:rsidRDefault="00F2734A">
            <w:pPr>
              <w:pStyle w:val="a5"/>
              <w:ind w:firstLine="0"/>
              <w:jc w:val="left"/>
              <w:rPr>
                <w:sz w:val="23"/>
                <w:szCs w:val="23"/>
              </w:rPr>
            </w:pPr>
            <w:r>
              <w:rPr>
                <w:sz w:val="23"/>
                <w:szCs w:val="23"/>
              </w:rPr>
              <w:t xml:space="preserve">Стержневые заземлители (угловая сталь, трубы) длиной 2 – </w:t>
            </w:r>
            <w:smartTag w:uri="urn:schemas-microsoft-com:office:smarttags" w:element="metricconverter">
              <w:smartTagPr>
                <w:attr w:name="ProductID" w:val="3 м"/>
              </w:smartTagPr>
              <w:r>
                <w:rPr>
                  <w:sz w:val="23"/>
                  <w:szCs w:val="23"/>
                </w:rPr>
                <w:t>3 м</w:t>
              </w:r>
            </w:smartTag>
            <w:r>
              <w:rPr>
                <w:sz w:val="23"/>
                <w:szCs w:val="23"/>
              </w:rPr>
              <w:t xml:space="preserve"> при глубине заложения их ве</w:t>
            </w:r>
            <w:r>
              <w:rPr>
                <w:sz w:val="23"/>
                <w:szCs w:val="23"/>
              </w:rPr>
              <w:t>р</w:t>
            </w:r>
            <w:r>
              <w:rPr>
                <w:sz w:val="23"/>
                <w:szCs w:val="23"/>
              </w:rPr>
              <w:t xml:space="preserve">шины 0,5 – </w:t>
            </w:r>
            <w:smartTag w:uri="urn:schemas-microsoft-com:office:smarttags" w:element="metricconverter">
              <w:smartTagPr>
                <w:attr w:name="ProductID" w:val="0,8 м"/>
              </w:smartTagPr>
              <w:r>
                <w:rPr>
                  <w:sz w:val="23"/>
                  <w:szCs w:val="23"/>
                </w:rPr>
                <w:t>0,8 м</w:t>
              </w:r>
            </w:smartTag>
          </w:p>
        </w:tc>
        <w:tc>
          <w:tcPr>
            <w:tcW w:w="415" w:type="pct"/>
            <w:tcBorders>
              <w:top w:val="single" w:sz="18" w:space="0" w:color="auto"/>
              <w:left w:val="single" w:sz="18" w:space="0" w:color="auto"/>
            </w:tcBorders>
          </w:tcPr>
          <w:p w:rsidR="00F2734A" w:rsidRDefault="00F2734A">
            <w:pPr>
              <w:pStyle w:val="a5"/>
              <w:ind w:firstLine="0"/>
              <w:jc w:val="center"/>
              <w:rPr>
                <w:sz w:val="23"/>
                <w:szCs w:val="23"/>
              </w:rPr>
            </w:pPr>
            <w:r>
              <w:rPr>
                <w:sz w:val="23"/>
                <w:szCs w:val="23"/>
              </w:rPr>
              <w:t>1,8 – 2</w:t>
            </w:r>
          </w:p>
        </w:tc>
        <w:tc>
          <w:tcPr>
            <w:tcW w:w="415" w:type="pct"/>
            <w:tcBorders>
              <w:top w:val="single" w:sz="18" w:space="0" w:color="auto"/>
            </w:tcBorders>
          </w:tcPr>
          <w:p w:rsidR="00F2734A" w:rsidRDefault="00F2734A">
            <w:pPr>
              <w:pStyle w:val="a5"/>
              <w:ind w:firstLine="0"/>
              <w:jc w:val="center"/>
              <w:rPr>
                <w:sz w:val="23"/>
                <w:szCs w:val="23"/>
              </w:rPr>
            </w:pPr>
            <w:r>
              <w:rPr>
                <w:sz w:val="23"/>
                <w:szCs w:val="23"/>
              </w:rPr>
              <w:t>1,5 – 1,8</w:t>
            </w:r>
          </w:p>
        </w:tc>
        <w:tc>
          <w:tcPr>
            <w:tcW w:w="415" w:type="pct"/>
            <w:tcBorders>
              <w:top w:val="single" w:sz="18" w:space="0" w:color="auto"/>
            </w:tcBorders>
          </w:tcPr>
          <w:p w:rsidR="00F2734A" w:rsidRDefault="00F2734A">
            <w:pPr>
              <w:pStyle w:val="a5"/>
              <w:ind w:firstLine="0"/>
              <w:jc w:val="center"/>
              <w:rPr>
                <w:sz w:val="23"/>
                <w:szCs w:val="23"/>
              </w:rPr>
            </w:pPr>
            <w:r>
              <w:rPr>
                <w:sz w:val="23"/>
                <w:szCs w:val="23"/>
              </w:rPr>
              <w:t>1,4 – 1,6</w:t>
            </w:r>
          </w:p>
        </w:tc>
        <w:tc>
          <w:tcPr>
            <w:tcW w:w="415" w:type="pct"/>
            <w:tcBorders>
              <w:top w:val="single" w:sz="18" w:space="0" w:color="auto"/>
              <w:right w:val="single" w:sz="18" w:space="0" w:color="auto"/>
            </w:tcBorders>
          </w:tcPr>
          <w:p w:rsidR="00F2734A" w:rsidRDefault="00F2734A">
            <w:pPr>
              <w:pStyle w:val="a5"/>
              <w:ind w:firstLine="0"/>
              <w:jc w:val="center"/>
              <w:rPr>
                <w:sz w:val="23"/>
                <w:szCs w:val="23"/>
              </w:rPr>
            </w:pPr>
            <w:r>
              <w:rPr>
                <w:sz w:val="23"/>
                <w:szCs w:val="23"/>
              </w:rPr>
              <w:t>1,2 – 1,4</w:t>
            </w:r>
          </w:p>
        </w:tc>
      </w:tr>
      <w:tr w:rsidR="00F2734A">
        <w:tc>
          <w:tcPr>
            <w:tcW w:w="3340" w:type="pct"/>
            <w:tcBorders>
              <w:left w:val="single" w:sz="18" w:space="0" w:color="auto"/>
              <w:bottom w:val="single" w:sz="18" w:space="0" w:color="auto"/>
              <w:right w:val="single" w:sz="18" w:space="0" w:color="auto"/>
            </w:tcBorders>
          </w:tcPr>
          <w:p w:rsidR="00F2734A" w:rsidRDefault="00F2734A">
            <w:pPr>
              <w:pStyle w:val="a5"/>
              <w:ind w:firstLine="0"/>
              <w:jc w:val="left"/>
              <w:rPr>
                <w:sz w:val="23"/>
                <w:szCs w:val="23"/>
              </w:rPr>
            </w:pPr>
            <w:r>
              <w:rPr>
                <w:sz w:val="23"/>
                <w:szCs w:val="23"/>
              </w:rPr>
              <w:t xml:space="preserve">Протяженные заземлители (полоса, круглая сталь) длиной </w:t>
            </w:r>
            <w:smartTag w:uri="urn:schemas-microsoft-com:office:smarttags" w:element="metricconverter">
              <w:smartTagPr>
                <w:attr w:name="ProductID" w:val="10 м"/>
              </w:smartTagPr>
              <w:r>
                <w:rPr>
                  <w:sz w:val="23"/>
                  <w:szCs w:val="23"/>
                </w:rPr>
                <w:t>10 м</w:t>
              </w:r>
            </w:smartTag>
            <w:r>
              <w:rPr>
                <w:sz w:val="23"/>
                <w:szCs w:val="23"/>
              </w:rPr>
              <w:t xml:space="preserve"> при глубине заложения </w:t>
            </w:r>
            <w:smartTag w:uri="urn:schemas-microsoft-com:office:smarttags" w:element="metricconverter">
              <w:smartTagPr>
                <w:attr w:name="ProductID" w:val="0,8 м"/>
              </w:smartTagPr>
              <w:r>
                <w:rPr>
                  <w:sz w:val="23"/>
                  <w:szCs w:val="23"/>
                </w:rPr>
                <w:t>0,8 м</w:t>
              </w:r>
            </w:smartTag>
          </w:p>
        </w:tc>
        <w:tc>
          <w:tcPr>
            <w:tcW w:w="415" w:type="pct"/>
            <w:tcBorders>
              <w:left w:val="single" w:sz="18" w:space="0" w:color="auto"/>
              <w:bottom w:val="single" w:sz="18" w:space="0" w:color="auto"/>
            </w:tcBorders>
          </w:tcPr>
          <w:p w:rsidR="00F2734A" w:rsidRDefault="00F2734A">
            <w:pPr>
              <w:pStyle w:val="a5"/>
              <w:ind w:firstLine="0"/>
              <w:jc w:val="center"/>
              <w:rPr>
                <w:sz w:val="23"/>
                <w:szCs w:val="23"/>
              </w:rPr>
            </w:pPr>
            <w:r>
              <w:rPr>
                <w:sz w:val="23"/>
                <w:szCs w:val="23"/>
              </w:rPr>
              <w:t>4,5 – 7</w:t>
            </w:r>
          </w:p>
        </w:tc>
        <w:tc>
          <w:tcPr>
            <w:tcW w:w="415" w:type="pct"/>
            <w:tcBorders>
              <w:bottom w:val="single" w:sz="18" w:space="0" w:color="auto"/>
            </w:tcBorders>
          </w:tcPr>
          <w:p w:rsidR="00F2734A" w:rsidRDefault="00F2734A">
            <w:pPr>
              <w:pStyle w:val="a5"/>
              <w:ind w:firstLine="0"/>
              <w:jc w:val="center"/>
              <w:rPr>
                <w:sz w:val="23"/>
                <w:szCs w:val="23"/>
              </w:rPr>
            </w:pPr>
            <w:r>
              <w:rPr>
                <w:sz w:val="23"/>
                <w:szCs w:val="23"/>
              </w:rPr>
              <w:t>3,5 – 4,5</w:t>
            </w:r>
          </w:p>
        </w:tc>
        <w:tc>
          <w:tcPr>
            <w:tcW w:w="415" w:type="pct"/>
            <w:tcBorders>
              <w:bottom w:val="single" w:sz="18" w:space="0" w:color="auto"/>
            </w:tcBorders>
          </w:tcPr>
          <w:p w:rsidR="00F2734A" w:rsidRDefault="00F2734A">
            <w:pPr>
              <w:pStyle w:val="a5"/>
              <w:ind w:firstLine="0"/>
              <w:jc w:val="center"/>
              <w:rPr>
                <w:sz w:val="23"/>
                <w:szCs w:val="23"/>
              </w:rPr>
            </w:pPr>
            <w:r>
              <w:rPr>
                <w:sz w:val="23"/>
                <w:szCs w:val="23"/>
              </w:rPr>
              <w:t>2 – 2,5</w:t>
            </w:r>
          </w:p>
        </w:tc>
        <w:tc>
          <w:tcPr>
            <w:tcW w:w="415" w:type="pct"/>
            <w:tcBorders>
              <w:bottom w:val="single" w:sz="18" w:space="0" w:color="auto"/>
              <w:right w:val="single" w:sz="18" w:space="0" w:color="auto"/>
            </w:tcBorders>
          </w:tcPr>
          <w:p w:rsidR="00F2734A" w:rsidRDefault="00F2734A">
            <w:pPr>
              <w:pStyle w:val="a5"/>
              <w:ind w:firstLine="0"/>
              <w:jc w:val="center"/>
              <w:rPr>
                <w:sz w:val="23"/>
                <w:szCs w:val="23"/>
              </w:rPr>
            </w:pPr>
            <w:r>
              <w:rPr>
                <w:sz w:val="23"/>
                <w:szCs w:val="23"/>
              </w:rPr>
              <w:t>1,5 - 2</w:t>
            </w:r>
          </w:p>
        </w:tc>
      </w:tr>
    </w:tbl>
    <w:p w:rsidR="00F2734A" w:rsidRDefault="00F2734A">
      <w:pPr>
        <w:pStyle w:val="a5"/>
        <w:jc w:val="center"/>
        <w:sectPr w:rsidR="00F2734A">
          <w:pgSz w:w="16834" w:h="11909" w:orient="landscape"/>
          <w:pgMar w:top="1134" w:right="1134" w:bottom="1134" w:left="1134" w:header="720" w:footer="720" w:gutter="0"/>
          <w:cols w:space="720"/>
          <w:noEndnote/>
        </w:sectPr>
      </w:pPr>
    </w:p>
    <w:p w:rsidR="00F2734A" w:rsidRDefault="00F2734A">
      <w:pPr>
        <w:pStyle w:val="a5"/>
        <w:ind w:firstLine="1276"/>
      </w:pPr>
      <w:r>
        <w:lastRenderedPageBreak/>
        <w:t xml:space="preserve">С учетом исходных данных </w:t>
      </w:r>
      <w:r w:rsidRPr="00104481">
        <w:rPr>
          <w:position w:val="-12"/>
        </w:rPr>
        <w:object w:dxaOrig="340" w:dyaOrig="360">
          <v:shape id="_x0000_i1466" type="#_x0000_t75" style="width:16.9pt;height:17.8pt" o:ole="">
            <v:imagedata r:id="rId806" o:title=""/>
          </v:shape>
          <o:OLEObject Type="Embed" ProgID="Equation.3" ShapeID="_x0000_i1466" DrawAspect="Content" ObjectID="_1635574339" r:id="rId815"/>
        </w:object>
      </w:r>
      <w:r>
        <w:t xml:space="preserve"> составляет 5 Ом.</w:t>
      </w:r>
    </w:p>
    <w:p w:rsidR="00F2734A" w:rsidRDefault="00F2734A">
      <w:pPr>
        <w:pStyle w:val="a5"/>
        <w:ind w:left="426" w:firstLine="851"/>
      </w:pPr>
      <w:r>
        <w:t xml:space="preserve">Сопротивление заземляющего устройства для электроустановок напряжением до 1 кВ не должно быть больше 4 Ом, поэтому за расчетное сопротивление принимаем </w:t>
      </w:r>
      <w:r w:rsidRPr="00104481">
        <w:rPr>
          <w:position w:val="-12"/>
        </w:rPr>
        <w:object w:dxaOrig="340" w:dyaOrig="360">
          <v:shape id="_x0000_i1467" type="#_x0000_t75" style="width:16.9pt;height:17.8pt" o:ole="">
            <v:imagedata r:id="rId806" o:title=""/>
          </v:shape>
          <o:OLEObject Type="Embed" ProgID="Equation.3" ShapeID="_x0000_i1467" DrawAspect="Content" ObjectID="_1635574340" r:id="rId816"/>
        </w:object>
      </w:r>
      <w:r>
        <w:t>= 4 Ом.</w:t>
      </w:r>
    </w:p>
    <w:p w:rsidR="00F2734A" w:rsidRDefault="00F2734A">
      <w:pPr>
        <w:pStyle w:val="a5"/>
        <w:numPr>
          <w:ilvl w:val="0"/>
          <w:numId w:val="103"/>
        </w:numPr>
      </w:pPr>
      <w:r>
        <w:t>Предварительно, с учетом площади, занимаемой объектом, намечаем расположение з</w:t>
      </w:r>
      <w:r>
        <w:t>а</w:t>
      </w:r>
      <w:r>
        <w:t xml:space="preserve">землителей – по периметру с расстоянием между электродами </w:t>
      </w:r>
      <w:smartTag w:uri="urn:schemas-microsoft-com:office:smarttags" w:element="metricconverter">
        <w:smartTagPr>
          <w:attr w:name="ProductID" w:val="4 метра"/>
        </w:smartTagPr>
        <w:r>
          <w:t>4 метра</w:t>
        </w:r>
      </w:smartTag>
      <w:r>
        <w:t>.</w:t>
      </w:r>
    </w:p>
    <w:p w:rsidR="00F2734A" w:rsidRDefault="00F2734A">
      <w:pPr>
        <w:pStyle w:val="a5"/>
        <w:numPr>
          <w:ilvl w:val="0"/>
          <w:numId w:val="103"/>
        </w:numPr>
      </w:pPr>
      <w:r>
        <w:t xml:space="preserve">Сопротивление искусственного заземлителя при отсутствии естественных заземлителей принимаем равным допустимому сопротивлению заземляющего устройства </w:t>
      </w:r>
      <w:r w:rsidRPr="00104481">
        <w:rPr>
          <w:position w:val="-12"/>
        </w:rPr>
        <w:object w:dxaOrig="880" w:dyaOrig="360">
          <v:shape id="_x0000_i1468" type="#_x0000_t75" style="width:44.45pt;height:17.8pt" o:ole="">
            <v:imagedata r:id="rId817" o:title=""/>
          </v:shape>
          <o:OLEObject Type="Embed" ProgID="Equation.3" ShapeID="_x0000_i1468" DrawAspect="Content" ObjectID="_1635574341" r:id="rId818"/>
        </w:object>
      </w:r>
      <w:r>
        <w:t>= 4 Ом.</w:t>
      </w:r>
    </w:p>
    <w:p w:rsidR="00F2734A" w:rsidRDefault="00F2734A">
      <w:pPr>
        <w:pStyle w:val="a5"/>
        <w:numPr>
          <w:ilvl w:val="0"/>
          <w:numId w:val="103"/>
        </w:numPr>
      </w:pPr>
      <w:r>
        <w:t>Определяем расчетные удельные сопротивления грунта для горизонтальных заземлит</w:t>
      </w:r>
      <w:r>
        <w:t>е</w:t>
      </w:r>
      <w:r>
        <w:t xml:space="preserve">лей </w:t>
      </w:r>
      <w:r w:rsidRPr="00104481">
        <w:rPr>
          <w:position w:val="-14"/>
        </w:rPr>
        <w:object w:dxaOrig="420" w:dyaOrig="380">
          <v:shape id="_x0000_i1469" type="#_x0000_t75" style="width:21.35pt;height:18.65pt" o:ole="">
            <v:imagedata r:id="rId819" o:title=""/>
          </v:shape>
          <o:OLEObject Type="Embed" ProgID="Equation.3" ShapeID="_x0000_i1469" DrawAspect="Content" ObjectID="_1635574342" r:id="rId820"/>
        </w:object>
      </w:r>
      <w:r>
        <w:t>, Ом,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480" w:dyaOrig="380">
          <v:shape id="_x0000_i1470" type="#_x0000_t75" style="width:73.8pt;height:18.65pt" o:ole="">
            <v:imagedata r:id="rId821" o:title=""/>
          </v:shape>
          <o:OLEObject Type="Embed" ProgID="Equation.3" ShapeID="_x0000_i1470" DrawAspect="Content" ObjectID="_1635574343" r:id="rId822"/>
        </w:object>
      </w:r>
      <w:r>
        <w:t xml:space="preserve">                                                          (117)</w:t>
      </w:r>
    </w:p>
    <w:p w:rsidR="00F2734A" w:rsidRDefault="00F2734A">
      <w:pPr>
        <w:pStyle w:val="a5"/>
        <w:ind w:firstLine="0"/>
        <w:rPr>
          <w:sz w:val="20"/>
        </w:rPr>
      </w:pPr>
    </w:p>
    <w:p w:rsidR="00F2734A" w:rsidRDefault="00F2734A">
      <w:pPr>
        <w:pStyle w:val="a5"/>
        <w:ind w:firstLine="851"/>
      </w:pPr>
      <w:r>
        <w:t xml:space="preserve">где </w:t>
      </w:r>
      <w:r w:rsidRPr="00104481">
        <w:rPr>
          <w:position w:val="-14"/>
        </w:rPr>
        <w:object w:dxaOrig="380" w:dyaOrig="380">
          <v:shape id="_x0000_i1471" type="#_x0000_t75" style="width:18.65pt;height:18.65pt" o:ole="">
            <v:imagedata r:id="rId823" o:title=""/>
          </v:shape>
          <o:OLEObject Type="Embed" ProgID="Equation.3" ShapeID="_x0000_i1471" DrawAspect="Content" ObjectID="_1635574344" r:id="rId824"/>
        </w:object>
      </w:r>
      <w:r>
        <w:t xml:space="preserve"> - удельное сопротивление грунта (суглинок), Ом∙м;</w:t>
      </w:r>
    </w:p>
    <w:p w:rsidR="00F2734A" w:rsidRDefault="00F2734A">
      <w:pPr>
        <w:pStyle w:val="a5"/>
        <w:ind w:left="1985" w:hanging="709"/>
      </w:pPr>
      <w:r w:rsidRPr="00104481">
        <w:rPr>
          <w:position w:val="-12"/>
        </w:rPr>
        <w:object w:dxaOrig="440" w:dyaOrig="360">
          <v:shape id="_x0000_i1472" type="#_x0000_t75" style="width:21.35pt;height:17.8pt" o:ole="">
            <v:imagedata r:id="rId825" o:title=""/>
          </v:shape>
          <o:OLEObject Type="Embed" ProgID="Equation.3" ShapeID="_x0000_i1472" DrawAspect="Content" ObjectID="_1635574345" r:id="rId826"/>
        </w:object>
      </w:r>
      <w:r>
        <w:t xml:space="preserve"> - повышающий коэффициент для горизонтальных заземлителей принима</w:t>
      </w:r>
      <w:r>
        <w:t>е</w:t>
      </w:r>
      <w:r w:rsidR="008C6E0F">
        <w:t>мый по таблице 48</w:t>
      </w:r>
      <w:r>
        <w:t xml:space="preserve"> для климатической зоны 3.</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820" w:dyaOrig="380">
          <v:shape id="_x0000_i1473" type="#_x0000_t75" style="width:90.65pt;height:18.65pt" o:ole="">
            <v:imagedata r:id="rId827" o:title=""/>
          </v:shape>
          <o:OLEObject Type="Embed" ProgID="Equation.3" ShapeID="_x0000_i1473" DrawAspect="Content" ObjectID="_1635574346" r:id="rId828"/>
        </w:object>
      </w:r>
      <w:r>
        <w:t>Ом∙м</w:t>
      </w:r>
    </w:p>
    <w:p w:rsidR="00F2734A" w:rsidRDefault="00F2734A">
      <w:pPr>
        <w:pStyle w:val="a5"/>
        <w:ind w:firstLine="0"/>
        <w:rPr>
          <w:sz w:val="20"/>
        </w:rPr>
      </w:pPr>
    </w:p>
    <w:p w:rsidR="00F2734A" w:rsidRDefault="00F2734A">
      <w:pPr>
        <w:pStyle w:val="a5"/>
        <w:numPr>
          <w:ilvl w:val="0"/>
          <w:numId w:val="103"/>
        </w:numPr>
      </w:pPr>
      <w:r>
        <w:t xml:space="preserve">Определяем расчетные удельные сопротивления грунта для вертикальных заземлителей </w:t>
      </w:r>
      <w:r w:rsidRPr="00104481">
        <w:rPr>
          <w:position w:val="-14"/>
        </w:rPr>
        <w:object w:dxaOrig="440" w:dyaOrig="380">
          <v:shape id="_x0000_i1474" type="#_x0000_t75" style="width:21.35pt;height:18.65pt" o:ole="">
            <v:imagedata r:id="rId829" o:title=""/>
          </v:shape>
          <o:OLEObject Type="Embed" ProgID="Equation.3" ShapeID="_x0000_i1474" DrawAspect="Content" ObjectID="_1635574347" r:id="rId830"/>
        </w:object>
      </w:r>
      <w:r>
        <w:t>, Ом,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500" w:dyaOrig="380">
          <v:shape id="_x0000_i1475" type="#_x0000_t75" style="width:74.65pt;height:18.65pt" o:ole="">
            <v:imagedata r:id="rId831" o:title=""/>
          </v:shape>
          <o:OLEObject Type="Embed" ProgID="Equation.3" ShapeID="_x0000_i1475" DrawAspect="Content" ObjectID="_1635574348" r:id="rId832"/>
        </w:object>
      </w:r>
      <w:r>
        <w:t xml:space="preserve">                                                          (117)</w:t>
      </w:r>
    </w:p>
    <w:p w:rsidR="00F2734A" w:rsidRDefault="00F2734A">
      <w:pPr>
        <w:pStyle w:val="a5"/>
        <w:ind w:firstLine="0"/>
        <w:rPr>
          <w:sz w:val="20"/>
        </w:rPr>
      </w:pPr>
    </w:p>
    <w:p w:rsidR="00F2734A" w:rsidRDefault="00F2734A">
      <w:pPr>
        <w:pStyle w:val="a5"/>
        <w:ind w:left="1985" w:hanging="1134"/>
      </w:pPr>
      <w:r>
        <w:t xml:space="preserve">где </w:t>
      </w:r>
      <w:r w:rsidRPr="00104481">
        <w:rPr>
          <w:position w:val="-12"/>
        </w:rPr>
        <w:object w:dxaOrig="440" w:dyaOrig="360">
          <v:shape id="_x0000_i1476" type="#_x0000_t75" style="width:21.35pt;height:17.8pt" o:ole="">
            <v:imagedata r:id="rId833" o:title=""/>
          </v:shape>
          <o:OLEObject Type="Embed" ProgID="Equation.3" ShapeID="_x0000_i1476" DrawAspect="Content" ObjectID="_1635574349" r:id="rId834"/>
        </w:object>
      </w:r>
      <w:r>
        <w:t xml:space="preserve"> - повышающий коэффициент для вертикальных заземлителей принимаемый по таблице 4</w:t>
      </w:r>
      <w:r w:rsidR="008C6E0F">
        <w:t>8</w:t>
      </w:r>
      <w:r>
        <w:t xml:space="preserve"> для климатической зоны 3.</w:t>
      </w:r>
    </w:p>
    <w:p w:rsidR="00F2734A" w:rsidRDefault="00F2734A">
      <w:pPr>
        <w:pStyle w:val="a5"/>
        <w:ind w:firstLine="0"/>
        <w:rPr>
          <w:sz w:val="20"/>
        </w:rPr>
      </w:pPr>
    </w:p>
    <w:p w:rsidR="00F2734A" w:rsidRDefault="00F2734A">
      <w:pPr>
        <w:pStyle w:val="a5"/>
        <w:ind w:firstLine="0"/>
      </w:pPr>
      <w:r>
        <w:t xml:space="preserve">                                                              </w:t>
      </w:r>
      <w:r w:rsidRPr="00104481">
        <w:rPr>
          <w:position w:val="-14"/>
        </w:rPr>
        <w:object w:dxaOrig="1960" w:dyaOrig="380">
          <v:shape id="_x0000_i1477" type="#_x0000_t75" style="width:98.65pt;height:18.65pt" o:ole="">
            <v:imagedata r:id="rId835" o:title=""/>
          </v:shape>
          <o:OLEObject Type="Embed" ProgID="Equation.3" ShapeID="_x0000_i1477" DrawAspect="Content" ObjectID="_1635574350" r:id="rId836"/>
        </w:object>
      </w:r>
      <w:r>
        <w:t xml:space="preserve"> Ом∙м</w:t>
      </w:r>
    </w:p>
    <w:p w:rsidR="00F2734A" w:rsidRDefault="00F2734A">
      <w:pPr>
        <w:pStyle w:val="a5"/>
        <w:ind w:firstLine="0"/>
      </w:pPr>
    </w:p>
    <w:p w:rsidR="00F2734A" w:rsidRDefault="00F2734A">
      <w:pPr>
        <w:pStyle w:val="a5"/>
        <w:numPr>
          <w:ilvl w:val="0"/>
          <w:numId w:val="103"/>
        </w:numPr>
      </w:pPr>
      <w:r>
        <w:t xml:space="preserve">Сопротивление растеканию одного вертикального электрода стержневого типа </w:t>
      </w:r>
      <w:r w:rsidRPr="00104481">
        <w:rPr>
          <w:position w:val="-12"/>
        </w:rPr>
        <w:object w:dxaOrig="600" w:dyaOrig="360">
          <v:shape id="_x0000_i1478" type="#_x0000_t75" style="width:30.2pt;height:17.8pt" o:ole="" fillcolor="window">
            <v:imagedata r:id="rId837" o:title=""/>
          </v:shape>
          <o:OLEObject Type="Embed" ProgID="Equation.3" ShapeID="_x0000_i1478" DrawAspect="Content" ObjectID="_1635574351" r:id="rId838"/>
        </w:object>
      </w:r>
      <w:r>
        <w:t>, Ом, определяем по формуле:</w:t>
      </w:r>
    </w:p>
    <w:p w:rsidR="00F2734A" w:rsidRDefault="00F2734A">
      <w:pPr>
        <w:pStyle w:val="a5"/>
        <w:ind w:firstLine="0"/>
      </w:pPr>
    </w:p>
    <w:p w:rsidR="00F2734A" w:rsidRDefault="00F2734A">
      <w:pPr>
        <w:pStyle w:val="a5"/>
        <w:ind w:firstLine="0"/>
      </w:pPr>
      <w:r>
        <w:t xml:space="preserve">                                                       </w:t>
      </w:r>
      <w:r w:rsidRPr="00104481">
        <w:rPr>
          <w:position w:val="-28"/>
        </w:rPr>
        <w:object w:dxaOrig="3220" w:dyaOrig="700">
          <v:shape id="_x0000_i1479" type="#_x0000_t75" style="width:160.9pt;height:35.55pt" o:ole="" fillcolor="window">
            <v:imagedata r:id="rId839" o:title=""/>
          </v:shape>
          <o:OLEObject Type="Embed" ProgID="Equation.3" ShapeID="_x0000_i1479" DrawAspect="Content" ObjectID="_1635574352" r:id="rId840"/>
        </w:object>
      </w:r>
      <w:r>
        <w:t xml:space="preserve">                                           (118)</w:t>
      </w:r>
    </w:p>
    <w:p w:rsidR="00F2734A" w:rsidRDefault="00F2734A">
      <w:pPr>
        <w:pStyle w:val="a5"/>
        <w:ind w:firstLine="0"/>
        <w:rPr>
          <w:sz w:val="20"/>
        </w:rPr>
      </w:pPr>
    </w:p>
    <w:p w:rsidR="00F2734A" w:rsidRDefault="00F2734A">
      <w:pPr>
        <w:pStyle w:val="a5"/>
        <w:ind w:firstLine="851"/>
      </w:pPr>
      <w:r>
        <w:t xml:space="preserve">где </w:t>
      </w:r>
      <w:r w:rsidRPr="00104481">
        <w:rPr>
          <w:position w:val="-6"/>
        </w:rPr>
        <w:object w:dxaOrig="180" w:dyaOrig="279">
          <v:shape id="_x0000_i1480" type="#_x0000_t75" style="width:8.9pt;height:14.2pt" o:ole="" fillcolor="window">
            <v:imagedata r:id="rId841" o:title=""/>
          </v:shape>
          <o:OLEObject Type="Embed" ProgID="Equation.3" ShapeID="_x0000_i1480" DrawAspect="Content" ObjectID="_1635574353" r:id="rId842"/>
        </w:object>
      </w:r>
      <w:r>
        <w:t xml:space="preserve"> - длина вертикального электрода, м;</w:t>
      </w:r>
    </w:p>
    <w:p w:rsidR="00F2734A" w:rsidRDefault="00F2734A">
      <w:pPr>
        <w:pStyle w:val="a5"/>
        <w:ind w:firstLine="1276"/>
      </w:pPr>
      <w:r w:rsidRPr="00104481">
        <w:rPr>
          <w:position w:val="-6"/>
        </w:rPr>
        <w:object w:dxaOrig="200" w:dyaOrig="279">
          <v:shape id="_x0000_i1481" type="#_x0000_t75" style="width:9.8pt;height:14.2pt" o:ole="" fillcolor="window">
            <v:imagedata r:id="rId843" o:title=""/>
          </v:shape>
          <o:OLEObject Type="Embed" ProgID="Equation.3" ShapeID="_x0000_i1481" DrawAspect="Content" ObjectID="_1635574354" r:id="rId844"/>
        </w:object>
      </w:r>
      <w:r>
        <w:t xml:space="preserve"> - диаметр вертикального электрода, м;</w:t>
      </w:r>
    </w:p>
    <w:p w:rsidR="00F2734A" w:rsidRDefault="00F2734A">
      <w:pPr>
        <w:pStyle w:val="a5"/>
        <w:ind w:firstLine="1276"/>
      </w:pPr>
      <w:r w:rsidRPr="00104481">
        <w:rPr>
          <w:position w:val="-6"/>
        </w:rPr>
        <w:object w:dxaOrig="160" w:dyaOrig="260">
          <v:shape id="_x0000_i1482" type="#_x0000_t75" style="width:8pt;height:12.45pt" o:ole="" fillcolor="window">
            <v:imagedata r:id="rId845" o:title=""/>
          </v:shape>
          <o:OLEObject Type="Embed" ProgID="Equation.3" ShapeID="_x0000_i1482" DrawAspect="Content" ObjectID="_1635574355" r:id="rId846"/>
        </w:object>
      </w:r>
      <w:r>
        <w:t xml:space="preserve"> - расстояние от поверхности земли до середины вертикального электрода, м.</w:t>
      </w:r>
    </w:p>
    <w:p w:rsidR="00F2734A" w:rsidRDefault="00F2734A">
      <w:pPr>
        <w:pStyle w:val="a5"/>
        <w:ind w:firstLine="0"/>
        <w:rPr>
          <w:sz w:val="20"/>
        </w:rPr>
      </w:pPr>
    </w:p>
    <w:p w:rsidR="00F2734A" w:rsidRDefault="00F2734A">
      <w:pPr>
        <w:pStyle w:val="a5"/>
        <w:ind w:firstLine="0"/>
      </w:pPr>
      <w:r>
        <w:t xml:space="preserve">                                      </w:t>
      </w:r>
      <w:r w:rsidRPr="00104481">
        <w:rPr>
          <w:position w:val="-30"/>
        </w:rPr>
        <w:object w:dxaOrig="5240" w:dyaOrig="720">
          <v:shape id="_x0000_i1483" type="#_x0000_t75" style="width:261.35pt;height:36.45pt" o:ole="" fillcolor="window">
            <v:imagedata r:id="rId847" o:title=""/>
          </v:shape>
          <o:OLEObject Type="Embed" ProgID="Equation.3" ShapeID="_x0000_i1483" DrawAspect="Content" ObjectID="_1635574356" r:id="rId848"/>
        </w:object>
      </w:r>
      <w:r>
        <w:t xml:space="preserve"> Ом</w:t>
      </w:r>
    </w:p>
    <w:p w:rsidR="00F2734A" w:rsidRDefault="00F2734A">
      <w:pPr>
        <w:pStyle w:val="a5"/>
        <w:ind w:firstLine="0"/>
        <w:rPr>
          <w:sz w:val="20"/>
        </w:rPr>
      </w:pPr>
    </w:p>
    <w:p w:rsidR="00F2734A" w:rsidRDefault="00F2734A">
      <w:pPr>
        <w:pStyle w:val="a5"/>
        <w:numPr>
          <w:ilvl w:val="0"/>
          <w:numId w:val="103"/>
        </w:numPr>
      </w:pPr>
      <w:r>
        <w:t xml:space="preserve">Предварительно принимает коэффициент использования </w:t>
      </w:r>
      <w:r w:rsidRPr="00104481">
        <w:rPr>
          <w:position w:val="-12"/>
        </w:rPr>
        <w:object w:dxaOrig="440" w:dyaOrig="360">
          <v:shape id="_x0000_i1484" type="#_x0000_t75" style="width:21.35pt;height:17.8pt" o:ole="">
            <v:imagedata r:id="rId849" o:title=""/>
          </v:shape>
          <o:OLEObject Type="Embed" ProgID="Equation.3" ShapeID="_x0000_i1484" DrawAspect="Content" ObjectID="_1635574357" r:id="rId850"/>
        </w:object>
      </w:r>
      <w:r>
        <w:t>=0,64 (отношение рассто</w:t>
      </w:r>
      <w:r>
        <w:t>я</w:t>
      </w:r>
      <w:r>
        <w:t>ния между электродами к их длине равно 2, ориентировочное число вертикальных эле</w:t>
      </w:r>
      <w:r>
        <w:t>к</w:t>
      </w:r>
      <w:r>
        <w:t>тродов в соответствии с планом прое</w:t>
      </w:r>
      <w:r w:rsidR="008C6E0F">
        <w:t>кта составляет 15) по таблице 49</w:t>
      </w:r>
      <w:r>
        <w:t>.</w:t>
      </w:r>
    </w:p>
    <w:p w:rsidR="00F2734A" w:rsidRDefault="00F2734A">
      <w:pPr>
        <w:pStyle w:val="a5"/>
        <w:ind w:firstLine="0"/>
      </w:pPr>
    </w:p>
    <w:p w:rsidR="00F2734A" w:rsidRDefault="00F2734A">
      <w:pPr>
        <w:pStyle w:val="a5"/>
        <w:ind w:firstLine="0"/>
      </w:pPr>
    </w:p>
    <w:p w:rsidR="00F2734A" w:rsidRDefault="00F2734A">
      <w:pPr>
        <w:pStyle w:val="a5"/>
        <w:ind w:left="1560" w:hanging="1560"/>
        <w:rPr>
          <w:b/>
        </w:rPr>
      </w:pPr>
      <w:r>
        <w:t>Таблица 4</w:t>
      </w:r>
      <w:r w:rsidR="00EA3CFC">
        <w:t>9</w:t>
      </w:r>
      <w:r>
        <w:t xml:space="preserve"> – </w:t>
      </w:r>
      <w:r>
        <w:rPr>
          <w:b/>
        </w:rPr>
        <w:t>Коэффициенты использования вертикальных электродов, размещенных по контуру, без учета влияния полосы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F2734A">
        <w:tc>
          <w:tcPr>
            <w:tcW w:w="3285"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Отношение расстояния ме</w:t>
            </w:r>
            <w:r>
              <w:t>ж</w:t>
            </w:r>
            <w:r>
              <w:t xml:space="preserve">ду электродами к их длине </w:t>
            </w:r>
            <w:r w:rsidRPr="00104481">
              <w:rPr>
                <w:position w:val="-6"/>
              </w:rPr>
              <w:object w:dxaOrig="360" w:dyaOrig="279">
                <v:shape id="_x0000_i1485" type="#_x0000_t75" style="width:17.8pt;height:14.2pt" o:ole="">
                  <v:imagedata r:id="rId851" o:title=""/>
                </v:shape>
                <o:OLEObject Type="Embed" ProgID="Equation.3" ShapeID="_x0000_i1485" DrawAspect="Content" ObjectID="_1635574358" r:id="rId852"/>
              </w:object>
            </w:r>
          </w:p>
        </w:tc>
        <w:tc>
          <w:tcPr>
            <w:tcW w:w="3286"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 xml:space="preserve">Число электродов </w:t>
            </w:r>
            <w:r w:rsidRPr="00104481">
              <w:rPr>
                <w:position w:val="-6"/>
              </w:rPr>
              <w:object w:dxaOrig="200" w:dyaOrig="220">
                <v:shape id="_x0000_i1486" type="#_x0000_t75" style="width:9.8pt;height:11.55pt" o:ole="">
                  <v:imagedata r:id="rId853" o:title=""/>
                </v:shape>
                <o:OLEObject Type="Embed" ProgID="Equation.3" ShapeID="_x0000_i1486" DrawAspect="Content" ObjectID="_1635574359" r:id="rId854"/>
              </w:object>
            </w:r>
          </w:p>
        </w:tc>
        <w:tc>
          <w:tcPr>
            <w:tcW w:w="3286"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rsidRPr="00104481">
              <w:rPr>
                <w:position w:val="-12"/>
              </w:rPr>
              <w:object w:dxaOrig="440" w:dyaOrig="360">
                <v:shape id="_x0000_i1487" type="#_x0000_t75" style="width:21.35pt;height:17.8pt" o:ole="">
                  <v:imagedata r:id="rId849" o:title=""/>
                </v:shape>
                <o:OLEObject Type="Embed" ProgID="Equation.3" ShapeID="_x0000_i1487" DrawAspect="Content" ObjectID="_1635574360" r:id="rId855"/>
              </w:object>
            </w:r>
          </w:p>
        </w:tc>
      </w:tr>
      <w:tr w:rsidR="00F2734A">
        <w:trPr>
          <w:cantSplit/>
        </w:trPr>
        <w:tc>
          <w:tcPr>
            <w:tcW w:w="3285" w:type="dxa"/>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1</w:t>
            </w:r>
          </w:p>
        </w:tc>
        <w:tc>
          <w:tcPr>
            <w:tcW w:w="3286" w:type="dxa"/>
            <w:tcBorders>
              <w:top w:val="single" w:sz="18" w:space="0" w:color="auto"/>
              <w:left w:val="single" w:sz="18" w:space="0" w:color="auto"/>
              <w:right w:val="single" w:sz="18" w:space="0" w:color="auto"/>
            </w:tcBorders>
          </w:tcPr>
          <w:p w:rsidR="00F2734A" w:rsidRDefault="00F2734A">
            <w:pPr>
              <w:pStyle w:val="a5"/>
              <w:ind w:firstLine="0"/>
              <w:jc w:val="center"/>
            </w:pPr>
            <w:r>
              <w:t>4</w:t>
            </w:r>
          </w:p>
        </w:tc>
        <w:tc>
          <w:tcPr>
            <w:tcW w:w="3286"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0,66 – 0,72</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6</w:t>
            </w:r>
          </w:p>
        </w:tc>
        <w:tc>
          <w:tcPr>
            <w:tcW w:w="3286" w:type="dxa"/>
            <w:tcBorders>
              <w:left w:val="single" w:sz="18" w:space="0" w:color="auto"/>
              <w:right w:val="single" w:sz="18" w:space="0" w:color="auto"/>
            </w:tcBorders>
            <w:vAlign w:val="center"/>
          </w:tcPr>
          <w:p w:rsidR="00F2734A" w:rsidRDefault="00F2734A">
            <w:pPr>
              <w:pStyle w:val="a5"/>
              <w:ind w:firstLine="0"/>
              <w:jc w:val="center"/>
            </w:pPr>
            <w:r>
              <w:t>0,58 – 0,65</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10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0,52 – 0,58</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20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0,44 – 0,50</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40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0,38 – 0,44</w:t>
            </w:r>
          </w:p>
        </w:tc>
      </w:tr>
      <w:tr w:rsidR="00F2734A">
        <w:trPr>
          <w:cantSplit/>
        </w:trPr>
        <w:tc>
          <w:tcPr>
            <w:tcW w:w="3285" w:type="dxa"/>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bottom w:val="single" w:sz="18" w:space="0" w:color="auto"/>
              <w:right w:val="single" w:sz="18" w:space="0" w:color="auto"/>
            </w:tcBorders>
          </w:tcPr>
          <w:p w:rsidR="00F2734A" w:rsidRDefault="00F2734A">
            <w:pPr>
              <w:pStyle w:val="a5"/>
              <w:ind w:firstLine="0"/>
              <w:jc w:val="center"/>
            </w:pPr>
            <w:r>
              <w:t>60</w:t>
            </w:r>
          </w:p>
        </w:tc>
        <w:tc>
          <w:tcPr>
            <w:tcW w:w="3286"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0,36 – 0,42</w:t>
            </w:r>
          </w:p>
        </w:tc>
      </w:tr>
      <w:tr w:rsidR="00F2734A">
        <w:trPr>
          <w:cantSplit/>
        </w:trPr>
        <w:tc>
          <w:tcPr>
            <w:tcW w:w="3285" w:type="dxa"/>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2</w:t>
            </w:r>
          </w:p>
        </w:tc>
        <w:tc>
          <w:tcPr>
            <w:tcW w:w="3286" w:type="dxa"/>
            <w:tcBorders>
              <w:top w:val="single" w:sz="18" w:space="0" w:color="auto"/>
              <w:left w:val="single" w:sz="18" w:space="0" w:color="auto"/>
              <w:right w:val="single" w:sz="18" w:space="0" w:color="auto"/>
            </w:tcBorders>
          </w:tcPr>
          <w:p w:rsidR="00F2734A" w:rsidRDefault="00F2734A">
            <w:pPr>
              <w:pStyle w:val="a5"/>
              <w:ind w:firstLine="0"/>
              <w:jc w:val="center"/>
            </w:pPr>
            <w:r>
              <w:t>4</w:t>
            </w:r>
          </w:p>
        </w:tc>
        <w:tc>
          <w:tcPr>
            <w:tcW w:w="3286"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0,76 – 0,80</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6</w:t>
            </w:r>
          </w:p>
        </w:tc>
        <w:tc>
          <w:tcPr>
            <w:tcW w:w="3286" w:type="dxa"/>
            <w:tcBorders>
              <w:left w:val="single" w:sz="18" w:space="0" w:color="auto"/>
              <w:right w:val="single" w:sz="18" w:space="0" w:color="auto"/>
            </w:tcBorders>
            <w:vAlign w:val="center"/>
          </w:tcPr>
          <w:p w:rsidR="00F2734A" w:rsidRDefault="00F2734A">
            <w:pPr>
              <w:pStyle w:val="a5"/>
              <w:ind w:firstLine="0"/>
              <w:jc w:val="center"/>
            </w:pPr>
            <w:r>
              <w:t>0,71 – 0,75</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10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0,66 – 0,71</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20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0,61 – 0,66</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40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0,55 – 0,61</w:t>
            </w:r>
          </w:p>
        </w:tc>
      </w:tr>
      <w:tr w:rsidR="00F2734A">
        <w:trPr>
          <w:cantSplit/>
        </w:trPr>
        <w:tc>
          <w:tcPr>
            <w:tcW w:w="3285" w:type="dxa"/>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bottom w:val="single" w:sz="18" w:space="0" w:color="auto"/>
              <w:right w:val="single" w:sz="18" w:space="0" w:color="auto"/>
            </w:tcBorders>
          </w:tcPr>
          <w:p w:rsidR="00F2734A" w:rsidRDefault="00F2734A">
            <w:pPr>
              <w:pStyle w:val="a5"/>
              <w:ind w:firstLine="0"/>
              <w:jc w:val="center"/>
            </w:pPr>
            <w:r>
              <w:t>60</w:t>
            </w:r>
          </w:p>
        </w:tc>
        <w:tc>
          <w:tcPr>
            <w:tcW w:w="3286"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0,52 – 0,58</w:t>
            </w:r>
          </w:p>
        </w:tc>
      </w:tr>
      <w:tr w:rsidR="00F2734A">
        <w:trPr>
          <w:cantSplit/>
        </w:trPr>
        <w:tc>
          <w:tcPr>
            <w:tcW w:w="3285" w:type="dxa"/>
            <w:vMerge w:val="restart"/>
            <w:tcBorders>
              <w:top w:val="single" w:sz="18" w:space="0" w:color="auto"/>
              <w:left w:val="single" w:sz="18" w:space="0" w:color="auto"/>
              <w:right w:val="single" w:sz="18" w:space="0" w:color="auto"/>
            </w:tcBorders>
            <w:vAlign w:val="center"/>
          </w:tcPr>
          <w:p w:rsidR="00F2734A" w:rsidRDefault="00F2734A">
            <w:pPr>
              <w:pStyle w:val="a5"/>
              <w:ind w:firstLine="0"/>
              <w:jc w:val="center"/>
            </w:pPr>
            <w:r>
              <w:t>3</w:t>
            </w:r>
          </w:p>
        </w:tc>
        <w:tc>
          <w:tcPr>
            <w:tcW w:w="3286" w:type="dxa"/>
            <w:tcBorders>
              <w:top w:val="single" w:sz="18" w:space="0" w:color="auto"/>
              <w:left w:val="single" w:sz="18" w:space="0" w:color="auto"/>
              <w:right w:val="single" w:sz="18" w:space="0" w:color="auto"/>
            </w:tcBorders>
          </w:tcPr>
          <w:p w:rsidR="00F2734A" w:rsidRDefault="00F2734A">
            <w:pPr>
              <w:pStyle w:val="a5"/>
              <w:ind w:firstLine="0"/>
              <w:jc w:val="center"/>
            </w:pPr>
            <w:r>
              <w:t>4</w:t>
            </w:r>
          </w:p>
        </w:tc>
        <w:tc>
          <w:tcPr>
            <w:tcW w:w="3286" w:type="dxa"/>
            <w:tcBorders>
              <w:top w:val="single" w:sz="18" w:space="0" w:color="auto"/>
              <w:left w:val="single" w:sz="18" w:space="0" w:color="auto"/>
              <w:right w:val="single" w:sz="18" w:space="0" w:color="auto"/>
            </w:tcBorders>
            <w:vAlign w:val="center"/>
          </w:tcPr>
          <w:p w:rsidR="00F2734A" w:rsidRDefault="00F2734A">
            <w:pPr>
              <w:pStyle w:val="a5"/>
              <w:ind w:firstLine="0"/>
              <w:jc w:val="center"/>
            </w:pPr>
            <w:r>
              <w:t>0,84 – 0,86</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6</w:t>
            </w:r>
          </w:p>
        </w:tc>
        <w:tc>
          <w:tcPr>
            <w:tcW w:w="3286" w:type="dxa"/>
            <w:tcBorders>
              <w:left w:val="single" w:sz="18" w:space="0" w:color="auto"/>
              <w:right w:val="single" w:sz="18" w:space="0" w:color="auto"/>
            </w:tcBorders>
            <w:vAlign w:val="center"/>
          </w:tcPr>
          <w:p w:rsidR="00F2734A" w:rsidRDefault="00F2734A">
            <w:pPr>
              <w:pStyle w:val="a5"/>
              <w:ind w:firstLine="0"/>
              <w:jc w:val="center"/>
            </w:pPr>
            <w:r>
              <w:t>0,78 – 0,82</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10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0,74 – 0,78</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20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0,68 – 0,73</w:t>
            </w:r>
          </w:p>
        </w:tc>
      </w:tr>
      <w:tr w:rsidR="00F2734A">
        <w:trPr>
          <w:cantSplit/>
        </w:trPr>
        <w:tc>
          <w:tcPr>
            <w:tcW w:w="3285" w:type="dxa"/>
            <w:vMerge/>
            <w:tcBorders>
              <w:left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right w:val="single" w:sz="18" w:space="0" w:color="auto"/>
            </w:tcBorders>
          </w:tcPr>
          <w:p w:rsidR="00F2734A" w:rsidRDefault="00F2734A">
            <w:pPr>
              <w:pStyle w:val="a5"/>
              <w:ind w:firstLine="0"/>
              <w:jc w:val="center"/>
            </w:pPr>
            <w:r>
              <w:t>40</w:t>
            </w:r>
          </w:p>
        </w:tc>
        <w:tc>
          <w:tcPr>
            <w:tcW w:w="3286" w:type="dxa"/>
            <w:tcBorders>
              <w:left w:val="single" w:sz="18" w:space="0" w:color="auto"/>
              <w:right w:val="single" w:sz="18" w:space="0" w:color="auto"/>
            </w:tcBorders>
            <w:vAlign w:val="center"/>
          </w:tcPr>
          <w:p w:rsidR="00F2734A" w:rsidRDefault="00F2734A">
            <w:pPr>
              <w:pStyle w:val="a5"/>
              <w:ind w:firstLine="0"/>
              <w:jc w:val="center"/>
            </w:pPr>
            <w:r>
              <w:t>0,64 – 0,69</w:t>
            </w:r>
          </w:p>
        </w:tc>
      </w:tr>
      <w:tr w:rsidR="00F2734A">
        <w:trPr>
          <w:cantSplit/>
        </w:trPr>
        <w:tc>
          <w:tcPr>
            <w:tcW w:w="3285" w:type="dxa"/>
            <w:vMerge/>
            <w:tcBorders>
              <w:left w:val="single" w:sz="18" w:space="0" w:color="auto"/>
              <w:bottom w:val="single" w:sz="18" w:space="0" w:color="auto"/>
              <w:right w:val="single" w:sz="18" w:space="0" w:color="auto"/>
            </w:tcBorders>
          </w:tcPr>
          <w:p w:rsidR="00F2734A" w:rsidRDefault="00F2734A">
            <w:pPr>
              <w:pStyle w:val="a5"/>
              <w:ind w:firstLine="0"/>
              <w:jc w:val="center"/>
            </w:pPr>
          </w:p>
        </w:tc>
        <w:tc>
          <w:tcPr>
            <w:tcW w:w="3286" w:type="dxa"/>
            <w:tcBorders>
              <w:left w:val="single" w:sz="18" w:space="0" w:color="auto"/>
              <w:bottom w:val="single" w:sz="18" w:space="0" w:color="auto"/>
              <w:right w:val="single" w:sz="18" w:space="0" w:color="auto"/>
            </w:tcBorders>
          </w:tcPr>
          <w:p w:rsidR="00F2734A" w:rsidRDefault="00F2734A">
            <w:pPr>
              <w:pStyle w:val="a5"/>
              <w:ind w:firstLine="0"/>
              <w:jc w:val="center"/>
            </w:pPr>
            <w:r>
              <w:t>60</w:t>
            </w:r>
          </w:p>
        </w:tc>
        <w:tc>
          <w:tcPr>
            <w:tcW w:w="3286" w:type="dxa"/>
            <w:tcBorders>
              <w:left w:val="single" w:sz="18" w:space="0" w:color="auto"/>
              <w:bottom w:val="single" w:sz="18" w:space="0" w:color="auto"/>
              <w:right w:val="single" w:sz="18" w:space="0" w:color="auto"/>
            </w:tcBorders>
            <w:vAlign w:val="center"/>
          </w:tcPr>
          <w:p w:rsidR="00F2734A" w:rsidRDefault="00F2734A">
            <w:pPr>
              <w:pStyle w:val="a5"/>
              <w:ind w:firstLine="0"/>
              <w:jc w:val="center"/>
            </w:pPr>
            <w:r>
              <w:t>0,62 – 0,67</w:t>
            </w:r>
          </w:p>
        </w:tc>
      </w:tr>
    </w:tbl>
    <w:p w:rsidR="00F2734A" w:rsidRDefault="00F2734A">
      <w:pPr>
        <w:pStyle w:val="a5"/>
        <w:ind w:firstLine="0"/>
      </w:pPr>
    </w:p>
    <w:p w:rsidR="00F2734A" w:rsidRDefault="00F2734A">
      <w:pPr>
        <w:pStyle w:val="a5"/>
        <w:numPr>
          <w:ilvl w:val="0"/>
          <w:numId w:val="103"/>
        </w:numPr>
        <w:rPr>
          <w:sz w:val="20"/>
        </w:rPr>
      </w:pPr>
      <w:r>
        <w:t xml:space="preserve">Определяем примерное число вертикальных заземлителей </w:t>
      </w:r>
      <w:r w:rsidRPr="00104481">
        <w:rPr>
          <w:position w:val="-6"/>
        </w:rPr>
        <w:object w:dxaOrig="260" w:dyaOrig="279">
          <v:shape id="_x0000_i1488" type="#_x0000_t75" style="width:12.45pt;height:14.2pt" o:ole="">
            <v:imagedata r:id="rId35" o:title=""/>
          </v:shape>
          <o:OLEObject Type="Embed" ProgID="Equation.3" ShapeID="_x0000_i1488" DrawAspect="Content" ObjectID="_1635574361" r:id="rId856"/>
        </w:object>
      </w:r>
      <w:r>
        <w:t>, шт, при предварительно принятом коэффициенте использования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0"/>
        </w:rPr>
        <w:object w:dxaOrig="1340" w:dyaOrig="700">
          <v:shape id="_x0000_i1489" type="#_x0000_t75" style="width:66.65pt;height:35.55pt" o:ole="">
            <v:imagedata r:id="rId857" o:title=""/>
          </v:shape>
          <o:OLEObject Type="Embed" ProgID="Equation.3" ShapeID="_x0000_i1489" DrawAspect="Content" ObjectID="_1635574362" r:id="rId858"/>
        </w:object>
      </w:r>
      <w:r>
        <w:t xml:space="preserve">                                                             (119)</w:t>
      </w:r>
    </w:p>
    <w:p w:rsidR="00F2734A" w:rsidRDefault="00F2734A">
      <w:pPr>
        <w:pStyle w:val="a5"/>
        <w:ind w:firstLine="0"/>
        <w:rPr>
          <w:sz w:val="20"/>
        </w:rPr>
      </w:pPr>
    </w:p>
    <w:p w:rsidR="00F2734A" w:rsidRDefault="00F2734A">
      <w:pPr>
        <w:pStyle w:val="a5"/>
        <w:ind w:firstLine="0"/>
        <w:jc w:val="center"/>
      </w:pPr>
      <w:r w:rsidRPr="00104481">
        <w:rPr>
          <w:position w:val="-28"/>
        </w:rPr>
        <w:object w:dxaOrig="2260" w:dyaOrig="660">
          <v:shape id="_x0000_i1490" type="#_x0000_t75" style="width:112.9pt;height:32.9pt" o:ole="">
            <v:imagedata r:id="rId859" o:title=""/>
          </v:shape>
          <o:OLEObject Type="Embed" ProgID="Equation.3" ShapeID="_x0000_i1490" DrawAspect="Content" ObjectID="_1635574363" r:id="rId860"/>
        </w:object>
      </w:r>
      <w:r>
        <w:t>штук</w:t>
      </w:r>
    </w:p>
    <w:p w:rsidR="00F2734A" w:rsidRDefault="00F2734A">
      <w:pPr>
        <w:pStyle w:val="a5"/>
        <w:ind w:firstLine="0"/>
        <w:rPr>
          <w:sz w:val="20"/>
        </w:rPr>
      </w:pPr>
    </w:p>
    <w:p w:rsidR="00F2734A" w:rsidRDefault="00F2734A">
      <w:pPr>
        <w:pStyle w:val="a5"/>
        <w:numPr>
          <w:ilvl w:val="0"/>
          <w:numId w:val="103"/>
        </w:numPr>
      </w:pPr>
      <w:r>
        <w:t xml:space="preserve">Определяем расчетное сопротивление растеканию горизонтальных электродов </w:t>
      </w:r>
      <w:r w:rsidRPr="00104481">
        <w:rPr>
          <w:position w:val="-14"/>
        </w:rPr>
        <w:object w:dxaOrig="600" w:dyaOrig="380">
          <v:shape id="_x0000_i1491" type="#_x0000_t75" style="width:30.2pt;height:18.65pt" o:ole="" fillcolor="window">
            <v:imagedata r:id="rId861" o:title=""/>
          </v:shape>
          <o:OLEObject Type="Embed" ProgID="Equation.3" ShapeID="_x0000_i1491" DrawAspect="Content" ObjectID="_1635574364" r:id="rId862"/>
        </w:object>
      </w:r>
      <w:r>
        <w:t>, Ом,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0"/>
        </w:rPr>
        <w:object w:dxaOrig="2299" w:dyaOrig="740">
          <v:shape id="_x0000_i1492" type="#_x0000_t75" style="width:114.65pt;height:36.45pt" o:ole="" fillcolor="window">
            <v:imagedata r:id="rId863" o:title=""/>
          </v:shape>
          <o:OLEObject Type="Embed" ProgID="Equation.3" ShapeID="_x0000_i1492" DrawAspect="Content" ObjectID="_1635574365" r:id="rId864"/>
        </w:object>
      </w:r>
      <w:r>
        <w:t xml:space="preserve">                                                    (120)</w:t>
      </w:r>
    </w:p>
    <w:p w:rsidR="00F2734A" w:rsidRDefault="00F2734A">
      <w:pPr>
        <w:pStyle w:val="a5"/>
        <w:ind w:firstLine="0"/>
        <w:rPr>
          <w:sz w:val="20"/>
        </w:rPr>
      </w:pPr>
    </w:p>
    <w:p w:rsidR="00F2734A" w:rsidRDefault="00F2734A">
      <w:pPr>
        <w:pStyle w:val="a5"/>
        <w:ind w:firstLine="0"/>
        <w:jc w:val="center"/>
      </w:pPr>
      <w:r w:rsidRPr="00104481">
        <w:rPr>
          <w:position w:val="-28"/>
        </w:rPr>
        <w:object w:dxaOrig="4520" w:dyaOrig="720">
          <v:shape id="_x0000_i1493" type="#_x0000_t75" style="width:225.8pt;height:36.45pt" o:ole="" fillcolor="window">
            <v:imagedata r:id="rId865" o:title=""/>
          </v:shape>
          <o:OLEObject Type="Embed" ProgID="Equation.3" ShapeID="_x0000_i1493" DrawAspect="Content" ObjectID="_1635574366" r:id="rId866"/>
        </w:object>
      </w:r>
      <w:r>
        <w:t xml:space="preserve"> Ом</w:t>
      </w:r>
    </w:p>
    <w:p w:rsidR="00F2734A" w:rsidRDefault="00F2734A">
      <w:pPr>
        <w:pStyle w:val="a5"/>
        <w:ind w:firstLine="0"/>
        <w:rPr>
          <w:sz w:val="20"/>
        </w:rPr>
      </w:pPr>
    </w:p>
    <w:p w:rsidR="00F2734A" w:rsidRDefault="00F2734A">
      <w:pPr>
        <w:pStyle w:val="a5"/>
        <w:numPr>
          <w:ilvl w:val="0"/>
          <w:numId w:val="103"/>
        </w:numPr>
      </w:pPr>
      <w:r>
        <w:t xml:space="preserve">Уточняем необходимое сопротивление вертикальных электродов </w:t>
      </w:r>
      <w:r w:rsidRPr="00104481">
        <w:rPr>
          <w:position w:val="-12"/>
        </w:rPr>
        <w:object w:dxaOrig="480" w:dyaOrig="360">
          <v:shape id="_x0000_i1494" type="#_x0000_t75" style="width:24pt;height:17.8pt" o:ole="" fillcolor="window">
            <v:imagedata r:id="rId867" o:title=""/>
          </v:shape>
          <o:OLEObject Type="Embed" ProgID="Equation.3" ShapeID="_x0000_i1494" DrawAspect="Content" ObjectID="_1635574367" r:id="rId868"/>
        </w:object>
      </w:r>
      <w:r>
        <w:t>, Ом,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4"/>
        </w:rPr>
        <w:object w:dxaOrig="1840" w:dyaOrig="760">
          <v:shape id="_x0000_i1495" type="#_x0000_t75" style="width:92.45pt;height:38.2pt" o:ole="" fillcolor="window">
            <v:imagedata r:id="rId869" o:title=""/>
          </v:shape>
          <o:OLEObject Type="Embed" ProgID="Equation.3" ShapeID="_x0000_i1495" DrawAspect="Content" ObjectID="_1635574368" r:id="rId870"/>
        </w:object>
      </w:r>
      <w:r>
        <w:t xml:space="preserve">                                                        (121)</w:t>
      </w:r>
    </w:p>
    <w:p w:rsidR="00F2734A" w:rsidRDefault="00F2734A">
      <w:pPr>
        <w:pStyle w:val="a5"/>
        <w:ind w:firstLine="0"/>
        <w:rPr>
          <w:sz w:val="20"/>
        </w:rPr>
      </w:pPr>
    </w:p>
    <w:p w:rsidR="00F2734A" w:rsidRDefault="00F2734A">
      <w:pPr>
        <w:pStyle w:val="a5"/>
        <w:ind w:firstLine="0"/>
        <w:jc w:val="center"/>
      </w:pPr>
      <w:r w:rsidRPr="00104481">
        <w:rPr>
          <w:position w:val="-26"/>
        </w:rPr>
        <w:object w:dxaOrig="2220" w:dyaOrig="639">
          <v:shape id="_x0000_i1496" type="#_x0000_t75" style="width:111.1pt;height:32pt" o:ole="" fillcolor="window">
            <v:imagedata r:id="rId871" o:title=""/>
          </v:shape>
          <o:OLEObject Type="Embed" ProgID="Equation.3" ShapeID="_x0000_i1496" DrawAspect="Content" ObjectID="_1635574369" r:id="rId872"/>
        </w:object>
      </w:r>
      <w:r>
        <w:t xml:space="preserve"> Ом</w:t>
      </w:r>
    </w:p>
    <w:p w:rsidR="00F2734A" w:rsidRDefault="00F2734A">
      <w:pPr>
        <w:pStyle w:val="a5"/>
        <w:ind w:firstLine="0"/>
        <w:rPr>
          <w:sz w:val="20"/>
        </w:rPr>
      </w:pPr>
    </w:p>
    <w:p w:rsidR="00F2734A" w:rsidRDefault="00F2734A">
      <w:pPr>
        <w:pStyle w:val="a5"/>
        <w:ind w:left="426" w:firstLine="851"/>
      </w:pPr>
      <w:r>
        <w:t xml:space="preserve">Так как полученное сопротивление </w:t>
      </w:r>
      <w:r w:rsidRPr="00104481">
        <w:rPr>
          <w:position w:val="-12"/>
        </w:rPr>
        <w:object w:dxaOrig="480" w:dyaOrig="360">
          <v:shape id="_x0000_i1497" type="#_x0000_t75" style="width:24pt;height:17.8pt" o:ole="" fillcolor="window">
            <v:imagedata r:id="rId867" o:title=""/>
          </v:shape>
          <o:OLEObject Type="Embed" ProgID="Equation.3" ShapeID="_x0000_i1497" DrawAspect="Content" ObjectID="_1635574370" r:id="rId873"/>
        </w:object>
      </w:r>
      <w:r>
        <w:t xml:space="preserve"> превышает допустимое значение сопр</w:t>
      </w:r>
      <w:r>
        <w:t>о</w:t>
      </w:r>
      <w:r>
        <w:t xml:space="preserve">тивления </w:t>
      </w:r>
      <w:r w:rsidRPr="00104481">
        <w:rPr>
          <w:position w:val="-12"/>
        </w:rPr>
        <w:object w:dxaOrig="340" w:dyaOrig="360">
          <v:shape id="_x0000_i1498" type="#_x0000_t75" style="width:16.9pt;height:17.8pt" o:ole="">
            <v:imagedata r:id="rId806" o:title=""/>
          </v:shape>
          <o:OLEObject Type="Embed" ProgID="Equation.3" ShapeID="_x0000_i1498" DrawAspect="Content" ObjectID="_1635574371" r:id="rId874"/>
        </w:object>
      </w:r>
      <w:r>
        <w:t xml:space="preserve">, поэтому необходимо уменьшить число вертикальных электродов </w:t>
      </w:r>
      <w:r w:rsidRPr="00104481">
        <w:rPr>
          <w:position w:val="-6"/>
        </w:rPr>
        <w:object w:dxaOrig="260" w:dyaOrig="279">
          <v:shape id="_x0000_i1499" type="#_x0000_t75" style="width:12.45pt;height:14.2pt" o:ole="">
            <v:imagedata r:id="rId35" o:title=""/>
          </v:shape>
          <o:OLEObject Type="Embed" ProgID="Equation.3" ShapeID="_x0000_i1499" DrawAspect="Content" ObjectID="_1635574372" r:id="rId875"/>
        </w:object>
      </w:r>
      <w:r>
        <w:t>.</w:t>
      </w:r>
    </w:p>
    <w:p w:rsidR="00F2734A" w:rsidRDefault="00F2734A">
      <w:pPr>
        <w:pStyle w:val="a5"/>
        <w:ind w:firstLine="0"/>
        <w:rPr>
          <w:sz w:val="20"/>
        </w:rPr>
      </w:pPr>
    </w:p>
    <w:p w:rsidR="00F2734A" w:rsidRDefault="00F2734A">
      <w:pPr>
        <w:pStyle w:val="a5"/>
        <w:numPr>
          <w:ilvl w:val="0"/>
          <w:numId w:val="103"/>
        </w:numPr>
      </w:pPr>
      <w:r>
        <w:t xml:space="preserve">Принимаем число вертикальных электродов </w:t>
      </w:r>
      <w:r w:rsidRPr="00104481">
        <w:rPr>
          <w:position w:val="-6"/>
        </w:rPr>
        <w:object w:dxaOrig="260" w:dyaOrig="279">
          <v:shape id="_x0000_i1500" type="#_x0000_t75" style="width:12.45pt;height:14.2pt" o:ole="">
            <v:imagedata r:id="rId35" o:title=""/>
          </v:shape>
          <o:OLEObject Type="Embed" ProgID="Equation.3" ShapeID="_x0000_i1500" DrawAspect="Content" ObjectID="_1635574373" r:id="rId876"/>
        </w:object>
      </w:r>
      <w:r>
        <w:t>=20.</w:t>
      </w:r>
    </w:p>
    <w:p w:rsidR="00F2734A" w:rsidRDefault="00F2734A">
      <w:pPr>
        <w:pStyle w:val="a5"/>
        <w:ind w:firstLine="0"/>
        <w:rPr>
          <w:sz w:val="20"/>
        </w:rPr>
      </w:pPr>
    </w:p>
    <w:p w:rsidR="00F2734A" w:rsidRDefault="00F2734A">
      <w:pPr>
        <w:pStyle w:val="a5"/>
        <w:numPr>
          <w:ilvl w:val="0"/>
          <w:numId w:val="103"/>
        </w:numPr>
      </w:pPr>
      <w:r>
        <w:t>Определяем отношение расстояния между электродами к их длине</w:t>
      </w:r>
    </w:p>
    <w:p w:rsidR="00F2734A" w:rsidRDefault="00F2734A">
      <w:pPr>
        <w:pStyle w:val="a5"/>
        <w:ind w:firstLine="0"/>
        <w:rPr>
          <w:sz w:val="20"/>
        </w:rPr>
      </w:pPr>
    </w:p>
    <w:p w:rsidR="00F2734A" w:rsidRDefault="00F2734A">
      <w:pPr>
        <w:pStyle w:val="a5"/>
        <w:ind w:firstLine="0"/>
        <w:jc w:val="center"/>
      </w:pPr>
      <w:r w:rsidRPr="00104481">
        <w:rPr>
          <w:position w:val="-24"/>
        </w:rPr>
        <w:object w:dxaOrig="1579" w:dyaOrig="620">
          <v:shape id="_x0000_i1501" type="#_x0000_t75" style="width:79.1pt;height:31.1pt" o:ole="">
            <v:imagedata r:id="rId877" o:title=""/>
          </v:shape>
          <o:OLEObject Type="Embed" ProgID="Equation.3" ShapeID="_x0000_i1501" DrawAspect="Content" ObjectID="_1635574374" r:id="rId878"/>
        </w:object>
      </w:r>
    </w:p>
    <w:p w:rsidR="00F2734A" w:rsidRDefault="00F2734A">
      <w:pPr>
        <w:pStyle w:val="a5"/>
        <w:ind w:firstLine="0"/>
        <w:rPr>
          <w:sz w:val="20"/>
        </w:rPr>
      </w:pPr>
    </w:p>
    <w:p w:rsidR="00F2734A" w:rsidRDefault="00F2734A">
      <w:pPr>
        <w:pStyle w:val="a5"/>
        <w:ind w:firstLine="851"/>
      </w:pPr>
      <w:r>
        <w:t xml:space="preserve">где </w:t>
      </w:r>
      <w:r w:rsidRPr="00104481">
        <w:rPr>
          <w:position w:val="-4"/>
        </w:rPr>
        <w:object w:dxaOrig="220" w:dyaOrig="260">
          <v:shape id="_x0000_i1502" type="#_x0000_t75" style="width:11.55pt;height:12.45pt" o:ole="">
            <v:imagedata r:id="rId879" o:title=""/>
          </v:shape>
          <o:OLEObject Type="Embed" ProgID="Equation.3" ShapeID="_x0000_i1502" DrawAspect="Content" ObjectID="_1635574375" r:id="rId880"/>
        </w:object>
      </w:r>
      <w:r>
        <w:t xml:space="preserve"> - периметр контура расположения электродов, м.</w:t>
      </w:r>
    </w:p>
    <w:p w:rsidR="00F2734A" w:rsidRDefault="00F2734A">
      <w:pPr>
        <w:pStyle w:val="a5"/>
        <w:ind w:firstLine="0"/>
        <w:rPr>
          <w:sz w:val="20"/>
        </w:rPr>
      </w:pPr>
    </w:p>
    <w:p w:rsidR="00F2734A" w:rsidRDefault="00F2734A">
      <w:pPr>
        <w:pStyle w:val="a5"/>
        <w:numPr>
          <w:ilvl w:val="0"/>
          <w:numId w:val="103"/>
        </w:numPr>
      </w:pPr>
      <w:r>
        <w:t>Уточняем коэффициент использования верти</w:t>
      </w:r>
      <w:r w:rsidR="008C6E0F">
        <w:t>кальных электродов по таблице 49</w:t>
      </w:r>
    </w:p>
    <w:p w:rsidR="00F2734A" w:rsidRDefault="00F2734A">
      <w:pPr>
        <w:pStyle w:val="a5"/>
        <w:ind w:firstLine="0"/>
        <w:rPr>
          <w:sz w:val="20"/>
        </w:rPr>
      </w:pPr>
    </w:p>
    <w:p w:rsidR="00F2734A" w:rsidRDefault="00F2734A">
      <w:pPr>
        <w:pStyle w:val="a5"/>
        <w:ind w:firstLine="0"/>
        <w:jc w:val="center"/>
      </w:pPr>
      <w:r w:rsidRPr="00104481">
        <w:rPr>
          <w:position w:val="-14"/>
        </w:rPr>
        <w:object w:dxaOrig="560" w:dyaOrig="380">
          <v:shape id="_x0000_i1503" type="#_x0000_t75" style="width:27.55pt;height:18.65pt" o:ole="">
            <v:imagedata r:id="rId881" o:title=""/>
          </v:shape>
          <o:OLEObject Type="Embed" ProgID="Equation.3" ShapeID="_x0000_i1503" DrawAspect="Content" ObjectID="_1635574376" r:id="rId882"/>
        </w:object>
      </w:r>
      <w:r>
        <w:t>=0,61</w:t>
      </w:r>
    </w:p>
    <w:p w:rsidR="00F2734A" w:rsidRDefault="00F2734A">
      <w:pPr>
        <w:pStyle w:val="a5"/>
        <w:ind w:firstLine="0"/>
        <w:rPr>
          <w:sz w:val="20"/>
        </w:rPr>
      </w:pPr>
    </w:p>
    <w:p w:rsidR="00F2734A" w:rsidRDefault="00F2734A">
      <w:pPr>
        <w:pStyle w:val="a5"/>
        <w:numPr>
          <w:ilvl w:val="0"/>
          <w:numId w:val="103"/>
        </w:numPr>
      </w:pPr>
      <w:r>
        <w:t xml:space="preserve">Определяем число вертикальных электродов </w:t>
      </w:r>
      <w:r w:rsidRPr="00104481">
        <w:rPr>
          <w:position w:val="-6"/>
        </w:rPr>
        <w:object w:dxaOrig="260" w:dyaOrig="279">
          <v:shape id="_x0000_i1504" type="#_x0000_t75" style="width:12.45pt;height:14.2pt" o:ole="">
            <v:imagedata r:id="rId35" o:title=""/>
          </v:shape>
          <o:OLEObject Type="Embed" ProgID="Equation.3" ShapeID="_x0000_i1504" DrawAspect="Content" ObjectID="_1635574377" r:id="rId883"/>
        </w:object>
      </w:r>
      <w:r>
        <w:t>, шт, по формуле</w:t>
      </w:r>
    </w:p>
    <w:p w:rsidR="00F2734A" w:rsidRDefault="00F2734A">
      <w:pPr>
        <w:pStyle w:val="a5"/>
        <w:ind w:firstLine="0"/>
        <w:rPr>
          <w:sz w:val="20"/>
        </w:rPr>
      </w:pPr>
    </w:p>
    <w:p w:rsidR="00F2734A" w:rsidRDefault="00F2734A">
      <w:pPr>
        <w:pStyle w:val="a5"/>
        <w:ind w:firstLine="0"/>
      </w:pPr>
      <w:r>
        <w:t xml:space="preserve">                                                                   </w:t>
      </w:r>
      <w:r w:rsidRPr="00104481">
        <w:rPr>
          <w:position w:val="-34"/>
        </w:rPr>
        <w:object w:dxaOrig="1579" w:dyaOrig="740">
          <v:shape id="_x0000_i1505" type="#_x0000_t75" style="width:79.1pt;height:36.45pt" o:ole="">
            <v:imagedata r:id="rId884" o:title=""/>
          </v:shape>
          <o:OLEObject Type="Embed" ProgID="Equation.3" ShapeID="_x0000_i1505" DrawAspect="Content" ObjectID="_1635574378" r:id="rId885"/>
        </w:object>
      </w:r>
      <w:r>
        <w:t xml:space="preserve">                                                          (122)</w:t>
      </w:r>
    </w:p>
    <w:p w:rsidR="00F2734A" w:rsidRDefault="00F2734A">
      <w:pPr>
        <w:pStyle w:val="a5"/>
        <w:ind w:firstLine="0"/>
        <w:rPr>
          <w:sz w:val="20"/>
        </w:rPr>
      </w:pPr>
    </w:p>
    <w:p w:rsidR="00F2734A" w:rsidRDefault="00F2734A">
      <w:pPr>
        <w:pStyle w:val="a5"/>
        <w:ind w:firstLine="0"/>
        <w:jc w:val="center"/>
      </w:pPr>
      <w:r w:rsidRPr="00104481">
        <w:rPr>
          <w:position w:val="-28"/>
        </w:rPr>
        <w:object w:dxaOrig="2140" w:dyaOrig="660">
          <v:shape id="_x0000_i1506" type="#_x0000_t75" style="width:107.55pt;height:32.9pt" o:ole="">
            <v:imagedata r:id="rId886" o:title=""/>
          </v:shape>
          <o:OLEObject Type="Embed" ProgID="Equation.3" ShapeID="_x0000_i1506" DrawAspect="Content" ObjectID="_1635574379" r:id="rId887"/>
        </w:object>
      </w:r>
      <w:r>
        <w:t xml:space="preserve"> штук</w:t>
      </w:r>
    </w:p>
    <w:p w:rsidR="00F2734A" w:rsidRDefault="00F2734A">
      <w:pPr>
        <w:pStyle w:val="a5"/>
        <w:ind w:firstLine="0"/>
        <w:rPr>
          <w:sz w:val="20"/>
        </w:rPr>
      </w:pPr>
    </w:p>
    <w:p w:rsidR="00F2734A" w:rsidRDefault="00F2734A">
      <w:pPr>
        <w:pStyle w:val="a5"/>
        <w:numPr>
          <w:ilvl w:val="0"/>
          <w:numId w:val="103"/>
        </w:numPr>
      </w:pPr>
      <w:r>
        <w:t>Окончательно принимаем к установке 22 вертикальных электрода, расположенных по контуру распределительного устройства.</w:t>
      </w:r>
    </w:p>
    <w:p w:rsidR="00F2734A" w:rsidRDefault="00F2734A">
      <w:pPr>
        <w:pStyle w:val="a5"/>
        <w:ind w:firstLine="0"/>
        <w:rPr>
          <w:sz w:val="20"/>
        </w:rPr>
      </w:pPr>
    </w:p>
    <w:p w:rsidR="00F2734A" w:rsidRDefault="00F2734A">
      <w:pPr>
        <w:pStyle w:val="a5"/>
        <w:ind w:firstLine="851"/>
        <w:rPr>
          <w:b/>
          <w:sz w:val="28"/>
        </w:rPr>
      </w:pPr>
      <w:r>
        <w:rPr>
          <w:b/>
          <w:sz w:val="28"/>
        </w:rPr>
        <w:t>3 Организационно-технологическая часть</w:t>
      </w:r>
    </w:p>
    <w:p w:rsidR="00F2734A" w:rsidRDefault="00F2734A">
      <w:pPr>
        <w:pStyle w:val="a5"/>
        <w:ind w:firstLine="0"/>
        <w:rPr>
          <w:sz w:val="20"/>
        </w:rPr>
      </w:pPr>
    </w:p>
    <w:p w:rsidR="00F2734A" w:rsidRDefault="00F2734A">
      <w:pPr>
        <w:pStyle w:val="a5"/>
        <w:ind w:firstLine="851"/>
      </w:pPr>
      <w:r>
        <w:t>Данный раздел дипломного проекта может содержать следующие разделы:</w:t>
      </w:r>
    </w:p>
    <w:p w:rsidR="00F2734A" w:rsidRDefault="00F2734A">
      <w:pPr>
        <w:pStyle w:val="a5"/>
        <w:numPr>
          <w:ilvl w:val="0"/>
          <w:numId w:val="62"/>
        </w:numPr>
        <w:tabs>
          <w:tab w:val="clear" w:pos="851"/>
        </w:tabs>
        <w:ind w:left="1134" w:hanging="284"/>
      </w:pPr>
      <w:r>
        <w:t>ведомость объемов электромонтажных работ (ЭМР);</w:t>
      </w:r>
    </w:p>
    <w:p w:rsidR="00F2734A" w:rsidRDefault="00F2734A">
      <w:pPr>
        <w:pStyle w:val="a5"/>
        <w:numPr>
          <w:ilvl w:val="0"/>
          <w:numId w:val="62"/>
        </w:numPr>
        <w:tabs>
          <w:tab w:val="clear" w:pos="851"/>
        </w:tabs>
        <w:ind w:left="1134" w:hanging="284"/>
      </w:pPr>
      <w:r>
        <w:t>спецификация на материалы и оборудование;</w:t>
      </w:r>
    </w:p>
    <w:p w:rsidR="00F2734A" w:rsidRDefault="00F2734A">
      <w:pPr>
        <w:pStyle w:val="a5"/>
        <w:numPr>
          <w:ilvl w:val="0"/>
          <w:numId w:val="62"/>
        </w:numPr>
        <w:tabs>
          <w:tab w:val="clear" w:pos="851"/>
        </w:tabs>
        <w:ind w:left="1134" w:hanging="284"/>
      </w:pPr>
      <w:r>
        <w:t>разработка поставочного комплекта;</w:t>
      </w:r>
    </w:p>
    <w:p w:rsidR="00F2734A" w:rsidRDefault="00F2734A">
      <w:pPr>
        <w:pStyle w:val="a5"/>
        <w:numPr>
          <w:ilvl w:val="0"/>
          <w:numId w:val="62"/>
        </w:numPr>
        <w:tabs>
          <w:tab w:val="clear" w:pos="851"/>
        </w:tabs>
        <w:ind w:left="1134" w:hanging="284"/>
        <w:rPr>
          <w:sz w:val="20"/>
        </w:rPr>
      </w:pPr>
      <w:r>
        <w:t>перечень изделий и работ МЭЗ;</w:t>
      </w:r>
    </w:p>
    <w:p w:rsidR="00F2734A" w:rsidRDefault="00F2734A">
      <w:pPr>
        <w:pStyle w:val="a5"/>
        <w:numPr>
          <w:ilvl w:val="0"/>
          <w:numId w:val="62"/>
        </w:numPr>
        <w:tabs>
          <w:tab w:val="clear" w:pos="851"/>
        </w:tabs>
        <w:ind w:left="1134" w:hanging="284"/>
        <w:rPr>
          <w:color w:val="000000"/>
        </w:rPr>
      </w:pPr>
      <w:r>
        <w:t>нормокомплекты механизмов, приспособлений и инструмента;</w:t>
      </w:r>
    </w:p>
    <w:p w:rsidR="00F2734A" w:rsidRDefault="00F2734A">
      <w:pPr>
        <w:pStyle w:val="a5"/>
        <w:numPr>
          <w:ilvl w:val="0"/>
          <w:numId w:val="62"/>
        </w:numPr>
        <w:tabs>
          <w:tab w:val="clear" w:pos="851"/>
        </w:tabs>
        <w:ind w:left="1134" w:hanging="284"/>
      </w:pPr>
      <w:r>
        <w:t>рекомендации по технологии производства ЭМР;</w:t>
      </w:r>
    </w:p>
    <w:p w:rsidR="00F2734A" w:rsidRDefault="00F2734A">
      <w:pPr>
        <w:pStyle w:val="a5"/>
        <w:numPr>
          <w:ilvl w:val="0"/>
          <w:numId w:val="62"/>
        </w:numPr>
        <w:tabs>
          <w:tab w:val="clear" w:pos="851"/>
        </w:tabs>
        <w:ind w:left="1134" w:hanging="284"/>
      </w:pPr>
      <w:r>
        <w:t>требования нормативных документов;</w:t>
      </w:r>
    </w:p>
    <w:p w:rsidR="00F2734A" w:rsidRDefault="00F2734A">
      <w:pPr>
        <w:pStyle w:val="a5"/>
        <w:numPr>
          <w:ilvl w:val="0"/>
          <w:numId w:val="62"/>
        </w:numPr>
        <w:tabs>
          <w:tab w:val="clear" w:pos="851"/>
        </w:tabs>
        <w:ind w:left="1134" w:hanging="284"/>
      </w:pPr>
      <w:r>
        <w:t>контроль качества выполненных электромонтажных работ</w:t>
      </w:r>
    </w:p>
    <w:p w:rsidR="00F2734A" w:rsidRDefault="00F2734A">
      <w:pPr>
        <w:pStyle w:val="a5"/>
        <w:ind w:firstLine="851"/>
      </w:pPr>
      <w:r>
        <w:t>Организационно-технологическая часть дипломного проекта является аналогом пр</w:t>
      </w:r>
      <w:r>
        <w:t>о</w:t>
      </w:r>
      <w:r>
        <w:t>екта производства работ (ППР). ППР служит руководством для инженерно-технических р</w:t>
      </w:r>
      <w:r>
        <w:t>а</w:t>
      </w:r>
      <w:r>
        <w:t>ботников и бригадиров, работающих на объектах строительства, а также для служб подг</w:t>
      </w:r>
      <w:r>
        <w:t>о</w:t>
      </w:r>
      <w:r>
        <w:t>товки производства электромонтажных управлений и трестов. ППР применяется с целью внедрения наиболее эффективных методов выполнения электромонтажных работ, напра</w:t>
      </w:r>
      <w:r>
        <w:t>в</w:t>
      </w:r>
      <w:r>
        <w:t>ленных на снижение трудоемкости работ, их себестоимости, сокращение сроков строител</w:t>
      </w:r>
      <w:r>
        <w:t>ь</w:t>
      </w:r>
      <w:r>
        <w:t>ства объектов, повышения качества производства работ.</w:t>
      </w:r>
    </w:p>
    <w:p w:rsidR="00F2734A" w:rsidRDefault="00F2734A">
      <w:pPr>
        <w:pStyle w:val="a5"/>
        <w:ind w:firstLine="851"/>
      </w:pPr>
      <w:r>
        <w:t>Выполнение электромонтажных работ на объекте без ППР запрещается.</w:t>
      </w:r>
    </w:p>
    <w:p w:rsidR="00F2734A" w:rsidRDefault="00F2734A">
      <w:pPr>
        <w:pStyle w:val="a5"/>
        <w:ind w:firstLine="851"/>
      </w:pPr>
      <w:r>
        <w:t>В данном разделе необходимо принять прогрессивные решения, обеспечивающие повышение качества электромонтажных работ на проектируемом объекте.</w:t>
      </w:r>
    </w:p>
    <w:p w:rsidR="00F2734A" w:rsidRDefault="00F2734A">
      <w:pPr>
        <w:pStyle w:val="a5"/>
        <w:ind w:firstLine="851"/>
      </w:pPr>
      <w:r>
        <w:lastRenderedPageBreak/>
        <w:t>Для индустриализации электромонтажных работ на стадии проектирования рек</w:t>
      </w:r>
      <w:r>
        <w:t>о</w:t>
      </w:r>
      <w:r>
        <w:t>мендуется применять комплектные устройства заводского изготовления напряжением 10 кВ, состоящие из камер КСО и КРУ, комплектные трансформаторные подстанции КТП, низк</w:t>
      </w:r>
      <w:r>
        <w:t>о</w:t>
      </w:r>
      <w:r>
        <w:t>вольтные комплектные устройства НКУ, контейнерное оборудование серийного производс</w:t>
      </w:r>
      <w:r>
        <w:t>т</w:t>
      </w:r>
      <w:r>
        <w:t>ва, полностью собранное, скоммутированное и испытанное на заводе-изготовителе. Следует закладывать в проект максимальный перенос объемов выполняемых работ в мастерские электромонтажных заготовок и на заводы, где можно изготавливать блоки опорных металл</w:t>
      </w:r>
      <w:r>
        <w:t>о</w:t>
      </w:r>
      <w:r>
        <w:t>конструкций для электропроводок и крепления оборудования к строительным основаниям, блоки из камер и шкафов РУ напряжением 10 кВ и НКУ, блоки светильников на конструкц</w:t>
      </w:r>
      <w:r>
        <w:t>и</w:t>
      </w:r>
      <w:r>
        <w:t>ях и коробах, производить заготовки проводов и кабелей пучками, заготовки их стальных и пластмассовых труб, другие блоки и узлы.</w:t>
      </w:r>
    </w:p>
    <w:p w:rsidR="00F2734A" w:rsidRDefault="00F2734A">
      <w:pPr>
        <w:pStyle w:val="a5"/>
        <w:ind w:firstLine="851"/>
      </w:pPr>
      <w:r>
        <w:t>В области механизации электромонтажных работ необходимо:</w:t>
      </w:r>
    </w:p>
    <w:p w:rsidR="00F2734A" w:rsidRDefault="00F2734A">
      <w:pPr>
        <w:pStyle w:val="a5"/>
        <w:numPr>
          <w:ilvl w:val="0"/>
          <w:numId w:val="63"/>
        </w:numPr>
        <w:tabs>
          <w:tab w:val="clear" w:pos="1435"/>
        </w:tabs>
        <w:ind w:left="142" w:hanging="142"/>
      </w:pPr>
      <w:r>
        <w:t>максимально сокращать долю ручного труда;</w:t>
      </w:r>
    </w:p>
    <w:p w:rsidR="00F2734A" w:rsidRDefault="00F2734A">
      <w:pPr>
        <w:pStyle w:val="a5"/>
        <w:numPr>
          <w:ilvl w:val="0"/>
          <w:numId w:val="63"/>
        </w:numPr>
        <w:tabs>
          <w:tab w:val="clear" w:pos="1435"/>
        </w:tabs>
        <w:ind w:left="142" w:hanging="142"/>
      </w:pPr>
      <w:r>
        <w:t>применять бригадные нормокомплекты инструмента, механизмов и приспособлений для выполнения электромонтажных работ по монтажу силового электрооборудования, кабел</w:t>
      </w:r>
      <w:r>
        <w:t>ь</w:t>
      </w:r>
      <w:r>
        <w:t>ных линий, воздушных линий электропередачи, токопроводов напряжением до 35 кВ, об</w:t>
      </w:r>
      <w:r>
        <w:t>о</w:t>
      </w:r>
      <w:r>
        <w:t>рудования КТП и РУ напряжением до 10 кВ, электросварки черных и цветных металлов, электрооборудования жилых домов и объектов соцкультбыта.</w:t>
      </w:r>
    </w:p>
    <w:p w:rsidR="00F2734A" w:rsidRDefault="00F2734A">
      <w:pPr>
        <w:pStyle w:val="a5"/>
        <w:ind w:firstLine="851"/>
      </w:pPr>
      <w:r>
        <w:t>При решении вопросов внедрения новой техники и технологии электромонтажных работ рекомендуется применять:</w:t>
      </w:r>
    </w:p>
    <w:p w:rsidR="00F2734A" w:rsidRDefault="00F2734A">
      <w:pPr>
        <w:pStyle w:val="a5"/>
        <w:numPr>
          <w:ilvl w:val="0"/>
          <w:numId w:val="64"/>
        </w:numPr>
        <w:tabs>
          <w:tab w:val="clear" w:pos="1435"/>
        </w:tabs>
        <w:ind w:left="142" w:hanging="142"/>
      </w:pPr>
      <w:r>
        <w:t>железобетонные фундаменты сооружений в качестве заземлений;</w:t>
      </w:r>
    </w:p>
    <w:p w:rsidR="00F2734A" w:rsidRDefault="00F2734A">
      <w:pPr>
        <w:pStyle w:val="a5"/>
        <w:numPr>
          <w:ilvl w:val="0"/>
          <w:numId w:val="64"/>
        </w:numPr>
        <w:tabs>
          <w:tab w:val="clear" w:pos="1435"/>
        </w:tabs>
        <w:ind w:left="142" w:hanging="142"/>
      </w:pPr>
      <w:r>
        <w:t>пластиковые трубы для электропроводок;</w:t>
      </w:r>
    </w:p>
    <w:p w:rsidR="00F2734A" w:rsidRDefault="00F2734A">
      <w:pPr>
        <w:pStyle w:val="a5"/>
        <w:numPr>
          <w:ilvl w:val="0"/>
          <w:numId w:val="64"/>
        </w:numPr>
        <w:tabs>
          <w:tab w:val="clear" w:pos="1435"/>
        </w:tabs>
        <w:ind w:left="142" w:hanging="142"/>
      </w:pPr>
      <w:r>
        <w:t>термоусаживаемые материалы, полиуретановые смолы и новые изоляционные материалы для производства кабельных работ;</w:t>
      </w:r>
    </w:p>
    <w:p w:rsidR="00F2734A" w:rsidRDefault="00F2734A">
      <w:pPr>
        <w:pStyle w:val="a5"/>
        <w:numPr>
          <w:ilvl w:val="0"/>
          <w:numId w:val="64"/>
        </w:numPr>
        <w:tabs>
          <w:tab w:val="clear" w:pos="1435"/>
        </w:tabs>
        <w:ind w:left="142" w:hanging="142"/>
      </w:pPr>
      <w:r>
        <w:t>дюбель-винты и безметизные конструкции для крепления электрооборудования;</w:t>
      </w:r>
    </w:p>
    <w:p w:rsidR="00F2734A" w:rsidRDefault="00F2734A">
      <w:pPr>
        <w:pStyle w:val="a5"/>
        <w:numPr>
          <w:ilvl w:val="0"/>
          <w:numId w:val="64"/>
        </w:numPr>
        <w:tabs>
          <w:tab w:val="clear" w:pos="1435"/>
        </w:tabs>
        <w:ind w:left="142" w:hanging="142"/>
      </w:pPr>
      <w:r>
        <w:t>новые электромонтажные изделия, в том числе шинопроводы магистральные, распредел</w:t>
      </w:r>
      <w:r>
        <w:t>и</w:t>
      </w:r>
      <w:r>
        <w:t>тельные троллейные и осветительные;</w:t>
      </w:r>
    </w:p>
    <w:p w:rsidR="00F2734A" w:rsidRDefault="00F2734A">
      <w:pPr>
        <w:pStyle w:val="a5"/>
        <w:numPr>
          <w:ilvl w:val="0"/>
          <w:numId w:val="64"/>
        </w:numPr>
        <w:tabs>
          <w:tab w:val="clear" w:pos="1435"/>
        </w:tabs>
        <w:ind w:left="142" w:hanging="142"/>
      </w:pPr>
      <w:r>
        <w:t>монтаж кабельных линий пучками;</w:t>
      </w:r>
    </w:p>
    <w:p w:rsidR="00F2734A" w:rsidRDefault="00F2734A">
      <w:pPr>
        <w:pStyle w:val="a5"/>
        <w:numPr>
          <w:ilvl w:val="0"/>
          <w:numId w:val="64"/>
        </w:numPr>
        <w:tabs>
          <w:tab w:val="clear" w:pos="1435"/>
        </w:tabs>
        <w:ind w:left="142" w:hanging="142"/>
      </w:pPr>
      <w:r>
        <w:t>многослойную прокладку проводов и кабелей в коробах и на лотках;</w:t>
      </w:r>
    </w:p>
    <w:p w:rsidR="00F2734A" w:rsidRDefault="00F2734A">
      <w:pPr>
        <w:pStyle w:val="a5"/>
        <w:numPr>
          <w:ilvl w:val="0"/>
          <w:numId w:val="64"/>
        </w:numPr>
        <w:tabs>
          <w:tab w:val="clear" w:pos="1435"/>
        </w:tabs>
        <w:ind w:left="142" w:hanging="142"/>
      </w:pPr>
      <w:r>
        <w:t>монтаж электрооборудования мостовых кранов на нулевой отметке с испытанием и подъ</w:t>
      </w:r>
      <w:r>
        <w:t>е</w:t>
      </w:r>
      <w:r>
        <w:t>мом в проектное положение;</w:t>
      </w:r>
    </w:p>
    <w:p w:rsidR="00F2734A" w:rsidRDefault="00F2734A">
      <w:pPr>
        <w:pStyle w:val="a5"/>
        <w:numPr>
          <w:ilvl w:val="0"/>
          <w:numId w:val="64"/>
        </w:numPr>
        <w:tabs>
          <w:tab w:val="clear" w:pos="1435"/>
        </w:tabs>
        <w:ind w:left="142" w:hanging="142"/>
      </w:pPr>
      <w:r>
        <w:t>прокладку коробов в каналах по внешнему контуру фундаментов вместо стальных труб, з</w:t>
      </w:r>
      <w:r>
        <w:t>а</w:t>
      </w:r>
      <w:r>
        <w:t>кладываемых в монолитные фундаменты оборудования.</w:t>
      </w:r>
    </w:p>
    <w:p w:rsidR="00F2734A" w:rsidRDefault="00F2734A">
      <w:pPr>
        <w:pStyle w:val="a5"/>
        <w:ind w:firstLine="0"/>
        <w:rPr>
          <w:sz w:val="20"/>
        </w:rPr>
      </w:pPr>
    </w:p>
    <w:p w:rsidR="00F2734A" w:rsidRDefault="00F2734A">
      <w:pPr>
        <w:pStyle w:val="a5"/>
        <w:ind w:firstLine="851"/>
        <w:rPr>
          <w:b/>
          <w:sz w:val="28"/>
        </w:rPr>
      </w:pPr>
      <w:r>
        <w:rPr>
          <w:b/>
          <w:sz w:val="28"/>
        </w:rPr>
        <w:t>3.1 Ведомость физических объемов электромонтажных работ</w:t>
      </w:r>
    </w:p>
    <w:p w:rsidR="00F2734A" w:rsidRDefault="00F2734A">
      <w:pPr>
        <w:pStyle w:val="a5"/>
        <w:ind w:firstLine="0"/>
        <w:jc w:val="left"/>
        <w:rPr>
          <w:sz w:val="20"/>
        </w:rPr>
      </w:pPr>
    </w:p>
    <w:p w:rsidR="00F2734A" w:rsidRDefault="00F2734A">
      <w:pPr>
        <w:pStyle w:val="a5"/>
        <w:ind w:firstLine="851"/>
      </w:pPr>
      <w:r>
        <w:t>Ведомость объемов электромонтажных работ составляется на основе материалов, полученных в процессе проектирования электроустановки, или на основании спецификаций, включенных в состав рабочих чертежей электротехнической части проекта. Ведомость объ</w:t>
      </w:r>
      <w:r>
        <w:t>е</w:t>
      </w:r>
      <w:r>
        <w:t>мов электромонтажных рабо</w:t>
      </w:r>
      <w:r w:rsidR="008C6E0F">
        <w:t>т составляется в виде таблицы 50</w:t>
      </w:r>
      <w:r>
        <w:t xml:space="preserve"> на объект в целом либо по монтажно-технологическим зонам (МТЗ).</w:t>
      </w:r>
    </w:p>
    <w:p w:rsidR="00F2734A" w:rsidRDefault="00F2734A">
      <w:pPr>
        <w:pStyle w:val="a5"/>
        <w:ind w:firstLine="851"/>
      </w:pPr>
      <w:r>
        <w:t>Для использования ведомости физических объемов электромонтажных работ в эк</w:t>
      </w:r>
      <w:r>
        <w:t>о</w:t>
      </w:r>
      <w:r>
        <w:t>номической части проекта ее необходи</w:t>
      </w:r>
      <w:r w:rsidR="008C6E0F">
        <w:t>мо представить в виде таблицы 51</w:t>
      </w:r>
      <w:r>
        <w:t>.</w:t>
      </w:r>
    </w:p>
    <w:p w:rsidR="00F2734A" w:rsidRDefault="00F2734A">
      <w:pPr>
        <w:pStyle w:val="a5"/>
        <w:ind w:firstLine="0"/>
        <w:jc w:val="left"/>
        <w:rPr>
          <w:sz w:val="20"/>
        </w:rPr>
      </w:pPr>
    </w:p>
    <w:p w:rsidR="00F2734A" w:rsidRDefault="00F2734A">
      <w:pPr>
        <w:pStyle w:val="a5"/>
        <w:ind w:firstLine="851"/>
        <w:jc w:val="left"/>
        <w:rPr>
          <w:b/>
          <w:sz w:val="28"/>
        </w:rPr>
      </w:pPr>
      <w:r>
        <w:rPr>
          <w:b/>
          <w:sz w:val="28"/>
        </w:rPr>
        <w:t>3.2 Спецификация на материалы и оборудование</w:t>
      </w:r>
    </w:p>
    <w:p w:rsidR="00F2734A" w:rsidRDefault="00F2734A">
      <w:pPr>
        <w:pStyle w:val="a5"/>
        <w:ind w:firstLine="0"/>
        <w:jc w:val="left"/>
        <w:rPr>
          <w:sz w:val="20"/>
        </w:rPr>
      </w:pPr>
    </w:p>
    <w:p w:rsidR="00F2734A" w:rsidRDefault="00F2734A">
      <w:pPr>
        <w:pStyle w:val="a5"/>
        <w:ind w:firstLine="851"/>
      </w:pPr>
      <w:r>
        <w:t>Материалы и оборудование комплектуются на основе лимитно-комплектовочных ведомостей (ЛКВ), которые составляются отдельно на оборудование и материалы, поста</w:t>
      </w:r>
      <w:r>
        <w:t>в</w:t>
      </w:r>
      <w:r>
        <w:t>ляемые заказчиком, на материалы, поставляемые генподрядчиком, и на материалы и ко</w:t>
      </w:r>
      <w:r>
        <w:t>м</w:t>
      </w:r>
      <w:r>
        <w:t>плектующие изделия, поставляемые ассоциацией «Росэлектромонтаж». Лимитно-комплектовочная ведомос</w:t>
      </w:r>
      <w:r w:rsidR="008C6E0F">
        <w:t>ть выполняется в виде таблицы 52</w:t>
      </w:r>
      <w:r>
        <w:t>.</w:t>
      </w:r>
    </w:p>
    <w:p w:rsidR="00F2734A" w:rsidRDefault="00F2734A">
      <w:pPr>
        <w:pStyle w:val="a5"/>
        <w:ind w:firstLine="851"/>
      </w:pPr>
      <w:r>
        <w:t>Тип контейнеров для поставки материалов и оборудования в зону монтажа опред</w:t>
      </w:r>
      <w:r>
        <w:t>е</w:t>
      </w:r>
      <w:r>
        <w:t>ляется по таблице 5</w:t>
      </w:r>
      <w:r w:rsidR="008C6E0F">
        <w:t>5</w:t>
      </w:r>
      <w:r>
        <w:t>.</w:t>
      </w:r>
    </w:p>
    <w:p w:rsidR="00F2734A" w:rsidRDefault="00F2734A">
      <w:pPr>
        <w:pStyle w:val="a5"/>
        <w:ind w:firstLine="0"/>
        <w:jc w:val="left"/>
        <w:rPr>
          <w:b/>
        </w:rPr>
      </w:pPr>
      <w:r>
        <w:br w:type="page"/>
      </w:r>
      <w:r w:rsidR="00EA3CFC">
        <w:lastRenderedPageBreak/>
        <w:t>Таблица 50</w:t>
      </w:r>
      <w:r>
        <w:t xml:space="preserve"> – </w:t>
      </w:r>
      <w:r>
        <w:rPr>
          <w:b/>
        </w:rPr>
        <w:t xml:space="preserve">Ведомость объемов электромонтажных работ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750"/>
        <w:gridCol w:w="1604"/>
        <w:gridCol w:w="1573"/>
      </w:tblGrid>
      <w:tr w:rsidR="00F2734A">
        <w:tc>
          <w:tcPr>
            <w:tcW w:w="2500"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Наименование работ</w:t>
            </w:r>
          </w:p>
        </w:tc>
        <w:tc>
          <w:tcPr>
            <w:tcW w:w="888"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Единица</w:t>
            </w:r>
          </w:p>
          <w:p w:rsidR="00F2734A" w:rsidRDefault="00F2734A">
            <w:pPr>
              <w:pStyle w:val="a5"/>
              <w:ind w:firstLine="0"/>
              <w:jc w:val="center"/>
            </w:pPr>
            <w:r>
              <w:t>измерения</w:t>
            </w:r>
          </w:p>
        </w:tc>
        <w:tc>
          <w:tcPr>
            <w:tcW w:w="814"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 xml:space="preserve">Количество </w:t>
            </w:r>
          </w:p>
          <w:p w:rsidR="00F2734A" w:rsidRDefault="00F2734A">
            <w:pPr>
              <w:pStyle w:val="a5"/>
              <w:ind w:firstLine="0"/>
              <w:jc w:val="center"/>
            </w:pPr>
            <w:r>
              <w:t>на объект</w:t>
            </w:r>
          </w:p>
        </w:tc>
        <w:tc>
          <w:tcPr>
            <w:tcW w:w="798"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pPr>
            <w:r>
              <w:t>Примечание</w:t>
            </w:r>
          </w:p>
        </w:tc>
      </w:tr>
      <w:tr w:rsidR="00F2734A">
        <w:tc>
          <w:tcPr>
            <w:tcW w:w="250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1</w:t>
            </w:r>
          </w:p>
        </w:tc>
        <w:tc>
          <w:tcPr>
            <w:tcW w:w="888"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2</w:t>
            </w:r>
          </w:p>
        </w:tc>
        <w:tc>
          <w:tcPr>
            <w:tcW w:w="814"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3</w:t>
            </w:r>
          </w:p>
        </w:tc>
        <w:tc>
          <w:tcPr>
            <w:tcW w:w="798"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pPr>
            <w:r>
              <w:t>4</w:t>
            </w:r>
          </w:p>
        </w:tc>
      </w:tr>
      <w:tr w:rsidR="00F2734A">
        <w:tc>
          <w:tcPr>
            <w:tcW w:w="2500" w:type="pct"/>
            <w:tcBorders>
              <w:top w:val="single" w:sz="18" w:space="0" w:color="auto"/>
              <w:left w:val="single" w:sz="18" w:space="0" w:color="auto"/>
              <w:right w:val="single" w:sz="18" w:space="0" w:color="auto"/>
            </w:tcBorders>
          </w:tcPr>
          <w:p w:rsidR="00F2734A" w:rsidRDefault="00F2734A">
            <w:pPr>
              <w:pStyle w:val="a5"/>
              <w:ind w:firstLine="0"/>
              <w:jc w:val="left"/>
            </w:pPr>
            <w:r>
              <w:t>1 Камеры КРУ, КСО</w:t>
            </w:r>
          </w:p>
        </w:tc>
        <w:tc>
          <w:tcPr>
            <w:tcW w:w="888" w:type="pct"/>
            <w:tcBorders>
              <w:top w:val="single" w:sz="18" w:space="0" w:color="auto"/>
              <w:left w:val="single" w:sz="18" w:space="0" w:color="auto"/>
              <w:right w:val="single" w:sz="18" w:space="0" w:color="auto"/>
            </w:tcBorders>
          </w:tcPr>
          <w:p w:rsidR="00F2734A" w:rsidRDefault="00F2734A">
            <w:pPr>
              <w:pStyle w:val="a5"/>
              <w:ind w:firstLine="0"/>
              <w:jc w:val="center"/>
            </w:pPr>
            <w:r>
              <w:t>шт.</w:t>
            </w:r>
          </w:p>
        </w:tc>
        <w:tc>
          <w:tcPr>
            <w:tcW w:w="814" w:type="pct"/>
            <w:tcBorders>
              <w:top w:val="single" w:sz="18" w:space="0" w:color="auto"/>
              <w:left w:val="single" w:sz="18" w:space="0" w:color="auto"/>
              <w:right w:val="single" w:sz="18" w:space="0" w:color="auto"/>
            </w:tcBorders>
          </w:tcPr>
          <w:p w:rsidR="00F2734A" w:rsidRDefault="00F2734A">
            <w:pPr>
              <w:pStyle w:val="a5"/>
              <w:ind w:firstLine="0"/>
              <w:jc w:val="left"/>
            </w:pPr>
          </w:p>
        </w:tc>
        <w:tc>
          <w:tcPr>
            <w:tcW w:w="798" w:type="pct"/>
            <w:tcBorders>
              <w:top w:val="single" w:sz="18" w:space="0" w:color="auto"/>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2 Комплектные трансформаторные подста</w:t>
            </w:r>
            <w:r>
              <w:t>н</w:t>
            </w:r>
            <w:r>
              <w:t>ции, в том числе:</w:t>
            </w:r>
          </w:p>
        </w:tc>
        <w:tc>
          <w:tcPr>
            <w:tcW w:w="888" w:type="pct"/>
            <w:tcBorders>
              <w:left w:val="single" w:sz="18" w:space="0" w:color="auto"/>
              <w:right w:val="single" w:sz="18" w:space="0" w:color="auto"/>
            </w:tcBorders>
          </w:tcPr>
          <w:p w:rsidR="00F2734A" w:rsidRDefault="00F2734A">
            <w:pPr>
              <w:pStyle w:val="a5"/>
              <w:ind w:firstLine="0"/>
              <w:jc w:val="center"/>
            </w:pPr>
            <w:r>
              <w:t>комплект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 xml:space="preserve">2.1 трансформаторы силовые </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2.2 шкафы ВВ</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2.3 шкафы НН</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3 Преобразовательные устройства</w:t>
            </w:r>
          </w:p>
        </w:tc>
        <w:tc>
          <w:tcPr>
            <w:tcW w:w="888" w:type="pct"/>
            <w:tcBorders>
              <w:left w:val="single" w:sz="18" w:space="0" w:color="auto"/>
              <w:right w:val="single" w:sz="18" w:space="0" w:color="auto"/>
            </w:tcBorders>
          </w:tcPr>
          <w:p w:rsidR="00F2734A" w:rsidRDefault="00F2734A">
            <w:pPr>
              <w:pStyle w:val="a5"/>
              <w:ind w:firstLine="0"/>
              <w:jc w:val="center"/>
            </w:pPr>
            <w:r>
              <w:t>комплект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4 Панели распределительных устройств и ЩСУ</w:t>
            </w:r>
          </w:p>
        </w:tc>
        <w:tc>
          <w:tcPr>
            <w:tcW w:w="888" w:type="pct"/>
            <w:tcBorders>
              <w:left w:val="single" w:sz="18" w:space="0" w:color="auto"/>
              <w:right w:val="single" w:sz="18" w:space="0" w:color="auto"/>
            </w:tcBorders>
          </w:tcPr>
          <w:p w:rsidR="00F2734A" w:rsidRDefault="00F2734A">
            <w:pPr>
              <w:pStyle w:val="a5"/>
              <w:ind w:firstLine="0"/>
              <w:jc w:val="center"/>
            </w:pPr>
            <w:r>
              <w:t>панель</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 xml:space="preserve">5 Шкафы распределительные </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6 Отдельно стоящая пусковая аппаратура</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7 Электродвигатели:</w:t>
            </w:r>
          </w:p>
          <w:p w:rsidR="00F2734A" w:rsidRDefault="00F2734A">
            <w:pPr>
              <w:pStyle w:val="a5"/>
              <w:ind w:left="284" w:firstLine="0"/>
              <w:jc w:val="left"/>
            </w:pPr>
            <w:r>
              <w:t>высоковольтные (подключение)</w:t>
            </w:r>
          </w:p>
          <w:p w:rsidR="00F2734A" w:rsidRDefault="00F2734A">
            <w:pPr>
              <w:pStyle w:val="a5"/>
              <w:ind w:left="284" w:firstLine="0"/>
              <w:jc w:val="left"/>
            </w:pPr>
            <w:r>
              <w:t>низковольтные (подключение)</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8 Воздушные линии электропередач</w:t>
            </w:r>
          </w:p>
        </w:tc>
        <w:tc>
          <w:tcPr>
            <w:tcW w:w="888" w:type="pct"/>
            <w:tcBorders>
              <w:left w:val="single" w:sz="18" w:space="0" w:color="auto"/>
              <w:right w:val="single" w:sz="18" w:space="0" w:color="auto"/>
            </w:tcBorders>
          </w:tcPr>
          <w:p w:rsidR="00F2734A" w:rsidRDefault="00F2734A">
            <w:pPr>
              <w:pStyle w:val="a5"/>
              <w:ind w:firstLine="0"/>
              <w:jc w:val="center"/>
            </w:pPr>
            <w:r>
              <w:t>км∙опора</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9 Токопроводы 6(35) кВ</w:t>
            </w:r>
          </w:p>
        </w:tc>
        <w:tc>
          <w:tcPr>
            <w:tcW w:w="888" w:type="pct"/>
            <w:tcBorders>
              <w:left w:val="single" w:sz="18" w:space="0" w:color="auto"/>
              <w:right w:val="single" w:sz="18" w:space="0" w:color="auto"/>
            </w:tcBorders>
          </w:tcPr>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10 Кабель на напряжение 6(10) кВ</w:t>
            </w:r>
          </w:p>
        </w:tc>
        <w:tc>
          <w:tcPr>
            <w:tcW w:w="888" w:type="pct"/>
            <w:tcBorders>
              <w:left w:val="single" w:sz="18" w:space="0" w:color="auto"/>
              <w:right w:val="single" w:sz="18" w:space="0" w:color="auto"/>
            </w:tcBorders>
          </w:tcPr>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11 Кабель напряжением до 1 кВ</w:t>
            </w:r>
          </w:p>
          <w:p w:rsidR="00F2734A" w:rsidRDefault="00F2734A">
            <w:pPr>
              <w:pStyle w:val="a5"/>
              <w:ind w:left="284" w:firstLine="0"/>
              <w:jc w:val="left"/>
            </w:pPr>
            <w:r>
              <w:t>в том числе:</w:t>
            </w:r>
          </w:p>
          <w:p w:rsidR="00F2734A" w:rsidRDefault="00F2734A">
            <w:pPr>
              <w:pStyle w:val="a5"/>
              <w:ind w:left="284" w:firstLine="0"/>
              <w:jc w:val="left"/>
            </w:pPr>
            <w:r>
              <w:t>по эстакадам</w:t>
            </w:r>
          </w:p>
          <w:p w:rsidR="00F2734A" w:rsidRDefault="00F2734A">
            <w:pPr>
              <w:pStyle w:val="a5"/>
              <w:ind w:left="284" w:firstLine="0"/>
              <w:jc w:val="left"/>
            </w:pPr>
            <w:r>
              <w:t>в траншее</w:t>
            </w:r>
          </w:p>
          <w:p w:rsidR="00F2734A" w:rsidRDefault="00F2734A">
            <w:pPr>
              <w:pStyle w:val="a5"/>
              <w:ind w:left="284" w:firstLine="0"/>
              <w:jc w:val="left"/>
            </w:pPr>
            <w:r>
              <w:t>в трубах</w:t>
            </w:r>
          </w:p>
          <w:p w:rsidR="00F2734A" w:rsidRDefault="00F2734A">
            <w:pPr>
              <w:pStyle w:val="a5"/>
              <w:ind w:left="284" w:firstLine="0"/>
              <w:jc w:val="left"/>
            </w:pPr>
            <w:r>
              <w:t>на лотках</w:t>
            </w:r>
          </w:p>
          <w:p w:rsidR="00F2734A" w:rsidRDefault="00F2734A">
            <w:pPr>
              <w:pStyle w:val="a5"/>
              <w:ind w:left="284" w:firstLine="0"/>
              <w:jc w:val="left"/>
            </w:pPr>
            <w:r>
              <w:t>в коробах</w:t>
            </w:r>
          </w:p>
        </w:tc>
        <w:tc>
          <w:tcPr>
            <w:tcW w:w="888" w:type="pct"/>
            <w:tcBorders>
              <w:left w:val="single" w:sz="18" w:space="0" w:color="auto"/>
              <w:right w:val="single" w:sz="18" w:space="0" w:color="auto"/>
            </w:tcBorders>
          </w:tcPr>
          <w:p w:rsidR="00F2734A" w:rsidRDefault="00F2734A">
            <w:pPr>
              <w:pStyle w:val="a5"/>
              <w:ind w:firstLine="0"/>
              <w:jc w:val="center"/>
            </w:pPr>
            <w:r>
              <w:t>м</w:t>
            </w:r>
          </w:p>
          <w:p w:rsidR="00F2734A" w:rsidRDefault="00F2734A">
            <w:pPr>
              <w:pStyle w:val="a5"/>
              <w:ind w:firstLine="0"/>
              <w:jc w:val="center"/>
            </w:pPr>
          </w:p>
          <w:p w:rsidR="00F2734A" w:rsidRDefault="00F2734A">
            <w:pPr>
              <w:pStyle w:val="a5"/>
              <w:ind w:firstLine="0"/>
              <w:jc w:val="center"/>
            </w:pPr>
            <w:r>
              <w:t>м</w:t>
            </w:r>
          </w:p>
          <w:p w:rsidR="00F2734A" w:rsidRDefault="00F2734A">
            <w:pPr>
              <w:pStyle w:val="a5"/>
              <w:ind w:firstLine="0"/>
              <w:jc w:val="center"/>
            </w:pPr>
            <w:r>
              <w:t>м</w:t>
            </w:r>
          </w:p>
          <w:p w:rsidR="00F2734A" w:rsidRDefault="00F2734A">
            <w:pPr>
              <w:pStyle w:val="a5"/>
              <w:ind w:firstLine="0"/>
              <w:jc w:val="center"/>
            </w:pPr>
            <w:r>
              <w:t>м</w:t>
            </w:r>
          </w:p>
          <w:p w:rsidR="00F2734A" w:rsidRDefault="00F2734A">
            <w:pPr>
              <w:pStyle w:val="a5"/>
              <w:ind w:firstLine="0"/>
              <w:jc w:val="center"/>
            </w:pPr>
            <w:r>
              <w:t>м</w:t>
            </w:r>
          </w:p>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12 Кабель контрольный</w:t>
            </w:r>
          </w:p>
        </w:tc>
        <w:tc>
          <w:tcPr>
            <w:tcW w:w="888" w:type="pct"/>
            <w:tcBorders>
              <w:left w:val="single" w:sz="18" w:space="0" w:color="auto"/>
              <w:right w:val="single" w:sz="18" w:space="0" w:color="auto"/>
            </w:tcBorders>
          </w:tcPr>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13 Провода установочные</w:t>
            </w:r>
          </w:p>
        </w:tc>
        <w:tc>
          <w:tcPr>
            <w:tcW w:w="888" w:type="pct"/>
            <w:tcBorders>
              <w:left w:val="single" w:sz="18" w:space="0" w:color="auto"/>
              <w:right w:val="single" w:sz="18" w:space="0" w:color="auto"/>
            </w:tcBorders>
          </w:tcPr>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14 Шинопровод:</w:t>
            </w:r>
          </w:p>
          <w:p w:rsidR="00F2734A" w:rsidRDefault="00F2734A">
            <w:pPr>
              <w:pStyle w:val="a5"/>
              <w:ind w:left="284" w:firstLine="0"/>
              <w:jc w:val="left"/>
            </w:pPr>
            <w:r>
              <w:t>магистральный</w:t>
            </w:r>
          </w:p>
          <w:p w:rsidR="00F2734A" w:rsidRDefault="00F2734A">
            <w:pPr>
              <w:pStyle w:val="a5"/>
              <w:ind w:left="284" w:firstLine="0"/>
              <w:jc w:val="left"/>
            </w:pPr>
            <w:r>
              <w:t>распределительный</w:t>
            </w:r>
          </w:p>
          <w:p w:rsidR="00F2734A" w:rsidRDefault="00F2734A">
            <w:pPr>
              <w:pStyle w:val="a5"/>
              <w:ind w:left="284" w:firstLine="0"/>
              <w:jc w:val="left"/>
            </w:pPr>
            <w:r>
              <w:t>осветительный</w:t>
            </w:r>
          </w:p>
          <w:p w:rsidR="00F2734A" w:rsidRDefault="00F2734A">
            <w:pPr>
              <w:pStyle w:val="a5"/>
              <w:ind w:left="284" w:firstLine="0"/>
              <w:jc w:val="left"/>
            </w:pPr>
            <w:r>
              <w:t>троллейный</w:t>
            </w:r>
          </w:p>
        </w:tc>
        <w:tc>
          <w:tcPr>
            <w:tcW w:w="888" w:type="pct"/>
            <w:tcBorders>
              <w:left w:val="single" w:sz="18" w:space="0" w:color="auto"/>
              <w:right w:val="single" w:sz="18" w:space="0" w:color="auto"/>
            </w:tcBorders>
          </w:tcPr>
          <w:p w:rsidR="00F2734A" w:rsidRDefault="00F2734A">
            <w:pPr>
              <w:pStyle w:val="a5"/>
              <w:ind w:firstLine="0"/>
              <w:jc w:val="center"/>
            </w:pPr>
            <w:r>
              <w:t>секция/м</w:t>
            </w:r>
          </w:p>
          <w:p w:rsidR="00F2734A" w:rsidRDefault="00F2734A">
            <w:pPr>
              <w:pStyle w:val="a5"/>
              <w:ind w:firstLine="0"/>
              <w:jc w:val="center"/>
            </w:pPr>
            <w:r>
              <w:t>секция/м</w:t>
            </w:r>
          </w:p>
          <w:p w:rsidR="00F2734A" w:rsidRDefault="00F2734A">
            <w:pPr>
              <w:pStyle w:val="a5"/>
              <w:ind w:firstLine="0"/>
              <w:jc w:val="center"/>
            </w:pPr>
            <w:r>
              <w:t>секция/м</w:t>
            </w:r>
          </w:p>
          <w:p w:rsidR="00F2734A" w:rsidRDefault="00F2734A">
            <w:pPr>
              <w:pStyle w:val="a5"/>
              <w:ind w:firstLine="0"/>
              <w:jc w:val="center"/>
            </w:pPr>
            <w:r>
              <w:t>секция/м</w:t>
            </w:r>
          </w:p>
          <w:p w:rsidR="00F2734A" w:rsidRDefault="00F2734A">
            <w:pPr>
              <w:pStyle w:val="a5"/>
              <w:ind w:firstLine="0"/>
              <w:jc w:val="center"/>
            </w:pPr>
            <w:r>
              <w:t>секция/м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15 Трубы:</w:t>
            </w:r>
          </w:p>
          <w:p w:rsidR="00F2734A" w:rsidRDefault="00F2734A">
            <w:pPr>
              <w:pStyle w:val="a5"/>
              <w:ind w:left="284" w:firstLine="0"/>
              <w:jc w:val="left"/>
            </w:pPr>
            <w:r>
              <w:t>полимерные</w:t>
            </w:r>
          </w:p>
          <w:p w:rsidR="00F2734A" w:rsidRDefault="00F2734A">
            <w:pPr>
              <w:pStyle w:val="a5"/>
              <w:ind w:left="284" w:firstLine="0"/>
              <w:jc w:val="left"/>
            </w:pPr>
            <w:r>
              <w:t>стальные</w:t>
            </w:r>
          </w:p>
        </w:tc>
        <w:tc>
          <w:tcPr>
            <w:tcW w:w="888" w:type="pct"/>
            <w:tcBorders>
              <w:left w:val="single" w:sz="18" w:space="0" w:color="auto"/>
              <w:right w:val="single" w:sz="18" w:space="0" w:color="auto"/>
            </w:tcBorders>
          </w:tcPr>
          <w:p w:rsidR="00F2734A" w:rsidRDefault="00F2734A">
            <w:pPr>
              <w:pStyle w:val="a5"/>
              <w:ind w:firstLine="0"/>
              <w:jc w:val="center"/>
            </w:pPr>
            <w:r>
              <w:t>м</w:t>
            </w:r>
          </w:p>
          <w:p w:rsidR="00F2734A" w:rsidRDefault="00F2734A">
            <w:pPr>
              <w:pStyle w:val="a5"/>
              <w:ind w:firstLine="0"/>
              <w:jc w:val="center"/>
            </w:pPr>
            <w:r>
              <w:t>м</w:t>
            </w:r>
          </w:p>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16 Троллеи крановые (трехфазные)</w:t>
            </w:r>
          </w:p>
        </w:tc>
        <w:tc>
          <w:tcPr>
            <w:tcW w:w="888" w:type="pct"/>
            <w:tcBorders>
              <w:left w:val="single" w:sz="18" w:space="0" w:color="auto"/>
              <w:right w:val="single" w:sz="18" w:space="0" w:color="auto"/>
            </w:tcBorders>
          </w:tcPr>
          <w:p w:rsidR="00F2734A" w:rsidRDefault="00F2734A">
            <w:pPr>
              <w:pStyle w:val="a5"/>
              <w:ind w:firstLine="0"/>
              <w:jc w:val="center"/>
            </w:pPr>
            <w:r>
              <w:t>м</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right w:val="single" w:sz="18" w:space="0" w:color="auto"/>
            </w:tcBorders>
          </w:tcPr>
          <w:p w:rsidR="00F2734A" w:rsidRDefault="00F2734A">
            <w:pPr>
              <w:pStyle w:val="a5"/>
              <w:ind w:left="284" w:hanging="284"/>
              <w:jc w:val="left"/>
            </w:pPr>
            <w:r>
              <w:t>17 Светильники</w:t>
            </w:r>
          </w:p>
        </w:tc>
        <w:tc>
          <w:tcPr>
            <w:tcW w:w="888" w:type="pct"/>
            <w:tcBorders>
              <w:left w:val="single" w:sz="18" w:space="0" w:color="auto"/>
              <w:right w:val="single" w:sz="18" w:space="0" w:color="auto"/>
            </w:tcBorders>
          </w:tcPr>
          <w:p w:rsidR="00F2734A" w:rsidRDefault="00F2734A">
            <w:pPr>
              <w:pStyle w:val="a5"/>
              <w:ind w:firstLine="0"/>
              <w:jc w:val="center"/>
            </w:pPr>
            <w:r>
              <w:t>шт</w:t>
            </w:r>
          </w:p>
        </w:tc>
        <w:tc>
          <w:tcPr>
            <w:tcW w:w="814" w:type="pct"/>
            <w:tcBorders>
              <w:left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right w:val="single" w:sz="18" w:space="0" w:color="auto"/>
            </w:tcBorders>
          </w:tcPr>
          <w:p w:rsidR="00F2734A" w:rsidRDefault="00F2734A">
            <w:pPr>
              <w:pStyle w:val="a5"/>
              <w:ind w:firstLine="0"/>
              <w:jc w:val="left"/>
            </w:pPr>
          </w:p>
        </w:tc>
      </w:tr>
      <w:tr w:rsidR="00F2734A">
        <w:tc>
          <w:tcPr>
            <w:tcW w:w="2500" w:type="pct"/>
            <w:tcBorders>
              <w:left w:val="single" w:sz="18" w:space="0" w:color="auto"/>
              <w:bottom w:val="single" w:sz="18" w:space="0" w:color="auto"/>
              <w:right w:val="single" w:sz="18" w:space="0" w:color="auto"/>
            </w:tcBorders>
          </w:tcPr>
          <w:p w:rsidR="00F2734A" w:rsidRDefault="00F2734A">
            <w:pPr>
              <w:pStyle w:val="a5"/>
              <w:ind w:left="284" w:hanging="284"/>
              <w:jc w:val="left"/>
            </w:pPr>
            <w:r>
              <w:t>18 Кабельные конструкции</w:t>
            </w:r>
          </w:p>
        </w:tc>
        <w:tc>
          <w:tcPr>
            <w:tcW w:w="888" w:type="pct"/>
            <w:tcBorders>
              <w:left w:val="single" w:sz="18" w:space="0" w:color="auto"/>
              <w:bottom w:val="single" w:sz="18" w:space="0" w:color="auto"/>
              <w:right w:val="single" w:sz="18" w:space="0" w:color="auto"/>
            </w:tcBorders>
          </w:tcPr>
          <w:p w:rsidR="00F2734A" w:rsidRDefault="00F2734A">
            <w:pPr>
              <w:pStyle w:val="a5"/>
              <w:ind w:firstLine="0"/>
              <w:jc w:val="center"/>
            </w:pPr>
            <w:r>
              <w:t>секция∙м</w:t>
            </w:r>
          </w:p>
        </w:tc>
        <w:tc>
          <w:tcPr>
            <w:tcW w:w="814" w:type="pct"/>
            <w:tcBorders>
              <w:left w:val="single" w:sz="18" w:space="0" w:color="auto"/>
              <w:bottom w:val="single" w:sz="18" w:space="0" w:color="auto"/>
              <w:right w:val="single" w:sz="18" w:space="0" w:color="auto"/>
            </w:tcBorders>
          </w:tcPr>
          <w:p w:rsidR="00F2734A" w:rsidRDefault="00F2734A">
            <w:pPr>
              <w:pStyle w:val="a5"/>
              <w:ind w:firstLine="0"/>
              <w:jc w:val="left"/>
            </w:pPr>
          </w:p>
        </w:tc>
        <w:tc>
          <w:tcPr>
            <w:tcW w:w="798" w:type="pct"/>
            <w:tcBorders>
              <w:left w:val="single" w:sz="18" w:space="0" w:color="auto"/>
              <w:bottom w:val="single" w:sz="18" w:space="0" w:color="auto"/>
              <w:right w:val="single" w:sz="18" w:space="0" w:color="auto"/>
            </w:tcBorders>
          </w:tcPr>
          <w:p w:rsidR="00F2734A" w:rsidRDefault="00F2734A">
            <w:pPr>
              <w:pStyle w:val="a5"/>
              <w:ind w:firstLine="0"/>
              <w:jc w:val="left"/>
            </w:pPr>
          </w:p>
        </w:tc>
      </w:tr>
    </w:tbl>
    <w:p w:rsidR="00F2734A" w:rsidRDefault="00F2734A">
      <w:pPr>
        <w:pStyle w:val="a5"/>
        <w:ind w:firstLine="0"/>
        <w:jc w:val="left"/>
        <w:rPr>
          <w:sz w:val="20"/>
        </w:rPr>
      </w:pPr>
    </w:p>
    <w:p w:rsidR="00F2734A" w:rsidRDefault="00F2734A">
      <w:pPr>
        <w:pStyle w:val="a5"/>
        <w:ind w:firstLine="851"/>
      </w:pPr>
      <w:r>
        <w:rPr>
          <w:b/>
          <w:i/>
        </w:rPr>
        <w:t>ЛКВ на оборудование и материалы поставки заказчика:</w:t>
      </w:r>
      <w:r>
        <w:t xml:space="preserve"> электротехническое в</w:t>
      </w:r>
      <w:r>
        <w:t>ы</w:t>
      </w:r>
      <w:r>
        <w:t>соковольтное оборудование; высоковольтный фарфор (все виды изоляторов, в том числе для ЛЭП); осветительная арматура; электролампы (накаливания, люминесцентные, ртутные, н</w:t>
      </w:r>
      <w:r>
        <w:t>а</w:t>
      </w:r>
      <w:r>
        <w:t>триевые и др.); кабельная продукция (кабели, провода, шнуры); кабельная гарнитура (муфты чугунные, свинцовые, латунные, бумажные ролики с пряжей для муфт типа СС); трос для грозозащиты ЛЭП и подстанций; цветные металлы и прокат из них (шины и ленты из ал</w:t>
      </w:r>
      <w:r>
        <w:t>ю</w:t>
      </w:r>
      <w:r>
        <w:t>миния и меды, олово, свинец, припой, присадочные материалы и т.п.); метизы из нержаве</w:t>
      </w:r>
      <w:r>
        <w:t>ю</w:t>
      </w:r>
      <w:r>
        <w:t>щей и других специальных цветных металлов; масло трансформаторное; все виды эксплу</w:t>
      </w:r>
      <w:r>
        <w:t>а</w:t>
      </w:r>
      <w:r>
        <w:t>тационного оборудования и материалов.</w:t>
      </w:r>
    </w:p>
    <w:p w:rsidR="00F2734A" w:rsidRDefault="00F2734A">
      <w:pPr>
        <w:pStyle w:val="a5"/>
        <w:ind w:firstLine="0"/>
        <w:jc w:val="left"/>
        <w:rPr>
          <w:b/>
        </w:rPr>
      </w:pPr>
      <w:r>
        <w:rPr>
          <w:b/>
        </w:rPr>
        <w:br w:type="page"/>
      </w:r>
      <w:r w:rsidR="00EA3CFC">
        <w:lastRenderedPageBreak/>
        <w:t>Таблица 51</w:t>
      </w:r>
      <w:r>
        <w:t xml:space="preserve"> – </w:t>
      </w:r>
      <w:r>
        <w:rPr>
          <w:b/>
        </w:rPr>
        <w:t xml:space="preserve">Ведомость физических объемов электромонтажных работ </w:t>
      </w:r>
    </w:p>
    <w:p w:rsidR="00F2734A" w:rsidRDefault="00F2734A">
      <w:pPr>
        <w:pStyle w:val="a5"/>
        <w:ind w:left="1276" w:firstLine="0"/>
        <w:jc w:val="left"/>
        <w:rPr>
          <w:b/>
        </w:rPr>
      </w:pPr>
      <w:r>
        <w:rPr>
          <w:b/>
        </w:rPr>
        <w:t>(пример заполнения)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6"/>
        <w:gridCol w:w="1464"/>
        <w:gridCol w:w="1490"/>
        <w:gridCol w:w="1433"/>
        <w:gridCol w:w="1433"/>
        <w:gridCol w:w="1559"/>
      </w:tblGrid>
      <w:tr w:rsidR="00F2734A">
        <w:trPr>
          <w:trHeight w:val="304"/>
        </w:trPr>
        <w:tc>
          <w:tcPr>
            <w:tcW w:w="1256" w:type="pct"/>
            <w:tcBorders>
              <w:top w:val="single" w:sz="18" w:space="0" w:color="auto"/>
              <w:left w:val="single" w:sz="18" w:space="0" w:color="auto"/>
              <w:bottom w:val="single" w:sz="18" w:space="0" w:color="auto"/>
            </w:tcBorders>
            <w:vAlign w:val="center"/>
          </w:tcPr>
          <w:p w:rsidR="00F2734A" w:rsidRDefault="00F2734A">
            <w:pPr>
              <w:suppressAutoHyphens/>
              <w:ind w:right="28"/>
              <w:jc w:val="center"/>
              <w:outlineLvl w:val="0"/>
              <w:rPr>
                <w:color w:val="000000"/>
                <w:sz w:val="24"/>
              </w:rPr>
            </w:pPr>
            <w:r>
              <w:rPr>
                <w:color w:val="000000"/>
                <w:sz w:val="24"/>
              </w:rPr>
              <w:t>Наименование</w:t>
            </w:r>
          </w:p>
          <w:p w:rsidR="00F2734A" w:rsidRDefault="00F2734A">
            <w:pPr>
              <w:suppressAutoHyphens/>
              <w:ind w:right="28"/>
              <w:jc w:val="center"/>
              <w:outlineLvl w:val="0"/>
              <w:rPr>
                <w:color w:val="000000"/>
                <w:sz w:val="24"/>
              </w:rPr>
            </w:pPr>
            <w:r>
              <w:rPr>
                <w:color w:val="000000"/>
                <w:sz w:val="24"/>
              </w:rPr>
              <w:t>работ</w:t>
            </w:r>
          </w:p>
        </w:tc>
        <w:tc>
          <w:tcPr>
            <w:tcW w:w="743"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rPr>
            </w:pPr>
            <w:r>
              <w:rPr>
                <w:color w:val="000000"/>
                <w:sz w:val="24"/>
              </w:rPr>
              <w:t>Единица измерения</w:t>
            </w:r>
          </w:p>
        </w:tc>
        <w:tc>
          <w:tcPr>
            <w:tcW w:w="756"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rPr>
            </w:pPr>
            <w:r>
              <w:rPr>
                <w:color w:val="000000"/>
                <w:sz w:val="24"/>
              </w:rPr>
              <w:t>Количество</w:t>
            </w:r>
          </w:p>
        </w:tc>
        <w:tc>
          <w:tcPr>
            <w:tcW w:w="727"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rPr>
            </w:pPr>
            <w:r>
              <w:rPr>
                <w:color w:val="000000"/>
                <w:sz w:val="24"/>
              </w:rPr>
              <w:t>Место монтажа</w:t>
            </w:r>
          </w:p>
        </w:tc>
        <w:tc>
          <w:tcPr>
            <w:tcW w:w="727"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rPr>
            </w:pPr>
            <w:r>
              <w:rPr>
                <w:color w:val="000000"/>
                <w:sz w:val="24"/>
              </w:rPr>
              <w:t>Способ монтажа</w:t>
            </w:r>
          </w:p>
        </w:tc>
        <w:tc>
          <w:tcPr>
            <w:tcW w:w="791" w:type="pct"/>
            <w:tcBorders>
              <w:top w:val="single" w:sz="18" w:space="0" w:color="auto"/>
              <w:bottom w:val="single" w:sz="18" w:space="0" w:color="auto"/>
              <w:right w:val="single" w:sz="18" w:space="0" w:color="auto"/>
            </w:tcBorders>
            <w:vAlign w:val="center"/>
          </w:tcPr>
          <w:p w:rsidR="00F2734A" w:rsidRDefault="00F2734A">
            <w:pPr>
              <w:suppressAutoHyphens/>
              <w:ind w:right="28"/>
              <w:jc w:val="center"/>
              <w:outlineLvl w:val="0"/>
              <w:rPr>
                <w:color w:val="000000"/>
                <w:sz w:val="24"/>
              </w:rPr>
            </w:pPr>
            <w:r>
              <w:rPr>
                <w:color w:val="000000"/>
                <w:sz w:val="24"/>
              </w:rPr>
              <w:t>Примечание</w:t>
            </w:r>
          </w:p>
        </w:tc>
      </w:tr>
      <w:tr w:rsidR="00F2734A">
        <w:trPr>
          <w:trHeight w:val="304"/>
        </w:trPr>
        <w:tc>
          <w:tcPr>
            <w:tcW w:w="1256" w:type="pct"/>
            <w:tcBorders>
              <w:top w:val="single" w:sz="18" w:space="0" w:color="auto"/>
              <w:left w:val="single" w:sz="18" w:space="0" w:color="auto"/>
              <w:bottom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1</w:t>
            </w:r>
          </w:p>
        </w:tc>
        <w:tc>
          <w:tcPr>
            <w:tcW w:w="743"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2</w:t>
            </w:r>
          </w:p>
        </w:tc>
        <w:tc>
          <w:tcPr>
            <w:tcW w:w="756"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3</w:t>
            </w:r>
          </w:p>
        </w:tc>
        <w:tc>
          <w:tcPr>
            <w:tcW w:w="727"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4</w:t>
            </w:r>
          </w:p>
        </w:tc>
        <w:tc>
          <w:tcPr>
            <w:tcW w:w="727" w:type="pct"/>
            <w:tcBorders>
              <w:top w:val="single" w:sz="18" w:space="0" w:color="auto"/>
              <w:bottom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5</w:t>
            </w:r>
          </w:p>
        </w:tc>
        <w:tc>
          <w:tcPr>
            <w:tcW w:w="791" w:type="pct"/>
            <w:tcBorders>
              <w:top w:val="single" w:sz="18" w:space="0" w:color="auto"/>
              <w:bottom w:val="single" w:sz="18" w:space="0" w:color="auto"/>
              <w:right w:val="single" w:sz="18" w:space="0" w:color="auto"/>
            </w:tcBorders>
            <w:vAlign w:val="center"/>
          </w:tcPr>
          <w:p w:rsidR="00F2734A" w:rsidRDefault="00F2734A">
            <w:pPr>
              <w:suppressAutoHyphens/>
              <w:ind w:right="28"/>
              <w:jc w:val="center"/>
              <w:outlineLvl w:val="0"/>
              <w:rPr>
                <w:color w:val="000000"/>
                <w:sz w:val="24"/>
                <w:szCs w:val="24"/>
              </w:rPr>
            </w:pPr>
            <w:r>
              <w:rPr>
                <w:color w:val="000000"/>
                <w:sz w:val="24"/>
                <w:szCs w:val="24"/>
              </w:rPr>
              <w:t>6</w:t>
            </w:r>
          </w:p>
        </w:tc>
      </w:tr>
      <w:tr w:rsidR="00F2734A">
        <w:trPr>
          <w:trHeight w:val="304"/>
        </w:trPr>
        <w:tc>
          <w:tcPr>
            <w:tcW w:w="1256" w:type="pct"/>
            <w:tcBorders>
              <w:top w:val="single" w:sz="18" w:space="0" w:color="auto"/>
              <w:left w:val="single" w:sz="18" w:space="0" w:color="auto"/>
            </w:tcBorders>
            <w:vAlign w:val="center"/>
          </w:tcPr>
          <w:p w:rsidR="00F2734A" w:rsidRDefault="00F2734A">
            <w:pPr>
              <w:suppressAutoHyphens/>
              <w:ind w:right="28"/>
              <w:outlineLvl w:val="0"/>
              <w:rPr>
                <w:color w:val="000000"/>
                <w:sz w:val="24"/>
              </w:rPr>
            </w:pPr>
            <w:r>
              <w:rPr>
                <w:color w:val="000000"/>
                <w:sz w:val="24"/>
              </w:rPr>
              <w:t>1 Монтаж шинопровода распределительного (ШРА4-250-44-1У3)</w:t>
            </w:r>
          </w:p>
        </w:tc>
        <w:tc>
          <w:tcPr>
            <w:tcW w:w="743" w:type="pct"/>
            <w:tcBorders>
              <w:top w:val="single" w:sz="18" w:space="0" w:color="auto"/>
            </w:tcBorders>
            <w:vAlign w:val="center"/>
          </w:tcPr>
          <w:p w:rsidR="00F2734A" w:rsidRDefault="00F2734A">
            <w:pPr>
              <w:suppressAutoHyphens/>
              <w:ind w:right="28"/>
              <w:jc w:val="center"/>
              <w:outlineLvl w:val="0"/>
              <w:rPr>
                <w:b/>
                <w:color w:val="000000"/>
                <w:sz w:val="28"/>
              </w:rPr>
            </w:pPr>
          </w:p>
        </w:tc>
        <w:tc>
          <w:tcPr>
            <w:tcW w:w="756" w:type="pct"/>
            <w:tcBorders>
              <w:top w:val="single" w:sz="18" w:space="0" w:color="auto"/>
            </w:tcBorders>
            <w:vAlign w:val="center"/>
          </w:tcPr>
          <w:p w:rsidR="00F2734A" w:rsidRDefault="00F2734A">
            <w:pPr>
              <w:suppressAutoHyphens/>
              <w:ind w:right="28"/>
              <w:jc w:val="center"/>
              <w:outlineLvl w:val="0"/>
              <w:rPr>
                <w:b/>
                <w:color w:val="000000"/>
                <w:sz w:val="28"/>
              </w:rPr>
            </w:pPr>
          </w:p>
        </w:tc>
        <w:tc>
          <w:tcPr>
            <w:tcW w:w="727" w:type="pct"/>
            <w:tcBorders>
              <w:top w:val="single" w:sz="18" w:space="0" w:color="auto"/>
            </w:tcBorders>
            <w:vAlign w:val="center"/>
          </w:tcPr>
          <w:p w:rsidR="00F2734A" w:rsidRDefault="00F2734A">
            <w:pPr>
              <w:suppressAutoHyphens/>
              <w:ind w:right="28"/>
              <w:jc w:val="center"/>
              <w:outlineLvl w:val="0"/>
              <w:rPr>
                <w:color w:val="000000"/>
                <w:sz w:val="24"/>
              </w:rPr>
            </w:pPr>
            <w:r>
              <w:rPr>
                <w:color w:val="000000"/>
                <w:sz w:val="24"/>
              </w:rPr>
              <w:t>В цехе</w:t>
            </w:r>
          </w:p>
          <w:p w:rsidR="00F2734A" w:rsidRDefault="00F2734A">
            <w:pPr>
              <w:suppressAutoHyphens/>
              <w:ind w:right="28"/>
              <w:jc w:val="center"/>
              <w:outlineLvl w:val="0"/>
              <w:rPr>
                <w:color w:val="000000"/>
                <w:sz w:val="24"/>
              </w:rPr>
            </w:pPr>
            <w:r>
              <w:rPr>
                <w:color w:val="000000"/>
                <w:sz w:val="24"/>
              </w:rPr>
              <w:t>по оси Б</w:t>
            </w:r>
          </w:p>
        </w:tc>
        <w:tc>
          <w:tcPr>
            <w:tcW w:w="727" w:type="pct"/>
            <w:tcBorders>
              <w:top w:val="single" w:sz="18" w:space="0" w:color="auto"/>
            </w:tcBorders>
            <w:vAlign w:val="center"/>
          </w:tcPr>
          <w:p w:rsidR="00F2734A" w:rsidRDefault="00F2734A">
            <w:pPr>
              <w:suppressAutoHyphens/>
              <w:ind w:right="28"/>
              <w:jc w:val="center"/>
              <w:outlineLvl w:val="0"/>
              <w:rPr>
                <w:color w:val="000000"/>
                <w:sz w:val="24"/>
              </w:rPr>
            </w:pPr>
            <w:r>
              <w:rPr>
                <w:color w:val="000000"/>
                <w:sz w:val="24"/>
              </w:rPr>
              <w:t>Блоками</w:t>
            </w:r>
          </w:p>
        </w:tc>
        <w:tc>
          <w:tcPr>
            <w:tcW w:w="791" w:type="pct"/>
            <w:tcBorders>
              <w:top w:val="single" w:sz="18" w:space="0" w:color="auto"/>
              <w:right w:val="single" w:sz="18" w:space="0" w:color="auto"/>
            </w:tcBorders>
            <w:vAlign w:val="center"/>
          </w:tcPr>
          <w:p w:rsidR="00F2734A" w:rsidRDefault="00F2734A">
            <w:pPr>
              <w:suppressAutoHyphens/>
              <w:ind w:right="28"/>
              <w:jc w:val="center"/>
              <w:outlineLvl w:val="0"/>
              <w:rPr>
                <w:color w:val="000000"/>
                <w:sz w:val="24"/>
              </w:rPr>
            </w:pPr>
            <w:r>
              <w:rPr>
                <w:color w:val="000000"/>
                <w:sz w:val="24"/>
              </w:rPr>
              <w:t xml:space="preserve">Все блоки длиной </w:t>
            </w:r>
            <w:smartTag w:uri="urn:schemas-microsoft-com:office:smarttags" w:element="metricconverter">
              <w:smartTagPr>
                <w:attr w:name="ProductID" w:val="6000 мм"/>
              </w:smartTagPr>
              <w:r>
                <w:rPr>
                  <w:color w:val="000000"/>
                  <w:sz w:val="24"/>
                </w:rPr>
                <w:t>6000 мм</w:t>
              </w:r>
            </w:smartTag>
            <w:r>
              <w:rPr>
                <w:color w:val="000000"/>
                <w:sz w:val="24"/>
              </w:rPr>
              <w:t>.</w:t>
            </w:r>
          </w:p>
        </w:tc>
      </w:tr>
      <w:tr w:rsidR="00F2734A">
        <w:trPr>
          <w:trHeight w:val="321"/>
        </w:trPr>
        <w:tc>
          <w:tcPr>
            <w:tcW w:w="1256" w:type="pct"/>
            <w:tcBorders>
              <w:left w:val="single" w:sz="18" w:space="0" w:color="auto"/>
            </w:tcBorders>
            <w:vAlign w:val="center"/>
          </w:tcPr>
          <w:p w:rsidR="00F2734A" w:rsidRDefault="00F2734A">
            <w:pPr>
              <w:suppressAutoHyphens/>
              <w:ind w:right="28"/>
              <w:outlineLvl w:val="0"/>
              <w:rPr>
                <w:color w:val="000000"/>
                <w:sz w:val="24"/>
              </w:rPr>
            </w:pPr>
            <w:r>
              <w:rPr>
                <w:color w:val="000000"/>
                <w:sz w:val="24"/>
              </w:rPr>
              <w:t xml:space="preserve">1.1 Прямая секция длиной </w:t>
            </w:r>
            <w:smartTag w:uri="urn:schemas-microsoft-com:office:smarttags" w:element="metricconverter">
              <w:smartTagPr>
                <w:attr w:name="ProductID" w:val="3000 мм"/>
              </w:smartTagPr>
              <w:r>
                <w:rPr>
                  <w:color w:val="000000"/>
                  <w:sz w:val="24"/>
                </w:rPr>
                <w:t>3000 мм</w:t>
              </w:r>
            </w:smartTag>
            <w:r>
              <w:rPr>
                <w:color w:val="000000"/>
                <w:sz w:val="24"/>
              </w:rPr>
              <w:t xml:space="preserve"> (У2022М)</w:t>
            </w:r>
          </w:p>
        </w:tc>
        <w:tc>
          <w:tcPr>
            <w:tcW w:w="743" w:type="pct"/>
            <w:vAlign w:val="center"/>
          </w:tcPr>
          <w:p w:rsidR="00F2734A" w:rsidRDefault="00F2734A">
            <w:pPr>
              <w:suppressAutoHyphens/>
              <w:ind w:right="28"/>
              <w:jc w:val="center"/>
              <w:outlineLvl w:val="0"/>
              <w:rPr>
                <w:color w:val="000000"/>
                <w:sz w:val="24"/>
              </w:rPr>
            </w:pPr>
            <w:r>
              <w:rPr>
                <w:color w:val="000000"/>
                <w:sz w:val="24"/>
              </w:rPr>
              <w:t>шт</w:t>
            </w:r>
          </w:p>
        </w:tc>
        <w:tc>
          <w:tcPr>
            <w:tcW w:w="756" w:type="pct"/>
            <w:vAlign w:val="center"/>
          </w:tcPr>
          <w:p w:rsidR="00F2734A" w:rsidRDefault="00F2734A">
            <w:pPr>
              <w:suppressAutoHyphens/>
              <w:ind w:right="28"/>
              <w:jc w:val="center"/>
              <w:outlineLvl w:val="0"/>
              <w:rPr>
                <w:color w:val="000000"/>
                <w:sz w:val="24"/>
              </w:rPr>
            </w:pPr>
            <w:r>
              <w:rPr>
                <w:color w:val="000000"/>
                <w:sz w:val="24"/>
              </w:rPr>
              <w:t>12</w:t>
            </w:r>
          </w:p>
        </w:tc>
        <w:tc>
          <w:tcPr>
            <w:tcW w:w="727" w:type="pct"/>
            <w:vAlign w:val="center"/>
          </w:tcPr>
          <w:p w:rsidR="00F2734A" w:rsidRDefault="00F2734A">
            <w:pPr>
              <w:suppressAutoHyphens/>
              <w:ind w:right="28"/>
              <w:jc w:val="center"/>
              <w:outlineLvl w:val="0"/>
              <w:rPr>
                <w:b/>
                <w:color w:val="000000"/>
                <w:sz w:val="28"/>
              </w:rPr>
            </w:pPr>
          </w:p>
        </w:tc>
        <w:tc>
          <w:tcPr>
            <w:tcW w:w="727" w:type="pct"/>
            <w:vAlign w:val="center"/>
          </w:tcPr>
          <w:p w:rsidR="00F2734A" w:rsidRDefault="00F2734A">
            <w:pPr>
              <w:suppressAutoHyphens/>
              <w:ind w:right="28"/>
              <w:jc w:val="center"/>
              <w:outlineLvl w:val="0"/>
              <w:rPr>
                <w:b/>
                <w:color w:val="000000"/>
                <w:sz w:val="28"/>
              </w:rPr>
            </w:pPr>
          </w:p>
        </w:tc>
        <w:tc>
          <w:tcPr>
            <w:tcW w:w="791" w:type="pct"/>
            <w:tcBorders>
              <w:right w:val="single" w:sz="18" w:space="0" w:color="auto"/>
            </w:tcBorders>
            <w:vAlign w:val="center"/>
          </w:tcPr>
          <w:p w:rsidR="00F2734A" w:rsidRDefault="00F2734A">
            <w:pPr>
              <w:suppressAutoHyphens/>
              <w:ind w:right="28"/>
              <w:jc w:val="center"/>
              <w:outlineLvl w:val="0"/>
              <w:rPr>
                <w:b/>
                <w:color w:val="000000"/>
                <w:sz w:val="28"/>
              </w:rPr>
            </w:pPr>
          </w:p>
        </w:tc>
      </w:tr>
      <w:tr w:rsidR="00F2734A">
        <w:trPr>
          <w:trHeight w:val="321"/>
        </w:trPr>
        <w:tc>
          <w:tcPr>
            <w:tcW w:w="1256" w:type="pct"/>
            <w:tcBorders>
              <w:left w:val="single" w:sz="18" w:space="0" w:color="auto"/>
              <w:bottom w:val="single" w:sz="18" w:space="0" w:color="auto"/>
            </w:tcBorders>
          </w:tcPr>
          <w:p w:rsidR="00F2734A" w:rsidRDefault="00F2734A">
            <w:pPr>
              <w:suppressAutoHyphens/>
              <w:ind w:right="28"/>
              <w:outlineLvl w:val="0"/>
              <w:rPr>
                <w:color w:val="000000"/>
                <w:sz w:val="24"/>
              </w:rPr>
            </w:pPr>
            <w:r>
              <w:rPr>
                <w:color w:val="000000"/>
                <w:sz w:val="24"/>
              </w:rPr>
              <w:t>………………………</w:t>
            </w:r>
          </w:p>
        </w:tc>
        <w:tc>
          <w:tcPr>
            <w:tcW w:w="743" w:type="pct"/>
            <w:tcBorders>
              <w:bottom w:val="single" w:sz="18" w:space="0" w:color="auto"/>
            </w:tcBorders>
          </w:tcPr>
          <w:p w:rsidR="00F2734A" w:rsidRDefault="00F2734A">
            <w:pPr>
              <w:suppressAutoHyphens/>
              <w:ind w:right="28"/>
              <w:jc w:val="center"/>
              <w:outlineLvl w:val="0"/>
              <w:rPr>
                <w:color w:val="000000"/>
                <w:sz w:val="24"/>
              </w:rPr>
            </w:pPr>
          </w:p>
        </w:tc>
        <w:tc>
          <w:tcPr>
            <w:tcW w:w="756" w:type="pct"/>
            <w:tcBorders>
              <w:bottom w:val="single" w:sz="18" w:space="0" w:color="auto"/>
            </w:tcBorders>
          </w:tcPr>
          <w:p w:rsidR="00F2734A" w:rsidRDefault="00F2734A">
            <w:pPr>
              <w:suppressAutoHyphens/>
              <w:ind w:right="28"/>
              <w:jc w:val="center"/>
              <w:outlineLvl w:val="0"/>
              <w:rPr>
                <w:color w:val="000000"/>
                <w:sz w:val="24"/>
              </w:rPr>
            </w:pPr>
          </w:p>
        </w:tc>
        <w:tc>
          <w:tcPr>
            <w:tcW w:w="727" w:type="pct"/>
            <w:tcBorders>
              <w:bottom w:val="single" w:sz="18" w:space="0" w:color="auto"/>
            </w:tcBorders>
          </w:tcPr>
          <w:p w:rsidR="00F2734A" w:rsidRDefault="00F2734A">
            <w:pPr>
              <w:suppressAutoHyphens/>
              <w:ind w:right="28"/>
              <w:outlineLvl w:val="0"/>
              <w:rPr>
                <w:b/>
                <w:color w:val="000000"/>
                <w:sz w:val="28"/>
              </w:rPr>
            </w:pPr>
          </w:p>
        </w:tc>
        <w:tc>
          <w:tcPr>
            <w:tcW w:w="727" w:type="pct"/>
            <w:tcBorders>
              <w:bottom w:val="single" w:sz="18" w:space="0" w:color="auto"/>
            </w:tcBorders>
          </w:tcPr>
          <w:p w:rsidR="00F2734A" w:rsidRDefault="00F2734A">
            <w:pPr>
              <w:suppressAutoHyphens/>
              <w:ind w:right="28"/>
              <w:outlineLvl w:val="0"/>
              <w:rPr>
                <w:b/>
                <w:color w:val="000000"/>
                <w:sz w:val="28"/>
              </w:rPr>
            </w:pPr>
          </w:p>
        </w:tc>
        <w:tc>
          <w:tcPr>
            <w:tcW w:w="791" w:type="pct"/>
            <w:tcBorders>
              <w:bottom w:val="single" w:sz="18" w:space="0" w:color="auto"/>
              <w:right w:val="single" w:sz="18" w:space="0" w:color="auto"/>
            </w:tcBorders>
          </w:tcPr>
          <w:p w:rsidR="00F2734A" w:rsidRDefault="00F2734A">
            <w:pPr>
              <w:suppressAutoHyphens/>
              <w:ind w:right="28"/>
              <w:outlineLvl w:val="0"/>
              <w:rPr>
                <w:b/>
                <w:color w:val="000000"/>
                <w:sz w:val="28"/>
              </w:rPr>
            </w:pPr>
          </w:p>
        </w:tc>
      </w:tr>
    </w:tbl>
    <w:p w:rsidR="00F2734A" w:rsidRDefault="00F2734A">
      <w:pPr>
        <w:shd w:val="clear" w:color="auto" w:fill="FFFFFF"/>
        <w:suppressAutoHyphens/>
        <w:outlineLvl w:val="0"/>
        <w:rPr>
          <w:color w:val="000000"/>
        </w:rPr>
      </w:pPr>
    </w:p>
    <w:p w:rsidR="00F2734A" w:rsidRDefault="00EA3CFC">
      <w:pPr>
        <w:shd w:val="clear" w:color="auto" w:fill="FFFFFF"/>
        <w:suppressAutoHyphens/>
        <w:outlineLvl w:val="0"/>
        <w:rPr>
          <w:b/>
          <w:color w:val="000000"/>
          <w:sz w:val="24"/>
        </w:rPr>
      </w:pPr>
      <w:r>
        <w:rPr>
          <w:color w:val="000000"/>
          <w:sz w:val="24"/>
        </w:rPr>
        <w:t>Таблица 52</w:t>
      </w:r>
      <w:r w:rsidR="00F2734A">
        <w:rPr>
          <w:color w:val="000000"/>
          <w:sz w:val="24"/>
        </w:rPr>
        <w:t xml:space="preserve"> – </w:t>
      </w:r>
      <w:r w:rsidR="00F2734A">
        <w:rPr>
          <w:b/>
          <w:color w:val="000000"/>
          <w:sz w:val="24"/>
        </w:rPr>
        <w:t>Лимитно-комплектовочная ведомость</w:t>
      </w:r>
      <w:r w:rsidR="00F2734A">
        <w:rPr>
          <w:color w:val="000000"/>
          <w:sz w:val="24"/>
        </w:rPr>
        <w:t xml:space="preserve"> </w:t>
      </w:r>
      <w:r w:rsidR="00F2734A">
        <w:rPr>
          <w:b/>
          <w:color w:val="000000"/>
          <w:sz w:val="24"/>
        </w:rPr>
        <w:t>(пример заполнения)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7"/>
        <w:gridCol w:w="1190"/>
        <w:gridCol w:w="1360"/>
        <w:gridCol w:w="1029"/>
        <w:gridCol w:w="1464"/>
        <w:gridCol w:w="997"/>
        <w:gridCol w:w="1508"/>
      </w:tblGrid>
      <w:tr w:rsidR="00F2734A">
        <w:trPr>
          <w:cantSplit/>
        </w:trPr>
        <w:tc>
          <w:tcPr>
            <w:tcW w:w="1170" w:type="pct"/>
            <w:vMerge w:val="restart"/>
            <w:tcBorders>
              <w:top w:val="single" w:sz="18" w:space="0" w:color="auto"/>
              <w:left w:val="single" w:sz="18" w:space="0" w:color="auto"/>
            </w:tcBorders>
            <w:vAlign w:val="center"/>
          </w:tcPr>
          <w:p w:rsidR="00F2734A" w:rsidRDefault="00F2734A">
            <w:pPr>
              <w:suppressAutoHyphens/>
              <w:jc w:val="center"/>
              <w:outlineLvl w:val="0"/>
              <w:rPr>
                <w:color w:val="000000"/>
                <w:sz w:val="24"/>
              </w:rPr>
            </w:pPr>
            <w:r>
              <w:rPr>
                <w:color w:val="000000"/>
                <w:sz w:val="24"/>
              </w:rPr>
              <w:t>Наименование</w:t>
            </w:r>
          </w:p>
        </w:tc>
        <w:tc>
          <w:tcPr>
            <w:tcW w:w="604" w:type="pct"/>
            <w:vMerge w:val="restart"/>
            <w:tcBorders>
              <w:top w:val="single" w:sz="18" w:space="0" w:color="auto"/>
            </w:tcBorders>
            <w:vAlign w:val="center"/>
          </w:tcPr>
          <w:p w:rsidR="00F2734A" w:rsidRDefault="00F2734A">
            <w:pPr>
              <w:suppressAutoHyphens/>
              <w:jc w:val="center"/>
              <w:outlineLvl w:val="0"/>
              <w:rPr>
                <w:color w:val="000000"/>
                <w:sz w:val="24"/>
              </w:rPr>
            </w:pPr>
            <w:r>
              <w:rPr>
                <w:color w:val="000000"/>
                <w:sz w:val="24"/>
              </w:rPr>
              <w:t>Тип, марка, сечение</w:t>
            </w:r>
          </w:p>
        </w:tc>
        <w:tc>
          <w:tcPr>
            <w:tcW w:w="690" w:type="pct"/>
            <w:vMerge w:val="restart"/>
            <w:tcBorders>
              <w:top w:val="single" w:sz="18" w:space="0" w:color="auto"/>
            </w:tcBorders>
            <w:vAlign w:val="center"/>
          </w:tcPr>
          <w:p w:rsidR="00F2734A" w:rsidRDefault="00F2734A">
            <w:pPr>
              <w:suppressAutoHyphens/>
              <w:jc w:val="center"/>
              <w:outlineLvl w:val="0"/>
              <w:rPr>
                <w:color w:val="000000"/>
                <w:sz w:val="24"/>
              </w:rPr>
            </w:pPr>
            <w:r>
              <w:rPr>
                <w:color w:val="000000"/>
                <w:sz w:val="24"/>
              </w:rPr>
              <w:t>Единица измерения</w:t>
            </w:r>
          </w:p>
        </w:tc>
        <w:tc>
          <w:tcPr>
            <w:tcW w:w="1771" w:type="pct"/>
            <w:gridSpan w:val="3"/>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Количество</w:t>
            </w:r>
          </w:p>
        </w:tc>
        <w:tc>
          <w:tcPr>
            <w:tcW w:w="765" w:type="pct"/>
            <w:vMerge w:val="restart"/>
            <w:tcBorders>
              <w:top w:val="single" w:sz="18" w:space="0" w:color="auto"/>
              <w:right w:val="single" w:sz="18" w:space="0" w:color="auto"/>
            </w:tcBorders>
            <w:vAlign w:val="center"/>
          </w:tcPr>
          <w:p w:rsidR="00F2734A" w:rsidRDefault="00F2734A">
            <w:pPr>
              <w:suppressAutoHyphens/>
              <w:jc w:val="center"/>
              <w:outlineLvl w:val="0"/>
              <w:rPr>
                <w:color w:val="000000"/>
                <w:sz w:val="24"/>
              </w:rPr>
            </w:pPr>
            <w:r>
              <w:rPr>
                <w:color w:val="000000"/>
                <w:sz w:val="24"/>
              </w:rPr>
              <w:t>Способ доставки</w:t>
            </w:r>
          </w:p>
          <w:p w:rsidR="00F2734A" w:rsidRDefault="00F2734A">
            <w:pPr>
              <w:suppressAutoHyphens/>
              <w:jc w:val="center"/>
              <w:outlineLvl w:val="0"/>
              <w:rPr>
                <w:color w:val="000000"/>
                <w:sz w:val="24"/>
              </w:rPr>
            </w:pPr>
            <w:r>
              <w:rPr>
                <w:color w:val="000000"/>
                <w:sz w:val="24"/>
              </w:rPr>
              <w:t>(тип контейнера)</w:t>
            </w:r>
          </w:p>
        </w:tc>
      </w:tr>
      <w:tr w:rsidR="00F2734A">
        <w:trPr>
          <w:cantSplit/>
        </w:trPr>
        <w:tc>
          <w:tcPr>
            <w:tcW w:w="1170" w:type="pct"/>
            <w:vMerge/>
            <w:tcBorders>
              <w:left w:val="single" w:sz="18" w:space="0" w:color="auto"/>
              <w:bottom w:val="single" w:sz="18" w:space="0" w:color="auto"/>
            </w:tcBorders>
            <w:vAlign w:val="center"/>
          </w:tcPr>
          <w:p w:rsidR="00F2734A" w:rsidRDefault="00F2734A">
            <w:pPr>
              <w:suppressAutoHyphens/>
              <w:jc w:val="center"/>
              <w:outlineLvl w:val="0"/>
              <w:rPr>
                <w:color w:val="000000"/>
                <w:sz w:val="24"/>
              </w:rPr>
            </w:pPr>
          </w:p>
        </w:tc>
        <w:tc>
          <w:tcPr>
            <w:tcW w:w="604" w:type="pct"/>
            <w:vMerge/>
            <w:tcBorders>
              <w:bottom w:val="single" w:sz="18" w:space="0" w:color="auto"/>
            </w:tcBorders>
            <w:vAlign w:val="center"/>
          </w:tcPr>
          <w:p w:rsidR="00F2734A" w:rsidRDefault="00F2734A">
            <w:pPr>
              <w:suppressAutoHyphens/>
              <w:jc w:val="center"/>
              <w:outlineLvl w:val="0"/>
              <w:rPr>
                <w:color w:val="000000"/>
                <w:sz w:val="24"/>
              </w:rPr>
            </w:pPr>
          </w:p>
        </w:tc>
        <w:tc>
          <w:tcPr>
            <w:tcW w:w="690" w:type="pct"/>
            <w:vMerge/>
            <w:tcBorders>
              <w:bottom w:val="single" w:sz="18" w:space="0" w:color="auto"/>
            </w:tcBorders>
            <w:vAlign w:val="center"/>
          </w:tcPr>
          <w:p w:rsidR="00F2734A" w:rsidRDefault="00F2734A">
            <w:pPr>
              <w:suppressAutoHyphens/>
              <w:jc w:val="center"/>
              <w:outlineLvl w:val="0"/>
              <w:rPr>
                <w:color w:val="000000"/>
                <w:sz w:val="24"/>
              </w:rPr>
            </w:pPr>
          </w:p>
        </w:tc>
        <w:tc>
          <w:tcPr>
            <w:tcW w:w="522"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всего</w:t>
            </w:r>
          </w:p>
        </w:tc>
        <w:tc>
          <w:tcPr>
            <w:tcW w:w="743"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в монтажную зону</w:t>
            </w:r>
          </w:p>
        </w:tc>
        <w:tc>
          <w:tcPr>
            <w:tcW w:w="506"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в МЭЗ</w:t>
            </w:r>
          </w:p>
        </w:tc>
        <w:tc>
          <w:tcPr>
            <w:tcW w:w="765" w:type="pct"/>
            <w:vMerge/>
            <w:tcBorders>
              <w:bottom w:val="single" w:sz="18" w:space="0" w:color="auto"/>
              <w:right w:val="single" w:sz="18" w:space="0" w:color="auto"/>
            </w:tcBorders>
            <w:vAlign w:val="center"/>
          </w:tcPr>
          <w:p w:rsidR="00F2734A" w:rsidRDefault="00F2734A">
            <w:pPr>
              <w:suppressAutoHyphens/>
              <w:jc w:val="center"/>
              <w:outlineLvl w:val="0"/>
              <w:rPr>
                <w:color w:val="000000"/>
                <w:sz w:val="24"/>
              </w:rPr>
            </w:pPr>
          </w:p>
        </w:tc>
      </w:tr>
      <w:tr w:rsidR="00F2734A">
        <w:tc>
          <w:tcPr>
            <w:tcW w:w="1170" w:type="pct"/>
            <w:tcBorders>
              <w:top w:val="single" w:sz="18" w:space="0" w:color="auto"/>
              <w:left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1</w:t>
            </w:r>
          </w:p>
        </w:tc>
        <w:tc>
          <w:tcPr>
            <w:tcW w:w="604"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2</w:t>
            </w:r>
          </w:p>
        </w:tc>
        <w:tc>
          <w:tcPr>
            <w:tcW w:w="690"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3</w:t>
            </w:r>
          </w:p>
        </w:tc>
        <w:tc>
          <w:tcPr>
            <w:tcW w:w="522"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4</w:t>
            </w:r>
          </w:p>
        </w:tc>
        <w:tc>
          <w:tcPr>
            <w:tcW w:w="743"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5</w:t>
            </w:r>
          </w:p>
        </w:tc>
        <w:tc>
          <w:tcPr>
            <w:tcW w:w="506" w:type="pct"/>
            <w:tcBorders>
              <w:top w:val="single" w:sz="18" w:space="0" w:color="auto"/>
              <w:bottom w:val="single" w:sz="18" w:space="0" w:color="auto"/>
            </w:tcBorders>
            <w:vAlign w:val="center"/>
          </w:tcPr>
          <w:p w:rsidR="00F2734A" w:rsidRDefault="00F2734A">
            <w:pPr>
              <w:suppressAutoHyphens/>
              <w:jc w:val="center"/>
              <w:outlineLvl w:val="0"/>
              <w:rPr>
                <w:color w:val="000000"/>
                <w:sz w:val="24"/>
              </w:rPr>
            </w:pPr>
            <w:r>
              <w:rPr>
                <w:color w:val="000000"/>
                <w:sz w:val="24"/>
              </w:rPr>
              <w:t>6</w:t>
            </w:r>
          </w:p>
        </w:tc>
        <w:tc>
          <w:tcPr>
            <w:tcW w:w="765" w:type="pct"/>
            <w:tcBorders>
              <w:top w:val="single" w:sz="18" w:space="0" w:color="auto"/>
              <w:bottom w:val="single" w:sz="18" w:space="0" w:color="auto"/>
              <w:right w:val="single" w:sz="18" w:space="0" w:color="auto"/>
            </w:tcBorders>
            <w:vAlign w:val="center"/>
          </w:tcPr>
          <w:p w:rsidR="00F2734A" w:rsidRDefault="00F2734A">
            <w:pPr>
              <w:suppressAutoHyphens/>
              <w:jc w:val="center"/>
              <w:outlineLvl w:val="0"/>
              <w:rPr>
                <w:color w:val="000000"/>
                <w:sz w:val="24"/>
              </w:rPr>
            </w:pPr>
            <w:r>
              <w:rPr>
                <w:color w:val="000000"/>
                <w:sz w:val="24"/>
              </w:rPr>
              <w:t>7</w:t>
            </w:r>
          </w:p>
        </w:tc>
      </w:tr>
      <w:tr w:rsidR="00F2734A">
        <w:tc>
          <w:tcPr>
            <w:tcW w:w="5000" w:type="pct"/>
            <w:gridSpan w:val="7"/>
            <w:tcBorders>
              <w:top w:val="single" w:sz="18" w:space="0" w:color="auto"/>
              <w:left w:val="single" w:sz="18" w:space="0" w:color="auto"/>
              <w:right w:val="single" w:sz="18" w:space="0" w:color="auto"/>
            </w:tcBorders>
          </w:tcPr>
          <w:p w:rsidR="00F2734A" w:rsidRDefault="00F2734A">
            <w:pPr>
              <w:suppressAutoHyphens/>
              <w:jc w:val="center"/>
              <w:outlineLvl w:val="0"/>
              <w:rPr>
                <w:color w:val="000000"/>
                <w:sz w:val="24"/>
              </w:rPr>
            </w:pPr>
            <w:r>
              <w:rPr>
                <w:color w:val="000000"/>
                <w:sz w:val="24"/>
              </w:rPr>
              <w:t>Оборудование и материалы, поставляемые заказчиком</w:t>
            </w:r>
          </w:p>
        </w:tc>
      </w:tr>
      <w:tr w:rsidR="00F2734A">
        <w:tc>
          <w:tcPr>
            <w:tcW w:w="1170" w:type="pct"/>
            <w:tcBorders>
              <w:left w:val="single" w:sz="18" w:space="0" w:color="auto"/>
              <w:bottom w:val="single" w:sz="18" w:space="0" w:color="auto"/>
            </w:tcBorders>
          </w:tcPr>
          <w:p w:rsidR="00F2734A" w:rsidRDefault="00F2734A">
            <w:pPr>
              <w:suppressAutoHyphens/>
              <w:outlineLvl w:val="0"/>
              <w:rPr>
                <w:color w:val="000000"/>
                <w:sz w:val="24"/>
              </w:rPr>
            </w:pPr>
            <w:r>
              <w:rPr>
                <w:color w:val="000000"/>
                <w:sz w:val="24"/>
              </w:rPr>
              <w:t>1 Пункт распределительный</w:t>
            </w:r>
          </w:p>
        </w:tc>
        <w:tc>
          <w:tcPr>
            <w:tcW w:w="604" w:type="pct"/>
            <w:tcBorders>
              <w:bottom w:val="single" w:sz="18" w:space="0" w:color="auto"/>
            </w:tcBorders>
          </w:tcPr>
          <w:p w:rsidR="00F2734A" w:rsidRDefault="00F2734A">
            <w:pPr>
              <w:suppressAutoHyphens/>
              <w:jc w:val="center"/>
              <w:outlineLvl w:val="0"/>
              <w:rPr>
                <w:color w:val="000000"/>
                <w:sz w:val="24"/>
              </w:rPr>
            </w:pPr>
            <w:r>
              <w:rPr>
                <w:color w:val="000000"/>
                <w:sz w:val="24"/>
              </w:rPr>
              <w:t>ПР-24</w:t>
            </w:r>
          </w:p>
        </w:tc>
        <w:tc>
          <w:tcPr>
            <w:tcW w:w="690" w:type="pct"/>
            <w:tcBorders>
              <w:bottom w:val="single" w:sz="18" w:space="0" w:color="auto"/>
            </w:tcBorders>
          </w:tcPr>
          <w:p w:rsidR="00F2734A" w:rsidRDefault="00F2734A">
            <w:pPr>
              <w:suppressAutoHyphens/>
              <w:jc w:val="center"/>
              <w:outlineLvl w:val="0"/>
              <w:rPr>
                <w:color w:val="000000"/>
                <w:sz w:val="24"/>
              </w:rPr>
            </w:pPr>
            <w:r>
              <w:rPr>
                <w:color w:val="000000"/>
                <w:sz w:val="24"/>
              </w:rPr>
              <w:t>шт</w:t>
            </w:r>
          </w:p>
        </w:tc>
        <w:tc>
          <w:tcPr>
            <w:tcW w:w="522" w:type="pct"/>
            <w:tcBorders>
              <w:bottom w:val="single" w:sz="18" w:space="0" w:color="auto"/>
            </w:tcBorders>
          </w:tcPr>
          <w:p w:rsidR="00F2734A" w:rsidRDefault="00F2734A">
            <w:pPr>
              <w:suppressAutoHyphens/>
              <w:jc w:val="center"/>
              <w:outlineLvl w:val="0"/>
              <w:rPr>
                <w:color w:val="000000"/>
                <w:sz w:val="24"/>
              </w:rPr>
            </w:pPr>
            <w:r>
              <w:rPr>
                <w:color w:val="000000"/>
                <w:sz w:val="24"/>
              </w:rPr>
              <w:t>4</w:t>
            </w:r>
          </w:p>
        </w:tc>
        <w:tc>
          <w:tcPr>
            <w:tcW w:w="743" w:type="pct"/>
            <w:tcBorders>
              <w:bottom w:val="single" w:sz="18" w:space="0" w:color="auto"/>
            </w:tcBorders>
          </w:tcPr>
          <w:p w:rsidR="00F2734A" w:rsidRDefault="00F2734A">
            <w:pPr>
              <w:suppressAutoHyphens/>
              <w:jc w:val="center"/>
              <w:outlineLvl w:val="0"/>
              <w:rPr>
                <w:color w:val="000000"/>
                <w:sz w:val="24"/>
              </w:rPr>
            </w:pPr>
            <w:r>
              <w:rPr>
                <w:color w:val="000000"/>
                <w:sz w:val="24"/>
              </w:rPr>
              <w:t>4</w:t>
            </w:r>
          </w:p>
        </w:tc>
        <w:tc>
          <w:tcPr>
            <w:tcW w:w="506" w:type="pct"/>
            <w:tcBorders>
              <w:bottom w:val="single" w:sz="18" w:space="0" w:color="auto"/>
            </w:tcBorders>
          </w:tcPr>
          <w:p w:rsidR="00F2734A" w:rsidRDefault="00F2734A">
            <w:pPr>
              <w:suppressAutoHyphens/>
              <w:jc w:val="center"/>
              <w:outlineLvl w:val="0"/>
              <w:rPr>
                <w:color w:val="000000"/>
                <w:sz w:val="24"/>
              </w:rPr>
            </w:pPr>
            <w:r>
              <w:rPr>
                <w:color w:val="000000"/>
                <w:sz w:val="24"/>
              </w:rPr>
              <w:t>–</w:t>
            </w:r>
          </w:p>
        </w:tc>
        <w:tc>
          <w:tcPr>
            <w:tcW w:w="765" w:type="pct"/>
            <w:tcBorders>
              <w:bottom w:val="single" w:sz="18" w:space="0" w:color="auto"/>
              <w:right w:val="single" w:sz="18" w:space="0" w:color="auto"/>
            </w:tcBorders>
          </w:tcPr>
          <w:p w:rsidR="00F2734A" w:rsidRDefault="00F2734A">
            <w:pPr>
              <w:suppressAutoHyphens/>
              <w:jc w:val="center"/>
              <w:outlineLvl w:val="0"/>
              <w:rPr>
                <w:color w:val="000000"/>
                <w:sz w:val="24"/>
              </w:rPr>
            </w:pPr>
            <w:r>
              <w:rPr>
                <w:color w:val="000000"/>
                <w:sz w:val="24"/>
              </w:rPr>
              <w:t>В заводской упаковке</w:t>
            </w:r>
          </w:p>
        </w:tc>
      </w:tr>
      <w:tr w:rsidR="00F2734A">
        <w:tc>
          <w:tcPr>
            <w:tcW w:w="5000" w:type="pct"/>
            <w:gridSpan w:val="7"/>
            <w:tcBorders>
              <w:top w:val="single" w:sz="18" w:space="0" w:color="auto"/>
              <w:left w:val="single" w:sz="18" w:space="0" w:color="auto"/>
              <w:right w:val="single" w:sz="18" w:space="0" w:color="auto"/>
            </w:tcBorders>
          </w:tcPr>
          <w:p w:rsidR="00F2734A" w:rsidRDefault="00F2734A">
            <w:pPr>
              <w:suppressAutoHyphens/>
              <w:jc w:val="center"/>
              <w:outlineLvl w:val="0"/>
              <w:rPr>
                <w:color w:val="000000"/>
                <w:sz w:val="24"/>
              </w:rPr>
            </w:pPr>
            <w:r>
              <w:rPr>
                <w:color w:val="000000"/>
                <w:sz w:val="24"/>
              </w:rPr>
              <w:t>Материалы, поставляемые генподрядчиком</w:t>
            </w:r>
          </w:p>
        </w:tc>
      </w:tr>
      <w:tr w:rsidR="00F2734A">
        <w:tc>
          <w:tcPr>
            <w:tcW w:w="1170" w:type="pct"/>
            <w:tcBorders>
              <w:left w:val="single" w:sz="18" w:space="0" w:color="auto"/>
            </w:tcBorders>
          </w:tcPr>
          <w:p w:rsidR="00F2734A" w:rsidRDefault="00F2734A">
            <w:pPr>
              <w:suppressAutoHyphens/>
              <w:outlineLvl w:val="0"/>
              <w:rPr>
                <w:color w:val="000000"/>
                <w:sz w:val="24"/>
              </w:rPr>
            </w:pPr>
            <w:r>
              <w:rPr>
                <w:color w:val="000000"/>
                <w:sz w:val="24"/>
              </w:rPr>
              <w:t>1 Труба стальная водопроводная</w:t>
            </w:r>
          </w:p>
        </w:tc>
        <w:tc>
          <w:tcPr>
            <w:tcW w:w="604" w:type="pct"/>
          </w:tcPr>
          <w:p w:rsidR="00F2734A" w:rsidRDefault="00F2734A">
            <w:pPr>
              <w:shd w:val="clear" w:color="auto" w:fill="FFFFFF"/>
              <w:suppressAutoHyphens/>
              <w:ind w:hanging="10"/>
              <w:rPr>
                <w:color w:val="000000"/>
                <w:sz w:val="24"/>
              </w:rPr>
            </w:pPr>
            <w:r>
              <w:rPr>
                <w:color w:val="000000"/>
                <w:sz w:val="24"/>
              </w:rPr>
              <w:t>Ø20</w:t>
            </w:r>
            <w:r>
              <w:rPr>
                <w:color w:val="000000"/>
                <w:sz w:val="24"/>
              </w:rPr>
              <w:sym w:font="Symbol" w:char="F0B4"/>
            </w:r>
            <w:r>
              <w:rPr>
                <w:color w:val="000000"/>
                <w:sz w:val="24"/>
              </w:rPr>
              <w:t>2,5</w:t>
            </w:r>
          </w:p>
          <w:p w:rsidR="00F2734A" w:rsidRDefault="00F2734A">
            <w:pPr>
              <w:suppressAutoHyphens/>
              <w:jc w:val="center"/>
              <w:outlineLvl w:val="0"/>
              <w:rPr>
                <w:color w:val="000000"/>
                <w:sz w:val="24"/>
              </w:rPr>
            </w:pPr>
          </w:p>
        </w:tc>
        <w:tc>
          <w:tcPr>
            <w:tcW w:w="690" w:type="pct"/>
          </w:tcPr>
          <w:p w:rsidR="00F2734A" w:rsidRDefault="00F2734A">
            <w:pPr>
              <w:suppressAutoHyphens/>
              <w:jc w:val="center"/>
              <w:outlineLvl w:val="0"/>
              <w:rPr>
                <w:color w:val="000000"/>
                <w:sz w:val="24"/>
              </w:rPr>
            </w:pPr>
            <w:r>
              <w:rPr>
                <w:color w:val="000000"/>
                <w:sz w:val="24"/>
              </w:rPr>
              <w:t>м</w:t>
            </w:r>
          </w:p>
        </w:tc>
        <w:tc>
          <w:tcPr>
            <w:tcW w:w="522" w:type="pct"/>
          </w:tcPr>
          <w:p w:rsidR="00F2734A" w:rsidRDefault="00F2734A">
            <w:pPr>
              <w:suppressAutoHyphens/>
              <w:jc w:val="center"/>
              <w:outlineLvl w:val="0"/>
              <w:rPr>
                <w:color w:val="000000"/>
                <w:sz w:val="24"/>
              </w:rPr>
            </w:pPr>
            <w:r>
              <w:rPr>
                <w:color w:val="000000"/>
                <w:sz w:val="24"/>
              </w:rPr>
              <w:t>46</w:t>
            </w:r>
          </w:p>
        </w:tc>
        <w:tc>
          <w:tcPr>
            <w:tcW w:w="743" w:type="pct"/>
          </w:tcPr>
          <w:p w:rsidR="00F2734A" w:rsidRDefault="00F2734A">
            <w:pPr>
              <w:suppressAutoHyphens/>
              <w:jc w:val="center"/>
              <w:outlineLvl w:val="0"/>
              <w:rPr>
                <w:color w:val="000000"/>
                <w:sz w:val="24"/>
              </w:rPr>
            </w:pPr>
            <w:r>
              <w:rPr>
                <w:color w:val="000000"/>
                <w:sz w:val="24"/>
              </w:rPr>
              <w:t>–</w:t>
            </w:r>
          </w:p>
        </w:tc>
        <w:tc>
          <w:tcPr>
            <w:tcW w:w="506" w:type="pct"/>
          </w:tcPr>
          <w:p w:rsidR="00F2734A" w:rsidRDefault="00F2734A">
            <w:pPr>
              <w:suppressAutoHyphens/>
              <w:jc w:val="center"/>
              <w:outlineLvl w:val="0"/>
              <w:rPr>
                <w:color w:val="000000"/>
                <w:sz w:val="24"/>
              </w:rPr>
            </w:pPr>
            <w:r>
              <w:rPr>
                <w:color w:val="000000"/>
                <w:sz w:val="24"/>
              </w:rPr>
              <w:t>46</w:t>
            </w:r>
          </w:p>
        </w:tc>
        <w:tc>
          <w:tcPr>
            <w:tcW w:w="765" w:type="pct"/>
            <w:tcBorders>
              <w:right w:val="single" w:sz="18" w:space="0" w:color="auto"/>
            </w:tcBorders>
          </w:tcPr>
          <w:p w:rsidR="00F2734A" w:rsidRDefault="00F2734A">
            <w:pPr>
              <w:suppressAutoHyphens/>
              <w:jc w:val="center"/>
              <w:outlineLvl w:val="0"/>
              <w:rPr>
                <w:color w:val="000000"/>
                <w:sz w:val="24"/>
              </w:rPr>
            </w:pPr>
            <w:r>
              <w:rPr>
                <w:color w:val="000000"/>
                <w:sz w:val="24"/>
              </w:rPr>
              <w:t>КСД-2,5</w:t>
            </w:r>
          </w:p>
        </w:tc>
      </w:tr>
      <w:tr w:rsidR="00F2734A">
        <w:tc>
          <w:tcPr>
            <w:tcW w:w="1170" w:type="pct"/>
            <w:tcBorders>
              <w:left w:val="single" w:sz="18" w:space="0" w:color="auto"/>
              <w:bottom w:val="single" w:sz="18" w:space="0" w:color="auto"/>
            </w:tcBorders>
          </w:tcPr>
          <w:p w:rsidR="00F2734A" w:rsidRDefault="00F2734A">
            <w:pPr>
              <w:suppressAutoHyphens/>
              <w:outlineLvl w:val="0"/>
              <w:rPr>
                <w:color w:val="000000"/>
                <w:sz w:val="24"/>
              </w:rPr>
            </w:pPr>
            <w:r>
              <w:rPr>
                <w:color w:val="000000"/>
                <w:sz w:val="24"/>
              </w:rPr>
              <w:t>2…………………..</w:t>
            </w:r>
          </w:p>
        </w:tc>
        <w:tc>
          <w:tcPr>
            <w:tcW w:w="604" w:type="pct"/>
            <w:tcBorders>
              <w:bottom w:val="single" w:sz="18" w:space="0" w:color="auto"/>
            </w:tcBorders>
          </w:tcPr>
          <w:p w:rsidR="00F2734A" w:rsidRDefault="00F2734A">
            <w:pPr>
              <w:suppressAutoHyphens/>
              <w:jc w:val="center"/>
              <w:outlineLvl w:val="0"/>
              <w:rPr>
                <w:color w:val="000000"/>
                <w:sz w:val="24"/>
              </w:rPr>
            </w:pPr>
          </w:p>
        </w:tc>
        <w:tc>
          <w:tcPr>
            <w:tcW w:w="690" w:type="pct"/>
            <w:tcBorders>
              <w:bottom w:val="single" w:sz="18" w:space="0" w:color="auto"/>
            </w:tcBorders>
          </w:tcPr>
          <w:p w:rsidR="00F2734A" w:rsidRDefault="00F2734A">
            <w:pPr>
              <w:suppressAutoHyphens/>
              <w:jc w:val="center"/>
              <w:outlineLvl w:val="0"/>
              <w:rPr>
                <w:color w:val="000000"/>
                <w:sz w:val="24"/>
              </w:rPr>
            </w:pPr>
          </w:p>
        </w:tc>
        <w:tc>
          <w:tcPr>
            <w:tcW w:w="522" w:type="pct"/>
            <w:tcBorders>
              <w:bottom w:val="single" w:sz="18" w:space="0" w:color="auto"/>
            </w:tcBorders>
          </w:tcPr>
          <w:p w:rsidR="00F2734A" w:rsidRDefault="00F2734A">
            <w:pPr>
              <w:suppressAutoHyphens/>
              <w:jc w:val="center"/>
              <w:outlineLvl w:val="0"/>
              <w:rPr>
                <w:color w:val="000000"/>
                <w:sz w:val="24"/>
              </w:rPr>
            </w:pPr>
          </w:p>
        </w:tc>
        <w:tc>
          <w:tcPr>
            <w:tcW w:w="743" w:type="pct"/>
            <w:tcBorders>
              <w:bottom w:val="single" w:sz="18" w:space="0" w:color="auto"/>
            </w:tcBorders>
          </w:tcPr>
          <w:p w:rsidR="00F2734A" w:rsidRDefault="00F2734A">
            <w:pPr>
              <w:suppressAutoHyphens/>
              <w:jc w:val="center"/>
              <w:outlineLvl w:val="0"/>
              <w:rPr>
                <w:color w:val="000000"/>
                <w:sz w:val="24"/>
              </w:rPr>
            </w:pPr>
          </w:p>
        </w:tc>
        <w:tc>
          <w:tcPr>
            <w:tcW w:w="506" w:type="pct"/>
            <w:tcBorders>
              <w:bottom w:val="single" w:sz="18" w:space="0" w:color="auto"/>
            </w:tcBorders>
          </w:tcPr>
          <w:p w:rsidR="00F2734A" w:rsidRDefault="00F2734A">
            <w:pPr>
              <w:suppressAutoHyphens/>
              <w:jc w:val="center"/>
              <w:outlineLvl w:val="0"/>
              <w:rPr>
                <w:color w:val="000000"/>
                <w:sz w:val="24"/>
              </w:rPr>
            </w:pPr>
          </w:p>
        </w:tc>
        <w:tc>
          <w:tcPr>
            <w:tcW w:w="765" w:type="pct"/>
            <w:tcBorders>
              <w:bottom w:val="single" w:sz="18" w:space="0" w:color="auto"/>
              <w:right w:val="single" w:sz="18" w:space="0" w:color="auto"/>
            </w:tcBorders>
          </w:tcPr>
          <w:p w:rsidR="00F2734A" w:rsidRDefault="00F2734A">
            <w:pPr>
              <w:suppressAutoHyphens/>
              <w:jc w:val="center"/>
              <w:outlineLvl w:val="0"/>
              <w:rPr>
                <w:color w:val="000000"/>
                <w:sz w:val="24"/>
              </w:rPr>
            </w:pPr>
          </w:p>
        </w:tc>
      </w:tr>
      <w:tr w:rsidR="00F2734A">
        <w:tc>
          <w:tcPr>
            <w:tcW w:w="5000" w:type="pct"/>
            <w:gridSpan w:val="7"/>
            <w:tcBorders>
              <w:top w:val="single" w:sz="18" w:space="0" w:color="auto"/>
              <w:left w:val="single" w:sz="18" w:space="0" w:color="auto"/>
              <w:right w:val="single" w:sz="18" w:space="0" w:color="auto"/>
            </w:tcBorders>
          </w:tcPr>
          <w:p w:rsidR="00F2734A" w:rsidRDefault="00F2734A">
            <w:pPr>
              <w:suppressAutoHyphens/>
              <w:jc w:val="center"/>
              <w:outlineLvl w:val="0"/>
              <w:rPr>
                <w:color w:val="000000"/>
                <w:sz w:val="24"/>
              </w:rPr>
            </w:pPr>
            <w:r>
              <w:rPr>
                <w:color w:val="000000"/>
                <w:sz w:val="24"/>
              </w:rPr>
              <w:t>Материалы и изделия поставки Ассоциации «Росэлектромонтаж»</w:t>
            </w:r>
          </w:p>
        </w:tc>
      </w:tr>
      <w:tr w:rsidR="00F2734A">
        <w:tc>
          <w:tcPr>
            <w:tcW w:w="1170" w:type="pct"/>
            <w:tcBorders>
              <w:left w:val="single" w:sz="18" w:space="0" w:color="auto"/>
            </w:tcBorders>
          </w:tcPr>
          <w:p w:rsidR="00F2734A" w:rsidRDefault="00F2734A">
            <w:pPr>
              <w:suppressAutoHyphens/>
              <w:outlineLvl w:val="0"/>
              <w:rPr>
                <w:color w:val="000000"/>
                <w:sz w:val="24"/>
              </w:rPr>
            </w:pPr>
            <w:r>
              <w:rPr>
                <w:color w:val="000000"/>
                <w:sz w:val="24"/>
              </w:rPr>
              <w:t>1 Короб</w:t>
            </w:r>
          </w:p>
        </w:tc>
        <w:tc>
          <w:tcPr>
            <w:tcW w:w="604" w:type="pct"/>
          </w:tcPr>
          <w:p w:rsidR="00F2734A" w:rsidRDefault="00F2734A">
            <w:pPr>
              <w:suppressAutoHyphens/>
              <w:jc w:val="center"/>
              <w:outlineLvl w:val="0"/>
              <w:rPr>
                <w:color w:val="000000"/>
                <w:sz w:val="24"/>
              </w:rPr>
            </w:pPr>
            <w:r>
              <w:rPr>
                <w:color w:val="000000"/>
                <w:sz w:val="24"/>
              </w:rPr>
              <w:t>КЛ-1У3</w:t>
            </w:r>
          </w:p>
        </w:tc>
        <w:tc>
          <w:tcPr>
            <w:tcW w:w="690" w:type="pct"/>
          </w:tcPr>
          <w:p w:rsidR="00F2734A" w:rsidRDefault="00F2734A">
            <w:pPr>
              <w:suppressAutoHyphens/>
              <w:jc w:val="center"/>
              <w:outlineLvl w:val="0"/>
              <w:rPr>
                <w:color w:val="000000"/>
                <w:sz w:val="24"/>
              </w:rPr>
            </w:pPr>
            <w:r>
              <w:rPr>
                <w:color w:val="000000"/>
                <w:sz w:val="24"/>
              </w:rPr>
              <w:t>секция</w:t>
            </w:r>
          </w:p>
        </w:tc>
        <w:tc>
          <w:tcPr>
            <w:tcW w:w="522" w:type="pct"/>
          </w:tcPr>
          <w:p w:rsidR="00F2734A" w:rsidRDefault="00F2734A">
            <w:pPr>
              <w:suppressAutoHyphens/>
              <w:jc w:val="center"/>
              <w:outlineLvl w:val="0"/>
              <w:rPr>
                <w:color w:val="000000"/>
                <w:sz w:val="24"/>
              </w:rPr>
            </w:pPr>
            <w:r>
              <w:rPr>
                <w:color w:val="000000"/>
                <w:sz w:val="24"/>
              </w:rPr>
              <w:t>32</w:t>
            </w:r>
          </w:p>
        </w:tc>
        <w:tc>
          <w:tcPr>
            <w:tcW w:w="743" w:type="pct"/>
          </w:tcPr>
          <w:p w:rsidR="00F2734A" w:rsidRDefault="00F2734A">
            <w:pPr>
              <w:suppressAutoHyphens/>
              <w:jc w:val="center"/>
              <w:outlineLvl w:val="0"/>
              <w:rPr>
                <w:color w:val="000000"/>
                <w:sz w:val="24"/>
              </w:rPr>
            </w:pPr>
            <w:r>
              <w:rPr>
                <w:color w:val="000000"/>
                <w:sz w:val="24"/>
              </w:rPr>
              <w:t>–</w:t>
            </w:r>
          </w:p>
        </w:tc>
        <w:tc>
          <w:tcPr>
            <w:tcW w:w="506" w:type="pct"/>
          </w:tcPr>
          <w:p w:rsidR="00F2734A" w:rsidRDefault="00F2734A">
            <w:pPr>
              <w:suppressAutoHyphens/>
              <w:jc w:val="center"/>
              <w:outlineLvl w:val="0"/>
              <w:rPr>
                <w:color w:val="000000"/>
                <w:sz w:val="24"/>
              </w:rPr>
            </w:pPr>
            <w:r>
              <w:rPr>
                <w:color w:val="000000"/>
                <w:sz w:val="24"/>
              </w:rPr>
              <w:t>32</w:t>
            </w:r>
          </w:p>
        </w:tc>
        <w:tc>
          <w:tcPr>
            <w:tcW w:w="765" w:type="pct"/>
            <w:tcBorders>
              <w:right w:val="single" w:sz="18" w:space="0" w:color="auto"/>
            </w:tcBorders>
          </w:tcPr>
          <w:p w:rsidR="00F2734A" w:rsidRDefault="00F2734A">
            <w:pPr>
              <w:suppressAutoHyphens/>
              <w:jc w:val="center"/>
              <w:outlineLvl w:val="0"/>
              <w:rPr>
                <w:color w:val="000000"/>
                <w:sz w:val="24"/>
              </w:rPr>
            </w:pPr>
            <w:r>
              <w:rPr>
                <w:color w:val="000000"/>
                <w:sz w:val="24"/>
              </w:rPr>
              <w:t>КС-3,0</w:t>
            </w:r>
          </w:p>
        </w:tc>
      </w:tr>
      <w:tr w:rsidR="00F2734A">
        <w:tc>
          <w:tcPr>
            <w:tcW w:w="1170" w:type="pct"/>
            <w:tcBorders>
              <w:left w:val="single" w:sz="18" w:space="0" w:color="auto"/>
              <w:bottom w:val="single" w:sz="18" w:space="0" w:color="auto"/>
            </w:tcBorders>
          </w:tcPr>
          <w:p w:rsidR="00F2734A" w:rsidRDefault="00F2734A">
            <w:pPr>
              <w:suppressAutoHyphens/>
              <w:outlineLvl w:val="0"/>
              <w:rPr>
                <w:color w:val="000000"/>
                <w:sz w:val="24"/>
              </w:rPr>
            </w:pPr>
            <w:r>
              <w:rPr>
                <w:color w:val="000000"/>
                <w:sz w:val="24"/>
              </w:rPr>
              <w:t>2…………………...</w:t>
            </w:r>
          </w:p>
        </w:tc>
        <w:tc>
          <w:tcPr>
            <w:tcW w:w="604" w:type="pct"/>
            <w:tcBorders>
              <w:bottom w:val="single" w:sz="18" w:space="0" w:color="auto"/>
            </w:tcBorders>
          </w:tcPr>
          <w:p w:rsidR="00F2734A" w:rsidRDefault="00F2734A">
            <w:pPr>
              <w:suppressAutoHyphens/>
              <w:jc w:val="center"/>
              <w:outlineLvl w:val="0"/>
              <w:rPr>
                <w:color w:val="000000"/>
                <w:sz w:val="24"/>
              </w:rPr>
            </w:pPr>
          </w:p>
        </w:tc>
        <w:tc>
          <w:tcPr>
            <w:tcW w:w="690" w:type="pct"/>
            <w:tcBorders>
              <w:bottom w:val="single" w:sz="18" w:space="0" w:color="auto"/>
            </w:tcBorders>
          </w:tcPr>
          <w:p w:rsidR="00F2734A" w:rsidRDefault="00F2734A">
            <w:pPr>
              <w:suppressAutoHyphens/>
              <w:jc w:val="center"/>
              <w:outlineLvl w:val="0"/>
              <w:rPr>
                <w:color w:val="000000"/>
                <w:sz w:val="24"/>
              </w:rPr>
            </w:pPr>
          </w:p>
        </w:tc>
        <w:tc>
          <w:tcPr>
            <w:tcW w:w="522" w:type="pct"/>
            <w:tcBorders>
              <w:bottom w:val="single" w:sz="18" w:space="0" w:color="auto"/>
            </w:tcBorders>
          </w:tcPr>
          <w:p w:rsidR="00F2734A" w:rsidRDefault="00F2734A">
            <w:pPr>
              <w:suppressAutoHyphens/>
              <w:jc w:val="center"/>
              <w:outlineLvl w:val="0"/>
              <w:rPr>
                <w:color w:val="000000"/>
                <w:sz w:val="24"/>
              </w:rPr>
            </w:pPr>
          </w:p>
        </w:tc>
        <w:tc>
          <w:tcPr>
            <w:tcW w:w="743" w:type="pct"/>
            <w:tcBorders>
              <w:bottom w:val="single" w:sz="18" w:space="0" w:color="auto"/>
            </w:tcBorders>
          </w:tcPr>
          <w:p w:rsidR="00F2734A" w:rsidRDefault="00F2734A">
            <w:pPr>
              <w:suppressAutoHyphens/>
              <w:jc w:val="center"/>
              <w:outlineLvl w:val="0"/>
              <w:rPr>
                <w:color w:val="000000"/>
                <w:sz w:val="24"/>
              </w:rPr>
            </w:pPr>
          </w:p>
        </w:tc>
        <w:tc>
          <w:tcPr>
            <w:tcW w:w="506" w:type="pct"/>
            <w:tcBorders>
              <w:bottom w:val="single" w:sz="18" w:space="0" w:color="auto"/>
            </w:tcBorders>
          </w:tcPr>
          <w:p w:rsidR="00F2734A" w:rsidRDefault="00F2734A">
            <w:pPr>
              <w:suppressAutoHyphens/>
              <w:jc w:val="center"/>
              <w:outlineLvl w:val="0"/>
              <w:rPr>
                <w:color w:val="000000"/>
                <w:sz w:val="24"/>
              </w:rPr>
            </w:pPr>
          </w:p>
        </w:tc>
        <w:tc>
          <w:tcPr>
            <w:tcW w:w="765" w:type="pct"/>
            <w:tcBorders>
              <w:bottom w:val="single" w:sz="18" w:space="0" w:color="auto"/>
              <w:right w:val="single" w:sz="18" w:space="0" w:color="auto"/>
            </w:tcBorders>
          </w:tcPr>
          <w:p w:rsidR="00F2734A" w:rsidRDefault="00F2734A">
            <w:pPr>
              <w:suppressAutoHyphens/>
              <w:jc w:val="center"/>
              <w:outlineLvl w:val="0"/>
              <w:rPr>
                <w:color w:val="000000"/>
                <w:sz w:val="24"/>
              </w:rPr>
            </w:pPr>
          </w:p>
        </w:tc>
      </w:tr>
    </w:tbl>
    <w:p w:rsidR="00F2734A" w:rsidRDefault="00F2734A">
      <w:pPr>
        <w:shd w:val="clear" w:color="auto" w:fill="FFFFFF"/>
        <w:suppressAutoHyphens/>
        <w:outlineLvl w:val="0"/>
        <w:rPr>
          <w:color w:val="000000"/>
        </w:rPr>
      </w:pPr>
    </w:p>
    <w:p w:rsidR="00F2734A" w:rsidRDefault="00F2734A">
      <w:pPr>
        <w:pStyle w:val="a5"/>
        <w:ind w:firstLine="851"/>
      </w:pPr>
      <w:r>
        <w:rPr>
          <w:b/>
          <w:i/>
        </w:rPr>
        <w:t>ЛКВ на материалы поставки генподрядчика:</w:t>
      </w:r>
      <w:r>
        <w:t xml:space="preserve"> прокат черных металлов (сталь со</w:t>
      </w:r>
      <w:r>
        <w:t>р</w:t>
      </w:r>
      <w:r>
        <w:t>товая фасонная, листовая, швеллеры, рельсы, катанка); трубы стальные, асбоцементные; строительные материалы; железобетонные изделия (опоры, приставки, кронштейны); мета</w:t>
      </w:r>
      <w:r>
        <w:t>л</w:t>
      </w:r>
      <w:r>
        <w:t>лорукав.</w:t>
      </w:r>
    </w:p>
    <w:p w:rsidR="00F2734A" w:rsidRDefault="00F2734A">
      <w:pPr>
        <w:pStyle w:val="a5"/>
        <w:ind w:firstLine="851"/>
      </w:pPr>
      <w:r>
        <w:rPr>
          <w:b/>
          <w:i/>
        </w:rPr>
        <w:t>ЛКВ на материалы и изделия поставки Ассоциации «Росэлектромонтаж»:</w:t>
      </w:r>
      <w:r>
        <w:t xml:space="preserve"> щитки квартирные, осветительные, промышленные и этажные; щитки лабораторные; шкафы вводно-распределительные для жилых зданий и объектов соцкультбыта; шинопроводы н</w:t>
      </w:r>
      <w:r>
        <w:t>а</w:t>
      </w:r>
      <w:r>
        <w:t>пряжением до 1 кВ; ящики силовые; изделия электромонтажные; муфты для кабелей соед</w:t>
      </w:r>
      <w:r>
        <w:t>и</w:t>
      </w:r>
      <w:r>
        <w:t>нительные и концевые; метизы (кроме поставляемых заказчиком); электроустановочные и</w:t>
      </w:r>
      <w:r>
        <w:t>з</w:t>
      </w:r>
      <w:r>
        <w:t>делия (выключатели, розетки и др.); химикаты и красители для окраски металлоконструкций; нефтепродукты; вспомогательные материалы.</w:t>
      </w:r>
    </w:p>
    <w:p w:rsidR="00F2734A" w:rsidRDefault="00F2734A">
      <w:pPr>
        <w:pStyle w:val="a5"/>
        <w:ind w:firstLine="851"/>
      </w:pPr>
      <w:r>
        <w:t>На основании справок, заверенных электромонтажными организациями, заводы НПО «Электромонтаж» поставляют заказчику следующее комплектное электрооборудов</w:t>
      </w:r>
      <w:r>
        <w:t>а</w:t>
      </w:r>
      <w:r>
        <w:t>ние: щиты распределительные ЩО-70; шкафы распределительные типа ШРС; шинопроводы.</w:t>
      </w:r>
    </w:p>
    <w:p w:rsidR="00F2734A" w:rsidRDefault="00F2734A">
      <w:pPr>
        <w:pStyle w:val="a5"/>
        <w:ind w:firstLine="0"/>
        <w:rPr>
          <w:sz w:val="20"/>
        </w:rPr>
      </w:pPr>
    </w:p>
    <w:p w:rsidR="00F2734A" w:rsidRDefault="00F2734A">
      <w:pPr>
        <w:suppressAutoHyphens/>
        <w:ind w:firstLine="851"/>
        <w:rPr>
          <w:color w:val="000000"/>
          <w:sz w:val="28"/>
        </w:rPr>
      </w:pPr>
      <w:r>
        <w:rPr>
          <w:b/>
          <w:color w:val="000000"/>
          <w:sz w:val="28"/>
        </w:rPr>
        <w:t>3.3 Разработка поставочного комплекта</w:t>
      </w:r>
    </w:p>
    <w:p w:rsidR="00F2734A" w:rsidRDefault="00F2734A">
      <w:pPr>
        <w:shd w:val="clear" w:color="auto" w:fill="FFFFFF"/>
        <w:suppressAutoHyphens/>
        <w:ind w:right="19"/>
        <w:jc w:val="both"/>
        <w:rPr>
          <w:color w:val="000000"/>
        </w:rPr>
      </w:pPr>
    </w:p>
    <w:p w:rsidR="00F2734A" w:rsidRDefault="00F2734A">
      <w:pPr>
        <w:shd w:val="clear" w:color="auto" w:fill="FFFFFF"/>
        <w:suppressAutoHyphens/>
        <w:ind w:left="10" w:right="19" w:firstLine="841"/>
        <w:jc w:val="both"/>
        <w:rPr>
          <w:color w:val="000000"/>
        </w:rPr>
      </w:pPr>
      <w:r>
        <w:rPr>
          <w:color w:val="000000"/>
          <w:sz w:val="24"/>
        </w:rPr>
        <w:t xml:space="preserve">При разработке ППР для организации технологической комплектации необходимо применять систему комплектации объектов и монтажно-технологических зон поставочными </w:t>
      </w:r>
      <w:r>
        <w:rPr>
          <w:color w:val="000000"/>
          <w:sz w:val="24"/>
        </w:rPr>
        <w:lastRenderedPageBreak/>
        <w:t>комплектами с контейнерной доставкой в зону монтажа. Монтажно-технологической зоной могут быть: сети внешнего электроснабжения; силовое электрооборудование; внутрицеховое электроснабжение с РУ, КТП; электроосвещение; цеховые троллеи и мостовые краны; электропомещения (машинные залы); силовое электрооборудование отдельных агрегатов и технологических узлов.</w:t>
      </w:r>
    </w:p>
    <w:p w:rsidR="00F2734A" w:rsidRDefault="00F2734A">
      <w:pPr>
        <w:shd w:val="clear" w:color="auto" w:fill="FFFFFF"/>
        <w:suppressAutoHyphens/>
        <w:ind w:firstLine="851"/>
        <w:jc w:val="both"/>
        <w:rPr>
          <w:color w:val="000000"/>
        </w:rPr>
      </w:pPr>
      <w:r>
        <w:rPr>
          <w:color w:val="000000"/>
          <w:sz w:val="24"/>
        </w:rPr>
        <w:t>Поставочный комплект является основной нормируемой единицей поставки в зону монтажа материалов и оборудования. Он состоит из набора оборудования, материалов и изделий МЭЗ, необходимого и достаточного для единовременного выполнения законченного объема ЭМР одним хозрасчетным подразделением бригадой или участком.</w:t>
      </w:r>
    </w:p>
    <w:p w:rsidR="00F2734A" w:rsidRDefault="00F2734A">
      <w:pPr>
        <w:shd w:val="clear" w:color="auto" w:fill="FFFFFF"/>
        <w:suppressAutoHyphens/>
        <w:ind w:right="19" w:firstLine="851"/>
        <w:jc w:val="both"/>
        <w:rPr>
          <w:color w:val="000000"/>
        </w:rPr>
      </w:pPr>
      <w:r>
        <w:rPr>
          <w:color w:val="000000"/>
          <w:sz w:val="24"/>
        </w:rPr>
        <w:t>Состав поставочного комплекта определяется разработчиком ППР на основании следующих данных: ведомости электромонтажных работ; графика производства ЭМР; состава, специализации и численности бригад, привлекаемых к выполнению ЭМР; принятой технологии выполнения ЭМР.</w:t>
      </w:r>
    </w:p>
    <w:p w:rsidR="00F2734A" w:rsidRDefault="00F2734A">
      <w:pPr>
        <w:shd w:val="clear" w:color="auto" w:fill="FFFFFF"/>
        <w:suppressAutoHyphens/>
        <w:ind w:right="19" w:firstLine="851"/>
        <w:jc w:val="both"/>
        <w:rPr>
          <w:color w:val="000000"/>
        </w:rPr>
      </w:pPr>
      <w:r>
        <w:rPr>
          <w:color w:val="000000"/>
          <w:sz w:val="24"/>
        </w:rPr>
        <w:t>Поставочный комплект должен обеспечивать бесперебойную работу бригады в течение достаточно продолжительного срока (не менее 10-15 рабочих дней).</w:t>
      </w:r>
    </w:p>
    <w:p w:rsidR="00F2734A" w:rsidRDefault="00F2734A">
      <w:pPr>
        <w:shd w:val="clear" w:color="auto" w:fill="FFFFFF"/>
        <w:suppressAutoHyphens/>
        <w:ind w:right="10" w:firstLine="851"/>
        <w:jc w:val="both"/>
        <w:rPr>
          <w:color w:val="000000"/>
          <w:sz w:val="24"/>
        </w:rPr>
      </w:pPr>
      <w:r>
        <w:rPr>
          <w:color w:val="000000"/>
          <w:sz w:val="24"/>
        </w:rPr>
        <w:t>Входящие в поставочный комплект изделия МЭЗ, материалы и оборудование должны поставляться в зону монтажа, как правило, в контейнерах. Тип контейнеров определяется по та</w:t>
      </w:r>
      <w:r w:rsidR="008C6E0F">
        <w:rPr>
          <w:color w:val="000000"/>
          <w:sz w:val="24"/>
        </w:rPr>
        <w:t>блице 54</w:t>
      </w:r>
      <w:r>
        <w:rPr>
          <w:color w:val="000000"/>
          <w:sz w:val="24"/>
        </w:rPr>
        <w:t>.</w:t>
      </w:r>
    </w:p>
    <w:p w:rsidR="00F2734A" w:rsidRDefault="00F2734A">
      <w:pPr>
        <w:shd w:val="clear" w:color="auto" w:fill="FFFFFF"/>
        <w:suppressAutoHyphens/>
        <w:ind w:right="10" w:firstLine="851"/>
        <w:jc w:val="both"/>
        <w:rPr>
          <w:color w:val="000000"/>
          <w:sz w:val="24"/>
        </w:rPr>
      </w:pPr>
      <w:r>
        <w:rPr>
          <w:color w:val="000000"/>
          <w:sz w:val="24"/>
        </w:rPr>
        <w:t>Поставочный компле</w:t>
      </w:r>
      <w:r w:rsidR="008C6E0F">
        <w:rPr>
          <w:color w:val="000000"/>
          <w:sz w:val="24"/>
        </w:rPr>
        <w:t>кт оформляется в виде таблицы 53</w:t>
      </w:r>
      <w:r>
        <w:rPr>
          <w:color w:val="000000"/>
          <w:sz w:val="24"/>
        </w:rPr>
        <w:t>.</w:t>
      </w:r>
    </w:p>
    <w:p w:rsidR="00F2734A" w:rsidRDefault="00F2734A">
      <w:pPr>
        <w:shd w:val="clear" w:color="auto" w:fill="FFFFFF"/>
        <w:suppressAutoHyphens/>
        <w:ind w:right="10"/>
        <w:jc w:val="both"/>
        <w:rPr>
          <w:color w:val="000000"/>
        </w:rPr>
      </w:pPr>
    </w:p>
    <w:p w:rsidR="00F2734A" w:rsidRDefault="00EA3CFC">
      <w:pPr>
        <w:shd w:val="clear" w:color="auto" w:fill="FFFFFF"/>
        <w:suppressAutoHyphens/>
        <w:ind w:right="10"/>
        <w:jc w:val="both"/>
        <w:rPr>
          <w:b/>
          <w:color w:val="000000"/>
          <w:sz w:val="24"/>
        </w:rPr>
      </w:pPr>
      <w:r>
        <w:rPr>
          <w:color w:val="000000"/>
          <w:sz w:val="24"/>
        </w:rPr>
        <w:t>Таблица 53</w:t>
      </w:r>
      <w:r w:rsidR="00F2734A">
        <w:rPr>
          <w:color w:val="000000"/>
          <w:sz w:val="24"/>
        </w:rPr>
        <w:t xml:space="preserve"> – </w:t>
      </w:r>
      <w:r w:rsidR="00F2734A">
        <w:rPr>
          <w:b/>
          <w:color w:val="000000"/>
          <w:sz w:val="24"/>
        </w:rPr>
        <w:t xml:space="preserve">Разработка поставочного комплекта </w:t>
      </w:r>
      <w:r w:rsidR="00F2734A">
        <w:rPr>
          <w:color w:val="000000"/>
          <w:sz w:val="24"/>
        </w:rPr>
        <w:t>(пример заполнения)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4"/>
        <w:gridCol w:w="2198"/>
        <w:gridCol w:w="3843"/>
      </w:tblGrid>
      <w:tr w:rsidR="00F2734A">
        <w:tc>
          <w:tcPr>
            <w:tcW w:w="193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Монтажно-технологическая зона</w:t>
            </w:r>
          </w:p>
        </w:tc>
        <w:tc>
          <w:tcPr>
            <w:tcW w:w="111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Поставочный комплект</w:t>
            </w:r>
          </w:p>
        </w:tc>
        <w:tc>
          <w:tcPr>
            <w:tcW w:w="1951"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Состав поставочного комплекта</w:t>
            </w:r>
          </w:p>
        </w:tc>
      </w:tr>
      <w:tr w:rsidR="00F2734A">
        <w:tc>
          <w:tcPr>
            <w:tcW w:w="1935"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w:t>
            </w:r>
          </w:p>
        </w:tc>
        <w:tc>
          <w:tcPr>
            <w:tcW w:w="1115"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w:t>
            </w:r>
          </w:p>
        </w:tc>
        <w:tc>
          <w:tcPr>
            <w:tcW w:w="1951"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left="34" w:right="10" w:hanging="34"/>
              <w:jc w:val="center"/>
              <w:rPr>
                <w:color w:val="000000"/>
                <w:sz w:val="24"/>
              </w:rPr>
            </w:pPr>
            <w:r>
              <w:rPr>
                <w:color w:val="000000"/>
                <w:sz w:val="24"/>
              </w:rPr>
              <w:t>3</w:t>
            </w:r>
          </w:p>
        </w:tc>
      </w:tr>
      <w:tr w:rsidR="00F2734A">
        <w:tc>
          <w:tcPr>
            <w:tcW w:w="1935" w:type="pct"/>
            <w:tcBorders>
              <w:top w:val="single" w:sz="18" w:space="0" w:color="auto"/>
              <w:left w:val="single" w:sz="18" w:space="0" w:color="auto"/>
              <w:right w:val="single" w:sz="18" w:space="0" w:color="auto"/>
            </w:tcBorders>
          </w:tcPr>
          <w:p w:rsidR="00F2734A" w:rsidRDefault="00F2734A">
            <w:pPr>
              <w:suppressAutoHyphens/>
              <w:ind w:right="10"/>
              <w:rPr>
                <w:color w:val="000000"/>
                <w:sz w:val="24"/>
              </w:rPr>
            </w:pPr>
            <w:r>
              <w:rPr>
                <w:color w:val="000000"/>
                <w:sz w:val="24"/>
              </w:rPr>
              <w:t>Монтаж троллейного шинопровода</w:t>
            </w:r>
          </w:p>
        </w:tc>
        <w:tc>
          <w:tcPr>
            <w:tcW w:w="1115" w:type="pct"/>
            <w:tcBorders>
              <w:top w:val="single" w:sz="18" w:space="0" w:color="auto"/>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ПК 1</w:t>
            </w:r>
          </w:p>
        </w:tc>
        <w:tc>
          <w:tcPr>
            <w:tcW w:w="1951" w:type="pct"/>
            <w:tcBorders>
              <w:top w:val="single" w:sz="18" w:space="0" w:color="auto"/>
              <w:left w:val="single" w:sz="18" w:space="0" w:color="auto"/>
              <w:right w:val="single" w:sz="18" w:space="0" w:color="auto"/>
            </w:tcBorders>
          </w:tcPr>
          <w:p w:rsidR="00F2734A" w:rsidRDefault="00F2734A">
            <w:pPr>
              <w:suppressAutoHyphens/>
              <w:ind w:left="225" w:right="10" w:hanging="225"/>
              <w:jc w:val="both"/>
              <w:rPr>
                <w:color w:val="000000"/>
                <w:sz w:val="24"/>
              </w:rPr>
            </w:pPr>
            <w:r>
              <w:rPr>
                <w:color w:val="000000"/>
                <w:sz w:val="24"/>
              </w:rPr>
              <w:t>1 Блоками согласно заказу МЭЗ   (5 блоков)</w:t>
            </w:r>
          </w:p>
          <w:p w:rsidR="00F2734A" w:rsidRDefault="00F2734A">
            <w:pPr>
              <w:suppressAutoHyphens/>
              <w:ind w:left="225" w:right="10" w:hanging="225"/>
              <w:jc w:val="both"/>
              <w:rPr>
                <w:color w:val="000000"/>
                <w:sz w:val="24"/>
              </w:rPr>
            </w:pPr>
            <w:r>
              <w:rPr>
                <w:color w:val="000000"/>
                <w:sz w:val="24"/>
              </w:rPr>
              <w:t>2 Кронштейн для крепления типа У2409 (6 штук)</w:t>
            </w:r>
          </w:p>
          <w:p w:rsidR="00F2734A" w:rsidRDefault="00F2734A">
            <w:pPr>
              <w:suppressAutoHyphens/>
              <w:ind w:right="10"/>
              <w:jc w:val="both"/>
              <w:rPr>
                <w:color w:val="000000"/>
                <w:sz w:val="24"/>
              </w:rPr>
            </w:pPr>
            <w:r>
              <w:rPr>
                <w:color w:val="000000"/>
                <w:sz w:val="24"/>
              </w:rPr>
              <w:t xml:space="preserve">3 Сварочный трансформатор </w:t>
            </w:r>
          </w:p>
          <w:p w:rsidR="00F2734A" w:rsidRDefault="00F2734A">
            <w:pPr>
              <w:suppressAutoHyphens/>
              <w:ind w:left="225" w:right="10"/>
              <w:jc w:val="both"/>
              <w:rPr>
                <w:color w:val="000000"/>
                <w:sz w:val="24"/>
              </w:rPr>
            </w:pPr>
            <w:r>
              <w:rPr>
                <w:color w:val="000000"/>
                <w:sz w:val="24"/>
              </w:rPr>
              <w:t>(1 шт)</w:t>
            </w:r>
          </w:p>
          <w:p w:rsidR="00F2734A" w:rsidRDefault="00F2734A">
            <w:pPr>
              <w:suppressAutoHyphens/>
              <w:ind w:right="10"/>
              <w:jc w:val="both"/>
              <w:rPr>
                <w:color w:val="000000"/>
                <w:sz w:val="24"/>
              </w:rPr>
            </w:pPr>
            <w:r>
              <w:rPr>
                <w:color w:val="000000"/>
                <w:sz w:val="24"/>
              </w:rPr>
              <w:t>4</w:t>
            </w:r>
          </w:p>
        </w:tc>
      </w:tr>
      <w:tr w:rsidR="00F2734A">
        <w:tc>
          <w:tcPr>
            <w:tcW w:w="1935" w:type="pct"/>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1115" w:type="pct"/>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1951" w:type="pct"/>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r>
    </w:tbl>
    <w:p w:rsidR="00F2734A" w:rsidRDefault="00F2734A">
      <w:pPr>
        <w:shd w:val="clear" w:color="auto" w:fill="FFFFFF"/>
        <w:suppressAutoHyphens/>
        <w:ind w:right="10"/>
        <w:jc w:val="both"/>
        <w:outlineLvl w:val="0"/>
        <w:rPr>
          <w:color w:val="000000"/>
        </w:rPr>
      </w:pPr>
    </w:p>
    <w:p w:rsidR="00F2734A" w:rsidRDefault="00F2734A">
      <w:pPr>
        <w:shd w:val="clear" w:color="auto" w:fill="FFFFFF"/>
        <w:suppressAutoHyphens/>
        <w:ind w:right="11" w:firstLine="851"/>
        <w:outlineLvl w:val="0"/>
        <w:rPr>
          <w:color w:val="000000"/>
          <w:sz w:val="25"/>
        </w:rPr>
      </w:pPr>
      <w:r>
        <w:rPr>
          <w:b/>
          <w:color w:val="000000"/>
          <w:sz w:val="28"/>
        </w:rPr>
        <w:t>3.4 Перечень изделий и работ МЭЗ</w:t>
      </w:r>
    </w:p>
    <w:p w:rsidR="00F2734A" w:rsidRDefault="00F2734A">
      <w:pPr>
        <w:shd w:val="clear" w:color="auto" w:fill="FFFFFF"/>
        <w:suppressAutoHyphens/>
        <w:ind w:right="11"/>
        <w:rPr>
          <w:color w:val="000000"/>
        </w:rPr>
      </w:pPr>
    </w:p>
    <w:p w:rsidR="00F2734A" w:rsidRDefault="00F2734A">
      <w:pPr>
        <w:shd w:val="clear" w:color="auto" w:fill="FFFFFF"/>
        <w:suppressAutoHyphens/>
        <w:ind w:right="11" w:firstLine="851"/>
        <w:jc w:val="both"/>
        <w:rPr>
          <w:color w:val="000000"/>
          <w:sz w:val="24"/>
        </w:rPr>
      </w:pPr>
      <w:r>
        <w:rPr>
          <w:color w:val="000000"/>
          <w:sz w:val="24"/>
        </w:rPr>
        <w:t>Ведомость изделий, узлов и работ МЭЗ разрабатывается на основе типовой докуме-нтации на монтаж промышленных электроустановок, выдаваемой проектными институтами НПО Электромонтаж, и альбома типовых изделий МЭЗ, разработанных в электромонтажных трестах управлениях.</w:t>
      </w:r>
    </w:p>
    <w:p w:rsidR="00F2734A" w:rsidRDefault="00F2734A">
      <w:pPr>
        <w:shd w:val="clear" w:color="auto" w:fill="FFFFFF"/>
        <w:tabs>
          <w:tab w:val="left" w:pos="7716"/>
        </w:tabs>
        <w:suppressAutoHyphens/>
        <w:ind w:firstLine="851"/>
        <w:rPr>
          <w:color w:val="000000"/>
          <w:sz w:val="25"/>
        </w:rPr>
      </w:pPr>
      <w:r>
        <w:rPr>
          <w:color w:val="000000"/>
          <w:sz w:val="25"/>
        </w:rPr>
        <w:t>Ведомост</w:t>
      </w:r>
      <w:r w:rsidR="008C6E0F">
        <w:rPr>
          <w:color w:val="000000"/>
          <w:sz w:val="25"/>
        </w:rPr>
        <w:t>ь составляется в виде таблицы 55</w:t>
      </w:r>
      <w:r>
        <w:rPr>
          <w:color w:val="000000"/>
          <w:sz w:val="25"/>
        </w:rPr>
        <w:t>.</w:t>
      </w:r>
    </w:p>
    <w:p w:rsidR="00F2734A" w:rsidRDefault="00F2734A">
      <w:pPr>
        <w:shd w:val="clear" w:color="auto" w:fill="FFFFFF"/>
        <w:suppressAutoHyphens/>
        <w:ind w:firstLine="851"/>
        <w:jc w:val="both"/>
        <w:rPr>
          <w:color w:val="000000"/>
          <w:sz w:val="24"/>
        </w:rPr>
      </w:pPr>
      <w:r>
        <w:rPr>
          <w:color w:val="000000"/>
          <w:sz w:val="24"/>
        </w:rPr>
        <w:t>В целях повышения индустриализации ЭМР при определении задания МЭЗ реко-мендуется изготовление следующих изделий, блоков и узлов для различных видов работ:</w:t>
      </w:r>
    </w:p>
    <w:p w:rsidR="00F2734A" w:rsidRDefault="00F2734A">
      <w:pPr>
        <w:numPr>
          <w:ilvl w:val="0"/>
          <w:numId w:val="38"/>
        </w:numPr>
        <w:shd w:val="clear" w:color="auto" w:fill="FFFFFF"/>
        <w:tabs>
          <w:tab w:val="clear" w:pos="1211"/>
        </w:tabs>
        <w:suppressAutoHyphens/>
        <w:ind w:left="426" w:hanging="426"/>
        <w:jc w:val="both"/>
        <w:rPr>
          <w:color w:val="000000"/>
          <w:sz w:val="24"/>
        </w:rPr>
      </w:pPr>
      <w:r>
        <w:rPr>
          <w:color w:val="000000"/>
          <w:sz w:val="24"/>
        </w:rPr>
        <w:t>монтаж заземляющих устройств: электроды заземления из круглой арматурной стали диаметром 10-16мм и длиной до 5м и из угловой стали длиной 2,5-Зм; заготовки из электродов заземления с приваренной к ним полосой сечением 40</w:t>
      </w:r>
      <w:r>
        <w:rPr>
          <w:color w:val="000000"/>
          <w:sz w:val="24"/>
        </w:rPr>
        <w:sym w:font="Symbol" w:char="F0B4"/>
      </w:r>
      <w:r>
        <w:rPr>
          <w:color w:val="000000"/>
          <w:sz w:val="24"/>
        </w:rPr>
        <w:t>4 (плети длиной до 10-15м); элементы их стальной полосы длиной 6-12м и фигурные для обхода дверных проемов, крашенные зеленой краской для внутреннего контура заземления.</w:t>
      </w:r>
    </w:p>
    <w:p w:rsidR="00F2734A" w:rsidRDefault="00F2734A">
      <w:pPr>
        <w:numPr>
          <w:ilvl w:val="0"/>
          <w:numId w:val="38"/>
        </w:numPr>
        <w:shd w:val="clear" w:color="auto" w:fill="FFFFFF"/>
        <w:tabs>
          <w:tab w:val="clear" w:pos="1211"/>
        </w:tabs>
        <w:suppressAutoHyphens/>
        <w:ind w:left="426"/>
        <w:jc w:val="both"/>
        <w:rPr>
          <w:color w:val="000000"/>
          <w:sz w:val="24"/>
        </w:rPr>
      </w:pPr>
      <w:r>
        <w:rPr>
          <w:color w:val="000000"/>
          <w:sz w:val="24"/>
        </w:rPr>
        <w:t>монтаж кабельных линий в каналах, блоках и по эстокадам: блоки кабельных металлоконструкций, состоящих из кабельных стоек и полок, приваренных на стальных уголках или полосах длиной 6-</w:t>
      </w:r>
      <w:smartTag w:uri="urn:schemas-microsoft-com:office:smarttags" w:element="metricconverter">
        <w:smartTagPr>
          <w:attr w:name="ProductID" w:val="12 м"/>
        </w:smartTagPr>
        <w:r>
          <w:rPr>
            <w:color w:val="000000"/>
            <w:sz w:val="24"/>
          </w:rPr>
          <w:t>12</w:t>
        </w:r>
        <w:r w:rsidR="008C6E0F">
          <w:rPr>
            <w:color w:val="000000"/>
            <w:sz w:val="24"/>
          </w:rPr>
          <w:t xml:space="preserve"> </w:t>
        </w:r>
        <w:r>
          <w:rPr>
            <w:color w:val="000000"/>
            <w:sz w:val="24"/>
          </w:rPr>
          <w:t>м</w:t>
        </w:r>
      </w:smartTag>
      <w:r>
        <w:rPr>
          <w:color w:val="000000"/>
          <w:sz w:val="24"/>
        </w:rPr>
        <w:t xml:space="preserve"> для настенной или напольной установки; заготовки с концевыми и соединительными муфтами мерных отрезков одиночных кабелей и пучков, намотанных на контейнеры барабанного типа.</w:t>
      </w:r>
    </w:p>
    <w:p w:rsidR="00F2734A" w:rsidRDefault="00EA3CFC">
      <w:pPr>
        <w:shd w:val="clear" w:color="auto" w:fill="FFFFFF"/>
        <w:suppressAutoHyphens/>
        <w:ind w:right="10"/>
        <w:jc w:val="both"/>
        <w:outlineLvl w:val="0"/>
        <w:rPr>
          <w:b/>
          <w:color w:val="000000"/>
          <w:sz w:val="24"/>
        </w:rPr>
      </w:pPr>
      <w:r>
        <w:rPr>
          <w:color w:val="000000"/>
          <w:sz w:val="24"/>
        </w:rPr>
        <w:lastRenderedPageBreak/>
        <w:t>Таблица 54</w:t>
      </w:r>
      <w:r w:rsidR="00F2734A">
        <w:rPr>
          <w:color w:val="000000"/>
          <w:sz w:val="24"/>
        </w:rPr>
        <w:t xml:space="preserve"> </w:t>
      </w:r>
      <w:r w:rsidR="00F2734A">
        <w:rPr>
          <w:b/>
          <w:color w:val="000000"/>
          <w:sz w:val="24"/>
        </w:rPr>
        <w:t>– Выбор типа контейнеров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5"/>
        <w:gridCol w:w="2814"/>
        <w:gridCol w:w="832"/>
        <w:gridCol w:w="1023"/>
        <w:gridCol w:w="939"/>
        <w:gridCol w:w="2522"/>
      </w:tblGrid>
      <w:tr w:rsidR="00F2734A">
        <w:trPr>
          <w:cantSplit/>
          <w:trHeight w:val="278"/>
        </w:trPr>
        <w:tc>
          <w:tcPr>
            <w:tcW w:w="875" w:type="pct"/>
            <w:vMerge w:val="restart"/>
            <w:tcBorders>
              <w:top w:val="single" w:sz="18" w:space="0" w:color="auto"/>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Наименование контейнеров</w:t>
            </w:r>
          </w:p>
        </w:tc>
        <w:tc>
          <w:tcPr>
            <w:tcW w:w="1428" w:type="pct"/>
            <w:vMerge w:val="restart"/>
            <w:tcBorders>
              <w:top w:val="single" w:sz="18" w:space="0" w:color="auto"/>
              <w:left w:val="single" w:sz="18" w:space="0" w:color="auto"/>
              <w:right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Область применения</w:t>
            </w:r>
          </w:p>
        </w:tc>
        <w:tc>
          <w:tcPr>
            <w:tcW w:w="1418" w:type="pct"/>
            <w:gridSpan w:val="3"/>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Габаритные размеры, мм</w:t>
            </w:r>
          </w:p>
        </w:tc>
        <w:tc>
          <w:tcPr>
            <w:tcW w:w="1280" w:type="pct"/>
            <w:vMerge w:val="restart"/>
            <w:tcBorders>
              <w:top w:val="single" w:sz="18" w:space="0" w:color="auto"/>
              <w:left w:val="single" w:sz="18" w:space="0" w:color="auto"/>
              <w:right w:val="single" w:sz="18" w:space="0" w:color="auto"/>
            </w:tcBorders>
          </w:tcPr>
          <w:p w:rsidR="00F2734A" w:rsidRDefault="00F2734A">
            <w:pPr>
              <w:pStyle w:val="20"/>
              <w:suppressAutoHyphens/>
              <w:rPr>
                <w:color w:val="000000"/>
              </w:rPr>
            </w:pPr>
            <w:r>
              <w:rPr>
                <w:color w:val="000000"/>
              </w:rPr>
              <w:t>Грузоподъемность, т</w:t>
            </w:r>
          </w:p>
        </w:tc>
      </w:tr>
      <w:tr w:rsidR="00F2734A">
        <w:trPr>
          <w:cantSplit/>
          <w:trHeight w:val="144"/>
        </w:trPr>
        <w:tc>
          <w:tcPr>
            <w:tcW w:w="875" w:type="pct"/>
            <w:vMerge/>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1428" w:type="pct"/>
            <w:vMerge/>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422" w:type="pct"/>
            <w:tcBorders>
              <w:top w:val="single" w:sz="18" w:space="0" w:color="auto"/>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длина</w:t>
            </w:r>
          </w:p>
        </w:tc>
        <w:tc>
          <w:tcPr>
            <w:tcW w:w="519" w:type="pct"/>
            <w:tcBorders>
              <w:top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ширина</w:t>
            </w:r>
          </w:p>
        </w:tc>
        <w:tc>
          <w:tcPr>
            <w:tcW w:w="476" w:type="pct"/>
            <w:tcBorders>
              <w:top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высота</w:t>
            </w:r>
          </w:p>
        </w:tc>
        <w:tc>
          <w:tcPr>
            <w:tcW w:w="1280" w:type="pct"/>
            <w:vMerge/>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r>
      <w:tr w:rsidR="00F2734A">
        <w:trPr>
          <w:trHeight w:val="183"/>
        </w:trPr>
        <w:tc>
          <w:tcPr>
            <w:tcW w:w="875"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w:t>
            </w:r>
          </w:p>
        </w:tc>
        <w:tc>
          <w:tcPr>
            <w:tcW w:w="1428"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w:t>
            </w:r>
          </w:p>
        </w:tc>
        <w:tc>
          <w:tcPr>
            <w:tcW w:w="422" w:type="pct"/>
            <w:tcBorders>
              <w:top w:val="single" w:sz="18" w:space="0" w:color="auto"/>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3</w:t>
            </w:r>
          </w:p>
        </w:tc>
        <w:tc>
          <w:tcPr>
            <w:tcW w:w="519" w:type="pct"/>
            <w:tcBorders>
              <w:top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4</w:t>
            </w:r>
          </w:p>
        </w:tc>
        <w:tc>
          <w:tcPr>
            <w:tcW w:w="476" w:type="pct"/>
            <w:tcBorders>
              <w:top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5</w:t>
            </w:r>
          </w:p>
        </w:tc>
        <w:tc>
          <w:tcPr>
            <w:tcW w:w="1280" w:type="pct"/>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6</w:t>
            </w:r>
          </w:p>
        </w:tc>
      </w:tr>
      <w:tr w:rsidR="00F2734A">
        <w:trPr>
          <w:trHeight w:val="179"/>
        </w:trPr>
        <w:tc>
          <w:tcPr>
            <w:tcW w:w="5000" w:type="pct"/>
            <w:gridSpan w:val="6"/>
            <w:tcBorders>
              <w:top w:val="single" w:sz="18" w:space="0" w:color="auto"/>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Для комплектации, транспортировки и хранения:</w:t>
            </w:r>
          </w:p>
        </w:tc>
      </w:tr>
      <w:tr w:rsidR="00F2734A">
        <w:trPr>
          <w:trHeight w:val="833"/>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КС-1</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металлических узлов, соединительных муфт, полимерных и металлических труб</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1620</w:t>
            </w:r>
          </w:p>
        </w:tc>
        <w:tc>
          <w:tcPr>
            <w:tcW w:w="519" w:type="pct"/>
          </w:tcPr>
          <w:p w:rsidR="00F2734A" w:rsidRDefault="00F2734A">
            <w:pPr>
              <w:suppressAutoHyphens/>
              <w:ind w:right="10"/>
              <w:jc w:val="center"/>
              <w:rPr>
                <w:color w:val="000000"/>
                <w:sz w:val="24"/>
              </w:rPr>
            </w:pPr>
            <w:r>
              <w:rPr>
                <w:color w:val="000000"/>
                <w:sz w:val="24"/>
              </w:rPr>
              <w:t>1000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870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0,81</w:t>
            </w:r>
          </w:p>
        </w:tc>
      </w:tr>
      <w:tr w:rsidR="00F2734A">
        <w:trPr>
          <w:trHeight w:val="538"/>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КС-1,5</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нормализованных трубных узлов, лотков</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2000</w:t>
            </w:r>
          </w:p>
        </w:tc>
        <w:tc>
          <w:tcPr>
            <w:tcW w:w="519" w:type="pct"/>
          </w:tcPr>
          <w:p w:rsidR="00F2734A" w:rsidRDefault="00F2734A">
            <w:pPr>
              <w:suppressAutoHyphens/>
              <w:ind w:right="10"/>
              <w:jc w:val="center"/>
              <w:rPr>
                <w:color w:val="000000"/>
                <w:sz w:val="24"/>
              </w:rPr>
            </w:pPr>
            <w:r>
              <w:rPr>
                <w:color w:val="000000"/>
                <w:sz w:val="24"/>
              </w:rPr>
              <w:t>1020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870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1,5</w:t>
            </w:r>
          </w:p>
        </w:tc>
      </w:tr>
      <w:tr w:rsidR="00F2734A">
        <w:trPr>
          <w:trHeight w:val="815"/>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КС-2,5</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электромонтажных материалов для жилых домов и объектов соцкультбыта</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1750</w:t>
            </w:r>
          </w:p>
        </w:tc>
        <w:tc>
          <w:tcPr>
            <w:tcW w:w="519" w:type="pct"/>
          </w:tcPr>
          <w:p w:rsidR="00F2734A" w:rsidRDefault="00F2734A">
            <w:pPr>
              <w:suppressAutoHyphens/>
              <w:ind w:right="10"/>
              <w:jc w:val="center"/>
              <w:rPr>
                <w:color w:val="000000"/>
                <w:sz w:val="24"/>
              </w:rPr>
            </w:pPr>
            <w:r>
              <w:rPr>
                <w:color w:val="000000"/>
                <w:sz w:val="24"/>
              </w:rPr>
              <w:t>2050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2165</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1,63</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КСД-1,5</w:t>
            </w:r>
          </w:p>
        </w:tc>
        <w:tc>
          <w:tcPr>
            <w:tcW w:w="1428" w:type="pct"/>
            <w:vMerge w:val="restar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 xml:space="preserve">длинномерных труб и других изделий длиной до </w:t>
            </w:r>
            <w:smartTag w:uri="urn:schemas-microsoft-com:office:smarttags" w:element="metricconverter">
              <w:smartTagPr>
                <w:attr w:name="ProductID" w:val="8 м"/>
              </w:smartTagPr>
              <w:r>
                <w:rPr>
                  <w:color w:val="000000"/>
                  <w:sz w:val="24"/>
                </w:rPr>
                <w:t>8 м</w:t>
              </w:r>
            </w:smartTag>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4670</w:t>
            </w:r>
          </w:p>
        </w:tc>
        <w:tc>
          <w:tcPr>
            <w:tcW w:w="519" w:type="pct"/>
          </w:tcPr>
          <w:p w:rsidR="00F2734A" w:rsidRDefault="00F2734A">
            <w:pPr>
              <w:suppressAutoHyphens/>
              <w:ind w:right="10"/>
              <w:jc w:val="center"/>
              <w:rPr>
                <w:color w:val="000000"/>
                <w:sz w:val="24"/>
              </w:rPr>
            </w:pPr>
            <w:r>
              <w:rPr>
                <w:color w:val="000000"/>
                <w:sz w:val="24"/>
              </w:rPr>
              <w:t>990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800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1,5</w:t>
            </w:r>
          </w:p>
        </w:tc>
      </w:tr>
      <w:tr w:rsidR="00F2734A">
        <w:trPr>
          <w:cantSplit/>
          <w:trHeight w:val="278"/>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КСД-2,5</w:t>
            </w:r>
          </w:p>
        </w:tc>
        <w:tc>
          <w:tcPr>
            <w:tcW w:w="1428" w:type="pct"/>
            <w:vMerge/>
            <w:tcBorders>
              <w:left w:val="single" w:sz="18" w:space="0" w:color="auto"/>
              <w:right w:val="single" w:sz="18" w:space="0" w:color="auto"/>
            </w:tcBorders>
          </w:tcPr>
          <w:p w:rsidR="00F2734A" w:rsidRDefault="00F2734A">
            <w:pPr>
              <w:suppressAutoHyphens/>
              <w:ind w:right="10"/>
              <w:rPr>
                <w:color w:val="000000"/>
                <w:sz w:val="24"/>
              </w:rPr>
            </w:pP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8570</w:t>
            </w:r>
          </w:p>
        </w:tc>
        <w:tc>
          <w:tcPr>
            <w:tcW w:w="519" w:type="pct"/>
          </w:tcPr>
          <w:p w:rsidR="00F2734A" w:rsidRDefault="00F2734A">
            <w:pPr>
              <w:suppressAutoHyphens/>
              <w:ind w:right="10"/>
              <w:jc w:val="center"/>
              <w:rPr>
                <w:color w:val="000000"/>
                <w:sz w:val="24"/>
              </w:rPr>
            </w:pPr>
            <w:r>
              <w:rPr>
                <w:color w:val="000000"/>
                <w:sz w:val="24"/>
              </w:rPr>
              <w:t>990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800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2,5</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КС-0,8</w:t>
            </w:r>
          </w:p>
        </w:tc>
        <w:tc>
          <w:tcPr>
            <w:tcW w:w="1428" w:type="pct"/>
            <w:vMerge w:val="restar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элементов секций шинопроводов, коробов и лотков, токопроводов и т.п.</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2263</w:t>
            </w:r>
          </w:p>
        </w:tc>
        <w:tc>
          <w:tcPr>
            <w:tcW w:w="519" w:type="pct"/>
          </w:tcPr>
          <w:p w:rsidR="00F2734A" w:rsidRDefault="00F2734A">
            <w:pPr>
              <w:suppressAutoHyphens/>
              <w:ind w:right="10"/>
              <w:jc w:val="center"/>
              <w:rPr>
                <w:color w:val="000000"/>
                <w:sz w:val="24"/>
              </w:rPr>
            </w:pPr>
            <w:r>
              <w:rPr>
                <w:color w:val="000000"/>
                <w:sz w:val="24"/>
              </w:rPr>
              <w:t>990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850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0,65</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КС-2,0</w:t>
            </w:r>
          </w:p>
        </w:tc>
        <w:tc>
          <w:tcPr>
            <w:tcW w:w="1428" w:type="pct"/>
            <w:vMerge/>
            <w:tcBorders>
              <w:left w:val="single" w:sz="18" w:space="0" w:color="auto"/>
              <w:right w:val="single" w:sz="18" w:space="0" w:color="auto"/>
            </w:tcBorders>
          </w:tcPr>
          <w:p w:rsidR="00F2734A" w:rsidRDefault="00F2734A">
            <w:pPr>
              <w:suppressAutoHyphens/>
              <w:ind w:right="10"/>
              <w:rPr>
                <w:color w:val="000000"/>
                <w:sz w:val="24"/>
              </w:rPr>
            </w:pP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4063</w:t>
            </w:r>
          </w:p>
        </w:tc>
        <w:tc>
          <w:tcPr>
            <w:tcW w:w="519" w:type="pct"/>
          </w:tcPr>
          <w:p w:rsidR="00F2734A" w:rsidRDefault="00F2734A">
            <w:pPr>
              <w:suppressAutoHyphens/>
              <w:ind w:right="10"/>
              <w:jc w:val="center"/>
              <w:rPr>
                <w:color w:val="000000"/>
                <w:sz w:val="24"/>
              </w:rPr>
            </w:pPr>
            <w:r>
              <w:rPr>
                <w:color w:val="000000"/>
                <w:sz w:val="24"/>
              </w:rPr>
              <w:t>990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850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1,3</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КС-3,0</w:t>
            </w:r>
          </w:p>
        </w:tc>
        <w:tc>
          <w:tcPr>
            <w:tcW w:w="1428" w:type="pct"/>
            <w:vMerge/>
            <w:tcBorders>
              <w:left w:val="single" w:sz="18" w:space="0" w:color="auto"/>
              <w:right w:val="single" w:sz="18" w:space="0" w:color="auto"/>
            </w:tcBorders>
          </w:tcPr>
          <w:p w:rsidR="00F2734A" w:rsidRDefault="00F2734A">
            <w:pPr>
              <w:suppressAutoHyphens/>
              <w:ind w:right="10"/>
              <w:rPr>
                <w:color w:val="000000"/>
                <w:sz w:val="24"/>
              </w:rPr>
            </w:pP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6063</w:t>
            </w:r>
          </w:p>
        </w:tc>
        <w:tc>
          <w:tcPr>
            <w:tcW w:w="519" w:type="pct"/>
          </w:tcPr>
          <w:p w:rsidR="00F2734A" w:rsidRDefault="00F2734A">
            <w:pPr>
              <w:suppressAutoHyphens/>
              <w:ind w:right="10"/>
              <w:jc w:val="center"/>
              <w:rPr>
                <w:color w:val="000000"/>
                <w:sz w:val="24"/>
              </w:rPr>
            </w:pPr>
            <w:r>
              <w:rPr>
                <w:color w:val="000000"/>
                <w:sz w:val="24"/>
              </w:rPr>
              <w:t>990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850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1,95</w:t>
            </w:r>
          </w:p>
        </w:tc>
      </w:tr>
      <w:tr w:rsidR="00F2734A">
        <w:trPr>
          <w:cantSplit/>
          <w:trHeight w:val="278"/>
        </w:trPr>
        <w:tc>
          <w:tcPr>
            <w:tcW w:w="875" w:type="pct"/>
            <w:tcBorders>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КС-4,0</w:t>
            </w:r>
          </w:p>
        </w:tc>
        <w:tc>
          <w:tcPr>
            <w:tcW w:w="1428" w:type="pct"/>
            <w:vMerge/>
            <w:tcBorders>
              <w:left w:val="single" w:sz="18" w:space="0" w:color="auto"/>
              <w:bottom w:val="single" w:sz="18" w:space="0" w:color="auto"/>
              <w:right w:val="single" w:sz="18" w:space="0" w:color="auto"/>
            </w:tcBorders>
          </w:tcPr>
          <w:p w:rsidR="00F2734A" w:rsidRDefault="00F2734A">
            <w:pPr>
              <w:suppressAutoHyphens/>
              <w:ind w:right="10"/>
              <w:rPr>
                <w:color w:val="000000"/>
                <w:sz w:val="24"/>
              </w:rPr>
            </w:pPr>
          </w:p>
        </w:tc>
        <w:tc>
          <w:tcPr>
            <w:tcW w:w="422" w:type="pct"/>
            <w:tcBorders>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9063</w:t>
            </w:r>
          </w:p>
        </w:tc>
        <w:tc>
          <w:tcPr>
            <w:tcW w:w="519" w:type="pct"/>
            <w:tcBorders>
              <w:bottom w:val="single" w:sz="18" w:space="0" w:color="auto"/>
            </w:tcBorders>
          </w:tcPr>
          <w:p w:rsidR="00F2734A" w:rsidRDefault="00F2734A">
            <w:pPr>
              <w:suppressAutoHyphens/>
              <w:ind w:right="10"/>
              <w:jc w:val="center"/>
              <w:rPr>
                <w:color w:val="000000"/>
                <w:sz w:val="24"/>
              </w:rPr>
            </w:pPr>
            <w:r>
              <w:rPr>
                <w:color w:val="000000"/>
                <w:sz w:val="24"/>
              </w:rPr>
              <w:t>990</w:t>
            </w:r>
          </w:p>
        </w:tc>
        <w:tc>
          <w:tcPr>
            <w:tcW w:w="476" w:type="pct"/>
            <w:tcBorders>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850</w:t>
            </w:r>
          </w:p>
        </w:tc>
        <w:tc>
          <w:tcPr>
            <w:tcW w:w="1280" w:type="pct"/>
            <w:tcBorders>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2,83</w:t>
            </w:r>
          </w:p>
        </w:tc>
      </w:tr>
      <w:tr w:rsidR="00F2734A">
        <w:trPr>
          <w:cantSplit/>
          <w:trHeight w:val="260"/>
        </w:trPr>
        <w:tc>
          <w:tcPr>
            <w:tcW w:w="5000" w:type="pct"/>
            <w:gridSpan w:val="6"/>
            <w:tcBorders>
              <w:top w:val="single" w:sz="18" w:space="0" w:color="auto"/>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Для транспортировки и хранения:</w:t>
            </w:r>
          </w:p>
        </w:tc>
      </w:tr>
      <w:tr w:rsidR="00F2734A">
        <w:trPr>
          <w:cantSplit/>
          <w:trHeight w:val="538"/>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КСТ-5</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секций троллеев и блоков светильников</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6200</w:t>
            </w:r>
          </w:p>
        </w:tc>
        <w:tc>
          <w:tcPr>
            <w:tcW w:w="519" w:type="pct"/>
          </w:tcPr>
          <w:p w:rsidR="00F2734A" w:rsidRDefault="00F2734A">
            <w:pPr>
              <w:suppressAutoHyphens/>
              <w:ind w:right="10"/>
              <w:jc w:val="center"/>
              <w:rPr>
                <w:color w:val="000000"/>
                <w:sz w:val="24"/>
              </w:rPr>
            </w:pPr>
            <w:r>
              <w:rPr>
                <w:color w:val="000000"/>
                <w:sz w:val="24"/>
              </w:rPr>
              <w:t>2040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1070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4,1</w:t>
            </w:r>
          </w:p>
        </w:tc>
      </w:tr>
      <w:tr w:rsidR="00F2734A">
        <w:trPr>
          <w:cantSplit/>
          <w:trHeight w:val="538"/>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КСМ-2</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металлоконструкций и изделий МЭЗ</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3060</w:t>
            </w:r>
          </w:p>
        </w:tc>
        <w:tc>
          <w:tcPr>
            <w:tcW w:w="519" w:type="pct"/>
          </w:tcPr>
          <w:p w:rsidR="00F2734A" w:rsidRDefault="00F2734A">
            <w:pPr>
              <w:suppressAutoHyphens/>
              <w:ind w:right="10"/>
              <w:jc w:val="center"/>
              <w:rPr>
                <w:color w:val="000000"/>
                <w:sz w:val="24"/>
              </w:rPr>
            </w:pPr>
            <w:r>
              <w:rPr>
                <w:color w:val="000000"/>
                <w:sz w:val="24"/>
              </w:rPr>
              <w:t>960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1200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2,0</w:t>
            </w:r>
          </w:p>
        </w:tc>
      </w:tr>
      <w:tr w:rsidR="00F2734A">
        <w:trPr>
          <w:cantSplit/>
          <w:trHeight w:val="555"/>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КСШ-2</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укрупненных секций шинопровода ШМА 4</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4500</w:t>
            </w:r>
          </w:p>
        </w:tc>
        <w:tc>
          <w:tcPr>
            <w:tcW w:w="519" w:type="pct"/>
          </w:tcPr>
          <w:p w:rsidR="00F2734A" w:rsidRDefault="00F2734A">
            <w:pPr>
              <w:suppressAutoHyphens/>
              <w:ind w:right="10"/>
              <w:jc w:val="center"/>
              <w:rPr>
                <w:color w:val="000000"/>
                <w:sz w:val="24"/>
              </w:rPr>
            </w:pPr>
            <w:r>
              <w:rPr>
                <w:color w:val="000000"/>
                <w:sz w:val="24"/>
              </w:rPr>
              <w:t>2266</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1620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2,03</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КСШ-1,2</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этажных щитков жилых домов</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2070</w:t>
            </w:r>
          </w:p>
        </w:tc>
        <w:tc>
          <w:tcPr>
            <w:tcW w:w="519" w:type="pct"/>
          </w:tcPr>
          <w:p w:rsidR="00F2734A" w:rsidRDefault="00F2734A">
            <w:pPr>
              <w:suppressAutoHyphens/>
              <w:ind w:right="10"/>
              <w:jc w:val="center"/>
              <w:rPr>
                <w:color w:val="000000"/>
                <w:sz w:val="24"/>
              </w:rPr>
            </w:pPr>
            <w:r>
              <w:rPr>
                <w:color w:val="000000"/>
                <w:sz w:val="24"/>
              </w:rPr>
              <w:t>1810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2210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1,2</w:t>
            </w:r>
          </w:p>
        </w:tc>
      </w:tr>
      <w:tr w:rsidR="00F2734A">
        <w:trPr>
          <w:cantSplit/>
          <w:trHeight w:val="260"/>
        </w:trPr>
        <w:tc>
          <w:tcPr>
            <w:tcW w:w="875"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КСС-1,5</w:t>
            </w:r>
          </w:p>
        </w:tc>
        <w:tc>
          <w:tcPr>
            <w:tcW w:w="1428" w:type="pct"/>
            <w:tcBorders>
              <w:left w:val="single" w:sz="18" w:space="0" w:color="auto"/>
              <w:right w:val="single" w:sz="18" w:space="0" w:color="auto"/>
            </w:tcBorders>
          </w:tcPr>
          <w:p w:rsidR="00F2734A" w:rsidRDefault="00F2734A">
            <w:pPr>
              <w:suppressAutoHyphens/>
              <w:ind w:right="10"/>
              <w:rPr>
                <w:color w:val="000000"/>
                <w:sz w:val="24"/>
              </w:rPr>
            </w:pPr>
            <w:r>
              <w:rPr>
                <w:color w:val="000000"/>
                <w:sz w:val="24"/>
              </w:rPr>
              <w:t>люминесцентных светильников</w:t>
            </w:r>
          </w:p>
        </w:tc>
        <w:tc>
          <w:tcPr>
            <w:tcW w:w="422" w:type="pct"/>
            <w:tcBorders>
              <w:left w:val="single" w:sz="18" w:space="0" w:color="auto"/>
            </w:tcBorders>
          </w:tcPr>
          <w:p w:rsidR="00F2734A" w:rsidRDefault="00F2734A">
            <w:pPr>
              <w:suppressAutoHyphens/>
              <w:ind w:right="10"/>
              <w:jc w:val="center"/>
              <w:rPr>
                <w:color w:val="000000"/>
                <w:sz w:val="24"/>
              </w:rPr>
            </w:pPr>
            <w:r>
              <w:rPr>
                <w:color w:val="000000"/>
                <w:sz w:val="24"/>
              </w:rPr>
              <w:t>2280</w:t>
            </w:r>
          </w:p>
        </w:tc>
        <w:tc>
          <w:tcPr>
            <w:tcW w:w="519" w:type="pct"/>
          </w:tcPr>
          <w:p w:rsidR="00F2734A" w:rsidRDefault="00F2734A">
            <w:pPr>
              <w:suppressAutoHyphens/>
              <w:ind w:right="10"/>
              <w:jc w:val="center"/>
              <w:rPr>
                <w:color w:val="000000"/>
                <w:sz w:val="24"/>
              </w:rPr>
            </w:pPr>
            <w:r>
              <w:rPr>
                <w:color w:val="000000"/>
                <w:sz w:val="24"/>
              </w:rPr>
              <w:t>1660</w:t>
            </w:r>
          </w:p>
        </w:tc>
        <w:tc>
          <w:tcPr>
            <w:tcW w:w="476" w:type="pct"/>
            <w:tcBorders>
              <w:right w:val="single" w:sz="18" w:space="0" w:color="auto"/>
            </w:tcBorders>
          </w:tcPr>
          <w:p w:rsidR="00F2734A" w:rsidRDefault="00F2734A">
            <w:pPr>
              <w:suppressAutoHyphens/>
              <w:ind w:right="10"/>
              <w:jc w:val="center"/>
              <w:rPr>
                <w:color w:val="000000"/>
                <w:sz w:val="24"/>
              </w:rPr>
            </w:pPr>
            <w:r>
              <w:rPr>
                <w:color w:val="000000"/>
                <w:sz w:val="24"/>
              </w:rPr>
              <w:t>2060</w:t>
            </w:r>
          </w:p>
        </w:tc>
        <w:tc>
          <w:tcPr>
            <w:tcW w:w="1280" w:type="pct"/>
            <w:tcBorders>
              <w:left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1,5</w:t>
            </w:r>
          </w:p>
        </w:tc>
      </w:tr>
      <w:tr w:rsidR="00F2734A">
        <w:trPr>
          <w:cantSplit/>
          <w:trHeight w:val="555"/>
        </w:trPr>
        <w:tc>
          <w:tcPr>
            <w:tcW w:w="875" w:type="pct"/>
            <w:tcBorders>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КСК-0,7</w:t>
            </w:r>
          </w:p>
        </w:tc>
        <w:tc>
          <w:tcPr>
            <w:tcW w:w="1428" w:type="pct"/>
            <w:tcBorders>
              <w:left w:val="single" w:sz="18" w:space="0" w:color="auto"/>
              <w:bottom w:val="single" w:sz="18" w:space="0" w:color="auto"/>
              <w:right w:val="single" w:sz="18" w:space="0" w:color="auto"/>
            </w:tcBorders>
          </w:tcPr>
          <w:p w:rsidR="00F2734A" w:rsidRDefault="00F2734A">
            <w:pPr>
              <w:suppressAutoHyphens/>
              <w:ind w:right="10"/>
              <w:rPr>
                <w:color w:val="000000"/>
                <w:sz w:val="24"/>
              </w:rPr>
            </w:pPr>
            <w:r>
              <w:rPr>
                <w:color w:val="000000"/>
                <w:sz w:val="24"/>
              </w:rPr>
              <w:t>кронштейнов для светильников наружного освещения</w:t>
            </w:r>
          </w:p>
        </w:tc>
        <w:tc>
          <w:tcPr>
            <w:tcW w:w="422" w:type="pct"/>
            <w:tcBorders>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3600</w:t>
            </w:r>
          </w:p>
        </w:tc>
        <w:tc>
          <w:tcPr>
            <w:tcW w:w="519" w:type="pct"/>
            <w:tcBorders>
              <w:bottom w:val="single" w:sz="18" w:space="0" w:color="auto"/>
            </w:tcBorders>
          </w:tcPr>
          <w:p w:rsidR="00F2734A" w:rsidRDefault="00F2734A">
            <w:pPr>
              <w:suppressAutoHyphens/>
              <w:ind w:right="10"/>
              <w:jc w:val="center"/>
              <w:rPr>
                <w:color w:val="000000"/>
                <w:sz w:val="24"/>
              </w:rPr>
            </w:pPr>
            <w:r>
              <w:rPr>
                <w:color w:val="000000"/>
                <w:sz w:val="24"/>
              </w:rPr>
              <w:t>2175</w:t>
            </w:r>
          </w:p>
        </w:tc>
        <w:tc>
          <w:tcPr>
            <w:tcW w:w="476" w:type="pct"/>
            <w:tcBorders>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2070</w:t>
            </w:r>
          </w:p>
        </w:tc>
        <w:tc>
          <w:tcPr>
            <w:tcW w:w="1280" w:type="pct"/>
            <w:tcBorders>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0,7</w:t>
            </w:r>
          </w:p>
        </w:tc>
      </w:tr>
    </w:tbl>
    <w:p w:rsidR="00F2734A" w:rsidRDefault="00F2734A">
      <w:pPr>
        <w:shd w:val="clear" w:color="auto" w:fill="FFFFFF"/>
        <w:suppressAutoHyphens/>
        <w:rPr>
          <w:color w:val="000000"/>
          <w:sz w:val="24"/>
        </w:rPr>
      </w:pPr>
    </w:p>
    <w:p w:rsidR="00F2734A" w:rsidRDefault="00EA3CFC">
      <w:pPr>
        <w:shd w:val="clear" w:color="auto" w:fill="FFFFFF"/>
        <w:suppressAutoHyphens/>
        <w:outlineLvl w:val="0"/>
        <w:rPr>
          <w:color w:val="000000"/>
          <w:sz w:val="24"/>
        </w:rPr>
      </w:pPr>
      <w:r>
        <w:rPr>
          <w:color w:val="000000"/>
          <w:sz w:val="24"/>
        </w:rPr>
        <w:t>Таблица 55</w:t>
      </w:r>
      <w:r w:rsidR="00F2734A">
        <w:rPr>
          <w:color w:val="000000"/>
          <w:sz w:val="24"/>
        </w:rPr>
        <w:t xml:space="preserve"> </w:t>
      </w:r>
      <w:r w:rsidR="00F2734A">
        <w:rPr>
          <w:b/>
          <w:color w:val="000000"/>
          <w:sz w:val="24"/>
        </w:rPr>
        <w:t xml:space="preserve">– Перечень изделий и работ МЭЗ </w:t>
      </w:r>
      <w:r w:rsidR="00F2734A">
        <w:rPr>
          <w:color w:val="000000"/>
          <w:sz w:val="24"/>
        </w:rPr>
        <w:t>(пример заполнения)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8"/>
        <w:gridCol w:w="1292"/>
        <w:gridCol w:w="1417"/>
        <w:gridCol w:w="1916"/>
        <w:gridCol w:w="2052"/>
      </w:tblGrid>
      <w:tr w:rsidR="00F2734A">
        <w:tc>
          <w:tcPr>
            <w:tcW w:w="1639"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Наименование изделий, блоков и узлов</w:t>
            </w:r>
          </w:p>
        </w:tc>
        <w:tc>
          <w:tcPr>
            <w:tcW w:w="618"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Единица измерения</w:t>
            </w:r>
          </w:p>
        </w:tc>
        <w:tc>
          <w:tcPr>
            <w:tcW w:w="678"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Количество</w:t>
            </w:r>
          </w:p>
        </w:tc>
        <w:tc>
          <w:tcPr>
            <w:tcW w:w="998"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Место установки</w:t>
            </w:r>
          </w:p>
        </w:tc>
        <w:tc>
          <w:tcPr>
            <w:tcW w:w="1067"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Примечание</w:t>
            </w:r>
          </w:p>
        </w:tc>
      </w:tr>
      <w:tr w:rsidR="00F2734A">
        <w:tc>
          <w:tcPr>
            <w:tcW w:w="1639" w:type="pct"/>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1</w:t>
            </w:r>
          </w:p>
        </w:tc>
        <w:tc>
          <w:tcPr>
            <w:tcW w:w="618" w:type="pct"/>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2</w:t>
            </w:r>
          </w:p>
        </w:tc>
        <w:tc>
          <w:tcPr>
            <w:tcW w:w="678" w:type="pct"/>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3</w:t>
            </w:r>
          </w:p>
        </w:tc>
        <w:tc>
          <w:tcPr>
            <w:tcW w:w="998" w:type="pct"/>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4</w:t>
            </w:r>
          </w:p>
        </w:tc>
        <w:tc>
          <w:tcPr>
            <w:tcW w:w="1067" w:type="pct"/>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5</w:t>
            </w:r>
          </w:p>
        </w:tc>
      </w:tr>
      <w:tr w:rsidR="00F2734A">
        <w:tc>
          <w:tcPr>
            <w:tcW w:w="1639" w:type="pct"/>
            <w:tcBorders>
              <w:top w:val="single" w:sz="18" w:space="0" w:color="auto"/>
              <w:left w:val="single" w:sz="18" w:space="0" w:color="auto"/>
              <w:right w:val="single" w:sz="18" w:space="0" w:color="auto"/>
            </w:tcBorders>
          </w:tcPr>
          <w:p w:rsidR="00F2734A" w:rsidRDefault="00F2734A">
            <w:pPr>
              <w:suppressAutoHyphens/>
              <w:rPr>
                <w:color w:val="000000"/>
                <w:sz w:val="24"/>
              </w:rPr>
            </w:pPr>
            <w:r>
              <w:rPr>
                <w:color w:val="000000"/>
                <w:sz w:val="24"/>
              </w:rPr>
              <w:t xml:space="preserve">1 Труба стальная тонкостенная прямая диаметром </w:t>
            </w:r>
            <w:smartTag w:uri="urn:schemas-microsoft-com:office:smarttags" w:element="metricconverter">
              <w:smartTagPr>
                <w:attr w:name="ProductID" w:val="20 мм"/>
              </w:smartTagPr>
              <w:r>
                <w:rPr>
                  <w:color w:val="000000"/>
                  <w:sz w:val="24"/>
                </w:rPr>
                <w:t>20 мм</w:t>
              </w:r>
            </w:smartTag>
          </w:p>
        </w:tc>
        <w:tc>
          <w:tcPr>
            <w:tcW w:w="618" w:type="pct"/>
            <w:tcBorders>
              <w:top w:val="single" w:sz="18" w:space="0" w:color="auto"/>
              <w:left w:val="single" w:sz="18" w:space="0" w:color="auto"/>
              <w:right w:val="single" w:sz="18" w:space="0" w:color="auto"/>
            </w:tcBorders>
          </w:tcPr>
          <w:p w:rsidR="00F2734A" w:rsidRDefault="00F2734A">
            <w:pPr>
              <w:suppressAutoHyphens/>
              <w:jc w:val="center"/>
              <w:rPr>
                <w:color w:val="000000"/>
                <w:sz w:val="24"/>
              </w:rPr>
            </w:pPr>
            <w:r>
              <w:rPr>
                <w:color w:val="000000"/>
                <w:sz w:val="24"/>
              </w:rPr>
              <w:t>м</w:t>
            </w:r>
          </w:p>
        </w:tc>
        <w:tc>
          <w:tcPr>
            <w:tcW w:w="678" w:type="pct"/>
            <w:tcBorders>
              <w:top w:val="single" w:sz="18" w:space="0" w:color="auto"/>
              <w:left w:val="single" w:sz="18" w:space="0" w:color="auto"/>
              <w:right w:val="single" w:sz="18" w:space="0" w:color="auto"/>
            </w:tcBorders>
          </w:tcPr>
          <w:p w:rsidR="00F2734A" w:rsidRDefault="00F2734A">
            <w:pPr>
              <w:suppressAutoHyphens/>
              <w:jc w:val="center"/>
              <w:rPr>
                <w:color w:val="000000"/>
                <w:sz w:val="24"/>
              </w:rPr>
            </w:pPr>
            <w:r>
              <w:rPr>
                <w:color w:val="000000"/>
                <w:sz w:val="24"/>
              </w:rPr>
              <w:t>100</w:t>
            </w:r>
          </w:p>
        </w:tc>
        <w:tc>
          <w:tcPr>
            <w:tcW w:w="998" w:type="pct"/>
            <w:tcBorders>
              <w:top w:val="single" w:sz="18" w:space="0" w:color="auto"/>
              <w:left w:val="single" w:sz="18" w:space="0" w:color="auto"/>
              <w:right w:val="single" w:sz="18" w:space="0" w:color="auto"/>
            </w:tcBorders>
          </w:tcPr>
          <w:p w:rsidR="00F2734A" w:rsidRDefault="00F2734A">
            <w:pPr>
              <w:suppressAutoHyphens/>
              <w:jc w:val="both"/>
              <w:rPr>
                <w:color w:val="000000"/>
                <w:sz w:val="24"/>
              </w:rPr>
            </w:pPr>
            <w:r>
              <w:rPr>
                <w:color w:val="000000"/>
                <w:sz w:val="24"/>
              </w:rPr>
              <w:t>Скрыто в полу</w:t>
            </w:r>
          </w:p>
        </w:tc>
        <w:tc>
          <w:tcPr>
            <w:tcW w:w="1067" w:type="pct"/>
            <w:tcBorders>
              <w:top w:val="single" w:sz="18" w:space="0" w:color="auto"/>
              <w:left w:val="single" w:sz="18" w:space="0" w:color="auto"/>
              <w:right w:val="single" w:sz="18" w:space="0" w:color="auto"/>
            </w:tcBorders>
          </w:tcPr>
          <w:p w:rsidR="00F2734A" w:rsidRDefault="00F2734A">
            <w:pPr>
              <w:suppressAutoHyphens/>
              <w:jc w:val="both"/>
              <w:rPr>
                <w:color w:val="000000"/>
                <w:sz w:val="24"/>
              </w:rPr>
            </w:pPr>
            <w:r>
              <w:rPr>
                <w:color w:val="000000"/>
                <w:sz w:val="24"/>
              </w:rPr>
              <w:t>Нарезка и изгиб</w:t>
            </w:r>
          </w:p>
        </w:tc>
      </w:tr>
      <w:tr w:rsidR="00F2734A">
        <w:tc>
          <w:tcPr>
            <w:tcW w:w="1639" w:type="pct"/>
            <w:tcBorders>
              <w:left w:val="single" w:sz="18" w:space="0" w:color="auto"/>
              <w:bottom w:val="single" w:sz="18" w:space="0" w:color="auto"/>
              <w:right w:val="single" w:sz="18" w:space="0" w:color="auto"/>
            </w:tcBorders>
          </w:tcPr>
          <w:p w:rsidR="00F2734A" w:rsidRDefault="00F2734A">
            <w:pPr>
              <w:suppressAutoHyphens/>
              <w:jc w:val="both"/>
              <w:rPr>
                <w:color w:val="000000"/>
                <w:sz w:val="24"/>
              </w:rPr>
            </w:pPr>
          </w:p>
        </w:tc>
        <w:tc>
          <w:tcPr>
            <w:tcW w:w="618" w:type="pct"/>
            <w:tcBorders>
              <w:left w:val="single" w:sz="18" w:space="0" w:color="auto"/>
              <w:bottom w:val="single" w:sz="18" w:space="0" w:color="auto"/>
              <w:right w:val="single" w:sz="18" w:space="0" w:color="auto"/>
            </w:tcBorders>
          </w:tcPr>
          <w:p w:rsidR="00F2734A" w:rsidRDefault="00F2734A">
            <w:pPr>
              <w:suppressAutoHyphens/>
              <w:jc w:val="both"/>
              <w:rPr>
                <w:color w:val="000000"/>
                <w:sz w:val="24"/>
              </w:rPr>
            </w:pPr>
          </w:p>
        </w:tc>
        <w:tc>
          <w:tcPr>
            <w:tcW w:w="678" w:type="pct"/>
            <w:tcBorders>
              <w:left w:val="single" w:sz="18" w:space="0" w:color="auto"/>
              <w:bottom w:val="single" w:sz="18" w:space="0" w:color="auto"/>
              <w:right w:val="single" w:sz="18" w:space="0" w:color="auto"/>
            </w:tcBorders>
          </w:tcPr>
          <w:p w:rsidR="00F2734A" w:rsidRDefault="00F2734A">
            <w:pPr>
              <w:suppressAutoHyphens/>
              <w:jc w:val="both"/>
              <w:rPr>
                <w:color w:val="000000"/>
                <w:sz w:val="24"/>
              </w:rPr>
            </w:pPr>
          </w:p>
        </w:tc>
        <w:tc>
          <w:tcPr>
            <w:tcW w:w="998" w:type="pct"/>
            <w:tcBorders>
              <w:left w:val="single" w:sz="18" w:space="0" w:color="auto"/>
              <w:bottom w:val="single" w:sz="18" w:space="0" w:color="auto"/>
              <w:right w:val="single" w:sz="18" w:space="0" w:color="auto"/>
            </w:tcBorders>
          </w:tcPr>
          <w:p w:rsidR="00F2734A" w:rsidRDefault="00F2734A">
            <w:pPr>
              <w:suppressAutoHyphens/>
              <w:jc w:val="both"/>
              <w:rPr>
                <w:color w:val="000000"/>
                <w:sz w:val="24"/>
              </w:rPr>
            </w:pPr>
          </w:p>
        </w:tc>
        <w:tc>
          <w:tcPr>
            <w:tcW w:w="1067" w:type="pct"/>
            <w:tcBorders>
              <w:left w:val="single" w:sz="18" w:space="0" w:color="auto"/>
              <w:bottom w:val="single" w:sz="18" w:space="0" w:color="auto"/>
              <w:right w:val="single" w:sz="18" w:space="0" w:color="auto"/>
            </w:tcBorders>
          </w:tcPr>
          <w:p w:rsidR="00F2734A" w:rsidRDefault="00F2734A">
            <w:pPr>
              <w:suppressAutoHyphens/>
              <w:jc w:val="both"/>
              <w:rPr>
                <w:color w:val="000000"/>
                <w:sz w:val="24"/>
              </w:rPr>
            </w:pPr>
          </w:p>
        </w:tc>
      </w:tr>
    </w:tbl>
    <w:p w:rsidR="00F2734A" w:rsidRDefault="00F2734A">
      <w:pPr>
        <w:numPr>
          <w:ilvl w:val="0"/>
          <w:numId w:val="38"/>
        </w:numPr>
        <w:shd w:val="clear" w:color="auto" w:fill="FFFFFF"/>
        <w:tabs>
          <w:tab w:val="clear" w:pos="1211"/>
        </w:tabs>
        <w:suppressAutoHyphens/>
        <w:ind w:left="426" w:right="154"/>
        <w:jc w:val="both"/>
        <w:rPr>
          <w:color w:val="000000"/>
          <w:sz w:val="24"/>
        </w:rPr>
      </w:pPr>
      <w:r>
        <w:rPr>
          <w:color w:val="000000"/>
          <w:sz w:val="24"/>
        </w:rPr>
        <w:t>монтаж электрооборудования КТП, ЗРУ, ТП: изготовление блоков из нескольких шка-фов или камер, установленных на общей раме, исходя из условий производства работ в монтажной зоне и транспортировки; заготовка и подгонка глинных мостов для после-</w:t>
      </w:r>
      <w:r>
        <w:rPr>
          <w:color w:val="000000"/>
          <w:sz w:val="24"/>
        </w:rPr>
        <w:lastRenderedPageBreak/>
        <w:t>дующей установки в монтажной зоне; проведение ревизии и подготовка к включению электрооборудования, находящегося в блоках.</w:t>
      </w:r>
    </w:p>
    <w:p w:rsidR="00F2734A" w:rsidRDefault="00F2734A">
      <w:pPr>
        <w:numPr>
          <w:ilvl w:val="0"/>
          <w:numId w:val="38"/>
        </w:numPr>
        <w:shd w:val="clear" w:color="auto" w:fill="FFFFFF"/>
        <w:tabs>
          <w:tab w:val="clear" w:pos="1211"/>
        </w:tabs>
        <w:suppressAutoHyphens/>
        <w:ind w:left="426" w:right="154"/>
        <w:jc w:val="both"/>
        <w:rPr>
          <w:color w:val="000000"/>
          <w:sz w:val="22"/>
        </w:rPr>
      </w:pPr>
      <w:r>
        <w:rPr>
          <w:color w:val="000000"/>
          <w:sz w:val="24"/>
        </w:rPr>
        <w:t>монтаж электрических сетей напряжением до 1кВ: изготовление и комплектация труб-ной заготовки из нормализованных прямых стальных и пластмассовых труб, углов, со-единительных муфт, ответвительных и протяжных коробок; блоки лотков НЛ и коро-бов длиной 6-12м в комплекте с опорными конструкциями и элементами соединения между собой; блоки шинопроводов ШМА и ШРА длиной 6-12м в комплекте с опор-ными конструкциями и элементами соединения блоков между собой и в комплекте с ответвительными коробками: заготовка из стальной полосы сечением 20</w:t>
      </w:r>
      <w:r>
        <w:rPr>
          <w:color w:val="000000"/>
          <w:sz w:val="24"/>
        </w:rPr>
        <w:sym w:font="Symbol" w:char="F0B4"/>
      </w:r>
      <w:r>
        <w:rPr>
          <w:color w:val="000000"/>
          <w:sz w:val="24"/>
        </w:rPr>
        <w:t>2мм длиной 1-2м для пристрелки трасс крепления открытых кабельных электропроводок; гильзы и блоки гильз из стальных или пластмассовых труб для прохода через стены; пакеты и блоки из стальных труб; заготовка кабелей и проводов пучками; заготовка тросовых электропроводок с указанием марки троса или тросового провода, длины заготовки, ко-личества ответвительных коробок; пробивка и сверление отверстий для ввода труб, проводов и кабелей в ответвительные коробки и протяжные ящики.</w:t>
      </w:r>
    </w:p>
    <w:p w:rsidR="00F2734A" w:rsidRDefault="00F2734A">
      <w:pPr>
        <w:numPr>
          <w:ilvl w:val="0"/>
          <w:numId w:val="38"/>
        </w:numPr>
        <w:shd w:val="clear" w:color="auto" w:fill="FFFFFF"/>
        <w:tabs>
          <w:tab w:val="clear" w:pos="1211"/>
        </w:tabs>
        <w:suppressAutoHyphens/>
        <w:ind w:left="426"/>
        <w:jc w:val="both"/>
        <w:rPr>
          <w:color w:val="000000"/>
        </w:rPr>
      </w:pPr>
      <w:r>
        <w:rPr>
          <w:color w:val="000000"/>
          <w:sz w:val="24"/>
        </w:rPr>
        <w:t>монтаж электрооборудования мостовых кранов, кран-балок, конвейерных линий: сборка в блоки длиной 6-</w:t>
      </w:r>
      <w:smartTag w:uri="urn:schemas-microsoft-com:office:smarttags" w:element="metricconverter">
        <w:smartTagPr>
          <w:attr w:name="ProductID" w:val="12 м"/>
        </w:smartTagPr>
        <w:r>
          <w:rPr>
            <w:color w:val="000000"/>
            <w:sz w:val="24"/>
          </w:rPr>
          <w:t>12</w:t>
        </w:r>
        <w:r w:rsidR="008C6E0F">
          <w:rPr>
            <w:color w:val="000000"/>
            <w:sz w:val="24"/>
          </w:rPr>
          <w:t xml:space="preserve"> </w:t>
        </w:r>
        <w:r>
          <w:rPr>
            <w:color w:val="000000"/>
            <w:sz w:val="24"/>
          </w:rPr>
          <w:t>м</w:t>
        </w:r>
      </w:smartTag>
      <w:r>
        <w:rPr>
          <w:color w:val="000000"/>
          <w:sz w:val="24"/>
        </w:rPr>
        <w:t xml:space="preserve"> троллейного шинопровода в комплекте с элементами крепления и токосъемника; сборка в блоки длиной 6-12м троллейных секций, кронштейнов и трол-леедержателей в комплекте с троллейными указателями и токосъемниками; гибкие токо-проводы, выполненные гибким кабелем, скользящим по тросу, в комплекте с натяжным устройством с указанием длины троса; заготовка в блоки ящиков сопротивлений для моста крана; заготовка проводов и кабелей пучками для монтажа на мосту крана; монтаж электрооборудования и разводок в кабине крана при поступлении электрооборудования «россыпью».</w:t>
      </w:r>
    </w:p>
    <w:p w:rsidR="00F2734A" w:rsidRDefault="00F2734A">
      <w:pPr>
        <w:numPr>
          <w:ilvl w:val="0"/>
          <w:numId w:val="38"/>
        </w:numPr>
        <w:shd w:val="clear" w:color="auto" w:fill="FFFFFF"/>
        <w:tabs>
          <w:tab w:val="clear" w:pos="1211"/>
        </w:tabs>
        <w:suppressAutoHyphens/>
        <w:ind w:left="426" w:right="10"/>
        <w:jc w:val="both"/>
        <w:rPr>
          <w:color w:val="000000"/>
        </w:rPr>
      </w:pPr>
      <w:r>
        <w:rPr>
          <w:color w:val="000000"/>
          <w:sz w:val="24"/>
        </w:rPr>
        <w:t>монтаж НКУ: изготовление метизных и безметизных металлоконструкций для отдельно стоящих шкафов, пультов и пусковой аппаратуры (рекомендуется выполнять в случае невозможности использования дюбель-винтов и самозакрепляющихся пластмассовых и металлических дюбелей); соединение отдельных панелей и шкафов в блоки длиной до 4-х метров; изготовление сборок с магнитным пускателем и кнопочными постами управ-ления, выполнение отверстий для ввода проводов, кабелей и трубной разводки в оболоч-ки щитов, рубильников, пультов и т.д.. с установкой пластмассовых втулок.</w:t>
      </w:r>
    </w:p>
    <w:p w:rsidR="00F2734A" w:rsidRDefault="00F2734A">
      <w:pPr>
        <w:numPr>
          <w:ilvl w:val="0"/>
          <w:numId w:val="38"/>
        </w:numPr>
        <w:shd w:val="clear" w:color="auto" w:fill="FFFFFF"/>
        <w:tabs>
          <w:tab w:val="clear" w:pos="1211"/>
        </w:tabs>
        <w:suppressAutoHyphens/>
        <w:ind w:left="426" w:right="10"/>
        <w:jc w:val="both"/>
        <w:rPr>
          <w:color w:val="000000"/>
        </w:rPr>
      </w:pPr>
      <w:r>
        <w:rPr>
          <w:color w:val="000000"/>
          <w:sz w:val="24"/>
        </w:rPr>
        <w:t>монтаж электрического освещения: изготовление блоков люминесцентных ламп све-тильников с крепления на коробках КЛ-1, КЛ-2 с прокладкой проводов внутри коробов и с указанием количества и типа светильников и длины блока; изготовление блоков све-тильников с лампами накаливания и ртутными лампами, закрепленными на кронштейнах и закрепах; блоков из трубных кронштейнов со светильниками уличного освещения для закрепления на железобетонных и металлических опорах с кабельным или воздушным вводом; тросовой электропроводки освещения со светильниками, закрепленными на ответвительных и тросовых коробах, готовыми к включению с указанием длины троса, количества и типа светильников; сборка блоков из осветительного шинопровода типа ШОС в комплекте с металлоконструкциями усиления жесткости шинопровода и крепления светильников с указанием длины блока, количества и типа закрепляемых светильников; заготовка отверстий в щитах освещения для ввода проводов и кабелей</w:t>
      </w:r>
    </w:p>
    <w:p w:rsidR="00F2734A" w:rsidRDefault="00F2734A">
      <w:pPr>
        <w:numPr>
          <w:ilvl w:val="0"/>
          <w:numId w:val="38"/>
        </w:numPr>
        <w:shd w:val="clear" w:color="auto" w:fill="FFFFFF"/>
        <w:tabs>
          <w:tab w:val="clear" w:pos="1211"/>
          <w:tab w:val="num" w:pos="426"/>
        </w:tabs>
        <w:suppressAutoHyphens/>
        <w:ind w:left="426" w:right="10"/>
        <w:jc w:val="both"/>
        <w:rPr>
          <w:color w:val="000000"/>
          <w:sz w:val="28"/>
        </w:rPr>
      </w:pPr>
      <w:r>
        <w:rPr>
          <w:color w:val="000000"/>
          <w:sz w:val="24"/>
        </w:rPr>
        <w:t>монтаж электроосвещения жилых зданий: блоки из шкафов ВРУ, собранные на одной раме с ревизией оборудования, установленного в шкафах; заготовка проводов пучками для магистралей с указанием длины пучка, сечения провода, его марки; стендовая заго-товка проводов для скрытой проводки; заготовка блоков шинопровода ШОС для выполнения осветительных линий в помещениях общественных зданий.</w:t>
      </w:r>
    </w:p>
    <w:p w:rsidR="00F2734A" w:rsidRDefault="00F2734A">
      <w:pPr>
        <w:shd w:val="clear" w:color="auto" w:fill="FFFFFF"/>
        <w:suppressAutoHyphens/>
        <w:ind w:right="10" w:firstLine="851"/>
        <w:jc w:val="both"/>
        <w:rPr>
          <w:color w:val="000000"/>
          <w:sz w:val="24"/>
        </w:rPr>
      </w:pPr>
      <w:r>
        <w:rPr>
          <w:color w:val="000000"/>
          <w:sz w:val="24"/>
        </w:rPr>
        <w:t>Для выполнения работ в МЭЗ составляют заказы на заготовку электропроводок, отрезков кабелей и трубных коммуникаций, укрупнение шинопровода и т. п., к которым при-лагается ведомость заготовок и эскизы. На заготовку труб составляется трубозаготовитель-ная ведомость, в которой для каждой трубы указывают: номер (маркировку), диаметр, рас-</w:t>
      </w:r>
      <w:r>
        <w:rPr>
          <w:color w:val="000000"/>
          <w:sz w:val="24"/>
        </w:rPr>
        <w:lastRenderedPageBreak/>
        <w:t xml:space="preserve">четную длину, концевые точки начала и конца трубы по трассе, длину прямых участков тру-бы между концами или точками пересечения осевых линий труб в местах изгиба и значения углов изгиба в градусах.. Примерная форма трубозаготовительной </w:t>
      </w:r>
      <w:r w:rsidR="008C6E0F">
        <w:rPr>
          <w:color w:val="000000"/>
          <w:sz w:val="24"/>
        </w:rPr>
        <w:t>ведомости приведена в таблице 57</w:t>
      </w:r>
      <w:r>
        <w:rPr>
          <w:color w:val="000000"/>
          <w:sz w:val="24"/>
        </w:rPr>
        <w:t>.</w:t>
      </w:r>
    </w:p>
    <w:p w:rsidR="00F2734A" w:rsidRDefault="00F2734A">
      <w:pPr>
        <w:shd w:val="clear" w:color="auto" w:fill="FFFFFF"/>
        <w:suppressAutoHyphens/>
        <w:ind w:right="10" w:firstLine="851"/>
        <w:jc w:val="both"/>
        <w:rPr>
          <w:color w:val="000000"/>
          <w:sz w:val="24"/>
        </w:rPr>
      </w:pPr>
      <w:r>
        <w:rPr>
          <w:color w:val="000000"/>
          <w:sz w:val="24"/>
        </w:rPr>
        <w:t>На каждый вид работ составл</w:t>
      </w:r>
      <w:r w:rsidR="008C6E0F">
        <w:rPr>
          <w:color w:val="000000"/>
          <w:sz w:val="24"/>
        </w:rPr>
        <w:t>яется лимитная карта (таблица 56</w:t>
      </w:r>
      <w:r>
        <w:rPr>
          <w:color w:val="000000"/>
          <w:sz w:val="24"/>
        </w:rPr>
        <w:t>)</w:t>
      </w:r>
    </w:p>
    <w:p w:rsidR="00F2734A" w:rsidRDefault="00F2734A">
      <w:pPr>
        <w:shd w:val="clear" w:color="auto" w:fill="FFFFFF"/>
        <w:suppressAutoHyphens/>
        <w:ind w:right="10"/>
        <w:jc w:val="both"/>
        <w:rPr>
          <w:color w:val="000000"/>
        </w:rPr>
      </w:pPr>
    </w:p>
    <w:p w:rsidR="00F2734A" w:rsidRDefault="00EA3CFC">
      <w:pPr>
        <w:shd w:val="clear" w:color="auto" w:fill="FFFFFF"/>
        <w:suppressAutoHyphens/>
        <w:ind w:right="10"/>
        <w:rPr>
          <w:b/>
          <w:color w:val="000000"/>
          <w:sz w:val="24"/>
        </w:rPr>
      </w:pPr>
      <w:r>
        <w:rPr>
          <w:color w:val="000000"/>
          <w:sz w:val="24"/>
        </w:rPr>
        <w:t>Таблица 56</w:t>
      </w:r>
      <w:r w:rsidR="00F2734A">
        <w:rPr>
          <w:color w:val="000000"/>
          <w:sz w:val="24"/>
        </w:rPr>
        <w:t xml:space="preserve"> – </w:t>
      </w:r>
      <w:r w:rsidR="00F2734A">
        <w:rPr>
          <w:b/>
          <w:color w:val="000000"/>
          <w:sz w:val="24"/>
        </w:rPr>
        <w:t>Лимитная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4"/>
        <w:gridCol w:w="4032"/>
        <w:gridCol w:w="1302"/>
        <w:gridCol w:w="1427"/>
      </w:tblGrid>
      <w:tr w:rsidR="00F2734A">
        <w:trPr>
          <w:cantSplit/>
        </w:trPr>
        <w:tc>
          <w:tcPr>
            <w:tcW w:w="1601" w:type="pct"/>
            <w:vMerge w:val="restart"/>
            <w:tcBorders>
              <w:top w:val="single" w:sz="18" w:space="0" w:color="auto"/>
              <w:left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Наименование работ</w:t>
            </w:r>
          </w:p>
        </w:tc>
        <w:tc>
          <w:tcPr>
            <w:tcW w:w="3399" w:type="pct"/>
            <w:gridSpan w:val="3"/>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Лимитная карта</w:t>
            </w:r>
          </w:p>
        </w:tc>
      </w:tr>
      <w:tr w:rsidR="00F2734A">
        <w:trPr>
          <w:cantSplit/>
        </w:trPr>
        <w:tc>
          <w:tcPr>
            <w:tcW w:w="1601" w:type="pct"/>
            <w:vMerge/>
            <w:tcBorders>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p>
        </w:tc>
        <w:tc>
          <w:tcPr>
            <w:tcW w:w="2077"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Наименование</w:t>
            </w:r>
          </w:p>
        </w:tc>
        <w:tc>
          <w:tcPr>
            <w:tcW w:w="631"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Единица измерения</w:t>
            </w:r>
          </w:p>
        </w:tc>
        <w:tc>
          <w:tcPr>
            <w:tcW w:w="69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Количество</w:t>
            </w:r>
          </w:p>
        </w:tc>
      </w:tr>
      <w:tr w:rsidR="00F2734A">
        <w:tc>
          <w:tcPr>
            <w:tcW w:w="1601"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1</w:t>
            </w:r>
          </w:p>
        </w:tc>
        <w:tc>
          <w:tcPr>
            <w:tcW w:w="2077"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2</w:t>
            </w:r>
          </w:p>
        </w:tc>
        <w:tc>
          <w:tcPr>
            <w:tcW w:w="631"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3</w:t>
            </w:r>
          </w:p>
        </w:tc>
        <w:tc>
          <w:tcPr>
            <w:tcW w:w="69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4</w:t>
            </w:r>
          </w:p>
        </w:tc>
      </w:tr>
      <w:tr w:rsidR="00F2734A">
        <w:trPr>
          <w:cantSplit/>
        </w:trPr>
        <w:tc>
          <w:tcPr>
            <w:tcW w:w="1601" w:type="pct"/>
            <w:vMerge w:val="restart"/>
            <w:tcBorders>
              <w:top w:val="single" w:sz="18" w:space="0" w:color="auto"/>
              <w:left w:val="single" w:sz="18" w:space="0" w:color="auto"/>
              <w:right w:val="single" w:sz="18" w:space="0" w:color="auto"/>
            </w:tcBorders>
            <w:vAlign w:val="center"/>
          </w:tcPr>
          <w:p w:rsidR="00F2734A" w:rsidRDefault="00F2734A">
            <w:pPr>
              <w:suppressAutoHyphens/>
              <w:ind w:right="10"/>
              <w:rPr>
                <w:color w:val="000000"/>
                <w:sz w:val="24"/>
              </w:rPr>
            </w:pPr>
          </w:p>
        </w:tc>
        <w:tc>
          <w:tcPr>
            <w:tcW w:w="2077" w:type="pct"/>
            <w:tcBorders>
              <w:top w:val="single" w:sz="18" w:space="0" w:color="auto"/>
              <w:left w:val="single" w:sz="18" w:space="0" w:color="auto"/>
              <w:right w:val="single" w:sz="18" w:space="0" w:color="auto"/>
            </w:tcBorders>
            <w:vAlign w:val="center"/>
          </w:tcPr>
          <w:p w:rsidR="00F2734A" w:rsidRDefault="00F2734A">
            <w:pPr>
              <w:suppressAutoHyphens/>
              <w:ind w:right="10"/>
              <w:rPr>
                <w:color w:val="000000"/>
                <w:sz w:val="24"/>
              </w:rPr>
            </w:pPr>
          </w:p>
        </w:tc>
        <w:tc>
          <w:tcPr>
            <w:tcW w:w="631" w:type="pct"/>
            <w:tcBorders>
              <w:top w:val="single" w:sz="18" w:space="0" w:color="auto"/>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92" w:type="pct"/>
            <w:tcBorders>
              <w:top w:val="single" w:sz="18" w:space="0" w:color="auto"/>
              <w:left w:val="single" w:sz="18" w:space="0" w:color="auto"/>
              <w:right w:val="single" w:sz="18" w:space="0" w:color="auto"/>
            </w:tcBorders>
            <w:vAlign w:val="center"/>
          </w:tcPr>
          <w:p w:rsidR="00F2734A" w:rsidRDefault="00F2734A">
            <w:pPr>
              <w:suppressAutoHyphens/>
              <w:ind w:right="10"/>
              <w:jc w:val="center"/>
              <w:rPr>
                <w:color w:val="000000"/>
                <w:sz w:val="24"/>
              </w:rPr>
            </w:pPr>
          </w:p>
        </w:tc>
      </w:tr>
      <w:tr w:rsidR="00F2734A">
        <w:trPr>
          <w:cantSplit/>
        </w:trPr>
        <w:tc>
          <w:tcPr>
            <w:tcW w:w="1601" w:type="pct"/>
            <w:vMerge/>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2077"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31"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92"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r>
      <w:tr w:rsidR="00F2734A">
        <w:trPr>
          <w:cantSplit/>
        </w:trPr>
        <w:tc>
          <w:tcPr>
            <w:tcW w:w="1601" w:type="pct"/>
            <w:vMerge/>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2077"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31"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92"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r>
      <w:tr w:rsidR="00F2734A">
        <w:trPr>
          <w:cantSplit/>
        </w:trPr>
        <w:tc>
          <w:tcPr>
            <w:tcW w:w="1601" w:type="pct"/>
            <w:vMerge/>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2077"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31"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92" w:type="pct"/>
            <w:tcBorders>
              <w:left w:val="single" w:sz="18" w:space="0" w:color="auto"/>
              <w:right w:val="single" w:sz="18" w:space="0" w:color="auto"/>
            </w:tcBorders>
            <w:vAlign w:val="center"/>
          </w:tcPr>
          <w:p w:rsidR="00F2734A" w:rsidRDefault="00F2734A">
            <w:pPr>
              <w:suppressAutoHyphens/>
              <w:ind w:right="10"/>
              <w:jc w:val="center"/>
              <w:rPr>
                <w:color w:val="000000"/>
                <w:sz w:val="24"/>
              </w:rPr>
            </w:pPr>
          </w:p>
        </w:tc>
      </w:tr>
      <w:tr w:rsidR="00F2734A">
        <w:trPr>
          <w:cantSplit/>
        </w:trPr>
        <w:tc>
          <w:tcPr>
            <w:tcW w:w="1601" w:type="pct"/>
            <w:vMerge/>
            <w:tcBorders>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p>
        </w:tc>
        <w:tc>
          <w:tcPr>
            <w:tcW w:w="2077" w:type="pct"/>
            <w:tcBorders>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31" w:type="pct"/>
            <w:tcBorders>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p>
        </w:tc>
        <w:tc>
          <w:tcPr>
            <w:tcW w:w="692" w:type="pct"/>
            <w:tcBorders>
              <w:left w:val="single" w:sz="18" w:space="0" w:color="auto"/>
              <w:bottom w:val="single" w:sz="18" w:space="0" w:color="auto"/>
              <w:right w:val="single" w:sz="18" w:space="0" w:color="auto"/>
            </w:tcBorders>
            <w:vAlign w:val="center"/>
          </w:tcPr>
          <w:p w:rsidR="00F2734A" w:rsidRDefault="00F2734A">
            <w:pPr>
              <w:suppressAutoHyphens/>
              <w:ind w:right="10"/>
              <w:jc w:val="center"/>
              <w:rPr>
                <w:color w:val="000000"/>
                <w:sz w:val="24"/>
              </w:rPr>
            </w:pPr>
          </w:p>
        </w:tc>
      </w:tr>
    </w:tbl>
    <w:p w:rsidR="00F2734A" w:rsidRDefault="00F2734A">
      <w:pPr>
        <w:shd w:val="clear" w:color="auto" w:fill="FFFFFF"/>
        <w:suppressAutoHyphens/>
        <w:ind w:right="10"/>
        <w:jc w:val="both"/>
        <w:rPr>
          <w:color w:val="000000"/>
        </w:rPr>
      </w:pPr>
    </w:p>
    <w:p w:rsidR="00F2734A" w:rsidRDefault="00EA3CFC">
      <w:pPr>
        <w:shd w:val="clear" w:color="auto" w:fill="FFFFFF"/>
        <w:suppressAutoHyphens/>
        <w:ind w:right="10"/>
        <w:jc w:val="both"/>
        <w:rPr>
          <w:b/>
          <w:color w:val="000000"/>
          <w:sz w:val="24"/>
        </w:rPr>
      </w:pPr>
      <w:r>
        <w:rPr>
          <w:color w:val="000000"/>
          <w:sz w:val="24"/>
        </w:rPr>
        <w:t>Таблица 57</w:t>
      </w:r>
      <w:r w:rsidR="00F2734A">
        <w:rPr>
          <w:color w:val="000000"/>
          <w:sz w:val="24"/>
        </w:rPr>
        <w:t xml:space="preserve"> – </w:t>
      </w:r>
      <w:r w:rsidR="00F2734A">
        <w:rPr>
          <w:b/>
          <w:color w:val="000000"/>
          <w:sz w:val="24"/>
        </w:rPr>
        <w:t>Трубозаготовительная ведомость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5"/>
        <w:gridCol w:w="1160"/>
        <w:gridCol w:w="1162"/>
        <w:gridCol w:w="1160"/>
        <w:gridCol w:w="1162"/>
        <w:gridCol w:w="1162"/>
        <w:gridCol w:w="1163"/>
        <w:gridCol w:w="1161"/>
      </w:tblGrid>
      <w:tr w:rsidR="00F2734A">
        <w:trPr>
          <w:cantSplit/>
        </w:trPr>
        <w:tc>
          <w:tcPr>
            <w:tcW w:w="817" w:type="pct"/>
            <w:vMerge w:val="restart"/>
            <w:tcBorders>
              <w:top w:val="single" w:sz="18" w:space="0" w:color="auto"/>
              <w:left w:val="single" w:sz="18" w:space="0" w:color="auto"/>
              <w:right w:val="single" w:sz="18" w:space="0" w:color="auto"/>
            </w:tcBorders>
            <w:vAlign w:val="center"/>
          </w:tcPr>
          <w:p w:rsidR="00F2734A" w:rsidRDefault="00F2734A">
            <w:pPr>
              <w:suppressAutoHyphens/>
              <w:ind w:right="10"/>
              <w:jc w:val="center"/>
              <w:rPr>
                <w:color w:val="000000"/>
                <w:sz w:val="24"/>
              </w:rPr>
            </w:pPr>
            <w:r>
              <w:rPr>
                <w:color w:val="000000"/>
                <w:sz w:val="24"/>
              </w:rPr>
              <w:t>Наименование</w:t>
            </w:r>
          </w:p>
        </w:tc>
        <w:tc>
          <w:tcPr>
            <w:tcW w:w="1195" w:type="pct"/>
            <w:gridSpan w:val="2"/>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Трасса</w:t>
            </w:r>
          </w:p>
        </w:tc>
        <w:tc>
          <w:tcPr>
            <w:tcW w:w="2988" w:type="pct"/>
            <w:gridSpan w:val="5"/>
            <w:tcBorders>
              <w:top w:val="single" w:sz="18" w:space="0" w:color="auto"/>
              <w:left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Участок</w:t>
            </w:r>
          </w:p>
        </w:tc>
      </w:tr>
      <w:tr w:rsidR="00F2734A">
        <w:trPr>
          <w:cantSplit/>
        </w:trPr>
        <w:tc>
          <w:tcPr>
            <w:tcW w:w="817" w:type="pct"/>
            <w:vMerge/>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top w:val="single" w:sz="18" w:space="0" w:color="auto"/>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Начало</w:t>
            </w:r>
          </w:p>
        </w:tc>
        <w:tc>
          <w:tcPr>
            <w:tcW w:w="597" w:type="pct"/>
            <w:tcBorders>
              <w:top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rPr>
              <w:t>Конец</w:t>
            </w:r>
          </w:p>
        </w:tc>
        <w:tc>
          <w:tcPr>
            <w:tcW w:w="597" w:type="pct"/>
            <w:tcBorders>
              <w:top w:val="single" w:sz="18" w:space="0" w:color="auto"/>
              <w:left w:val="single" w:sz="18" w:space="0" w:color="auto"/>
              <w:bottom w:val="single" w:sz="18" w:space="0" w:color="auto"/>
            </w:tcBorders>
          </w:tcPr>
          <w:p w:rsidR="00F2734A" w:rsidRDefault="00F2734A">
            <w:pPr>
              <w:suppressAutoHyphens/>
              <w:ind w:right="10"/>
              <w:jc w:val="center"/>
              <w:rPr>
                <w:color w:val="000000"/>
                <w:sz w:val="24"/>
              </w:rPr>
            </w:pPr>
            <w:r>
              <w:rPr>
                <w:color w:val="000000"/>
                <w:sz w:val="24"/>
                <w:lang w:val="en-US"/>
              </w:rPr>
              <w:t>L</w:t>
            </w:r>
            <w:r>
              <w:rPr>
                <w:color w:val="000000"/>
                <w:sz w:val="24"/>
              </w:rPr>
              <w:t>1</w:t>
            </w:r>
          </w:p>
        </w:tc>
        <w:tc>
          <w:tcPr>
            <w:tcW w:w="598" w:type="pct"/>
            <w:tcBorders>
              <w:top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Угол 1</w:t>
            </w:r>
          </w:p>
        </w:tc>
        <w:tc>
          <w:tcPr>
            <w:tcW w:w="598" w:type="pct"/>
            <w:tcBorders>
              <w:top w:val="single" w:sz="18" w:space="0" w:color="auto"/>
              <w:bottom w:val="single" w:sz="18" w:space="0" w:color="auto"/>
            </w:tcBorders>
          </w:tcPr>
          <w:p w:rsidR="00F2734A" w:rsidRDefault="00F2734A">
            <w:pPr>
              <w:suppressAutoHyphens/>
              <w:ind w:right="10"/>
              <w:jc w:val="center"/>
              <w:rPr>
                <w:color w:val="000000"/>
                <w:sz w:val="24"/>
                <w:lang w:val="en-US"/>
              </w:rPr>
            </w:pPr>
            <w:r>
              <w:rPr>
                <w:color w:val="000000"/>
                <w:sz w:val="24"/>
                <w:lang w:val="en-US"/>
              </w:rPr>
              <w:t>L2</w:t>
            </w:r>
          </w:p>
        </w:tc>
        <w:tc>
          <w:tcPr>
            <w:tcW w:w="598" w:type="pct"/>
            <w:tcBorders>
              <w:top w:val="single" w:sz="18" w:space="0" w:color="auto"/>
              <w:bottom w:val="single" w:sz="18" w:space="0" w:color="auto"/>
            </w:tcBorders>
          </w:tcPr>
          <w:p w:rsidR="00F2734A" w:rsidRDefault="00F2734A">
            <w:pPr>
              <w:suppressAutoHyphens/>
              <w:ind w:right="10"/>
              <w:jc w:val="center"/>
              <w:rPr>
                <w:color w:val="000000"/>
                <w:sz w:val="24"/>
              </w:rPr>
            </w:pPr>
            <w:r>
              <w:rPr>
                <w:color w:val="000000"/>
                <w:sz w:val="24"/>
              </w:rPr>
              <w:t>Угол 2</w:t>
            </w:r>
          </w:p>
        </w:tc>
        <w:tc>
          <w:tcPr>
            <w:tcW w:w="598" w:type="pct"/>
            <w:tcBorders>
              <w:top w:val="single" w:sz="18" w:space="0" w:color="auto"/>
              <w:bottom w:val="single" w:sz="18" w:space="0" w:color="auto"/>
              <w:right w:val="single" w:sz="18" w:space="0" w:color="auto"/>
            </w:tcBorders>
          </w:tcPr>
          <w:p w:rsidR="00F2734A" w:rsidRDefault="00F2734A">
            <w:pPr>
              <w:suppressAutoHyphens/>
              <w:ind w:right="10"/>
              <w:jc w:val="center"/>
              <w:rPr>
                <w:color w:val="000000"/>
                <w:sz w:val="24"/>
              </w:rPr>
            </w:pPr>
            <w:r>
              <w:rPr>
                <w:color w:val="000000"/>
                <w:sz w:val="24"/>
                <w:lang w:val="en-US"/>
              </w:rPr>
              <w:t>L3</w:t>
            </w:r>
          </w:p>
        </w:tc>
      </w:tr>
      <w:tr w:rsidR="00F2734A">
        <w:tc>
          <w:tcPr>
            <w:tcW w:w="817" w:type="pct"/>
            <w:tcBorders>
              <w:top w:val="single" w:sz="18" w:space="0" w:color="auto"/>
              <w:left w:val="single" w:sz="18" w:space="0" w:color="auto"/>
              <w:right w:val="single" w:sz="18" w:space="0" w:color="auto"/>
            </w:tcBorders>
          </w:tcPr>
          <w:p w:rsidR="00F2734A" w:rsidRDefault="00F2734A">
            <w:pPr>
              <w:suppressAutoHyphens/>
              <w:ind w:right="10"/>
              <w:jc w:val="both"/>
              <w:rPr>
                <w:color w:val="000000"/>
                <w:sz w:val="24"/>
                <w:lang w:val="en-US"/>
              </w:rPr>
            </w:pPr>
            <w:r>
              <w:rPr>
                <w:color w:val="000000"/>
                <w:sz w:val="24"/>
              </w:rPr>
              <w:t xml:space="preserve">1Труба стальная </w:t>
            </w:r>
          </w:p>
          <w:p w:rsidR="00F2734A" w:rsidRDefault="00F2734A">
            <w:pPr>
              <w:suppressAutoHyphens/>
              <w:ind w:right="10"/>
              <w:jc w:val="both"/>
              <w:rPr>
                <w:color w:val="000000"/>
                <w:sz w:val="24"/>
              </w:rPr>
            </w:pPr>
            <w:r>
              <w:rPr>
                <w:color w:val="000000"/>
                <w:sz w:val="24"/>
                <w:lang w:val="en-US"/>
              </w:rPr>
              <w:t>D25</w:t>
            </w:r>
            <w:r>
              <w:rPr>
                <w:color w:val="000000"/>
                <w:sz w:val="24"/>
              </w:rPr>
              <w:t>*3,2 ГОСТ 3262-75</w:t>
            </w:r>
          </w:p>
        </w:tc>
        <w:tc>
          <w:tcPr>
            <w:tcW w:w="597" w:type="pct"/>
            <w:tcBorders>
              <w:top w:val="single" w:sz="18" w:space="0" w:color="auto"/>
              <w:left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РП2</w:t>
            </w:r>
          </w:p>
        </w:tc>
        <w:tc>
          <w:tcPr>
            <w:tcW w:w="597" w:type="pct"/>
            <w:tcBorders>
              <w:top w:val="single" w:sz="18" w:space="0" w:color="auto"/>
              <w:right w:val="single" w:sz="18" w:space="0" w:color="auto"/>
            </w:tcBorders>
          </w:tcPr>
          <w:p w:rsidR="00F2734A" w:rsidRDefault="00F2734A">
            <w:pPr>
              <w:suppressAutoHyphens/>
              <w:ind w:right="10"/>
              <w:jc w:val="both"/>
              <w:rPr>
                <w:color w:val="000000"/>
                <w:sz w:val="24"/>
              </w:rPr>
            </w:pPr>
          </w:p>
          <w:p w:rsidR="00F2734A" w:rsidRDefault="00F2734A">
            <w:pPr>
              <w:suppressAutoHyphens/>
              <w:ind w:right="10"/>
              <w:jc w:val="both"/>
              <w:rPr>
                <w:color w:val="000000"/>
                <w:sz w:val="24"/>
              </w:rPr>
            </w:pPr>
          </w:p>
          <w:p w:rsidR="00F2734A" w:rsidRDefault="00F2734A">
            <w:pPr>
              <w:suppressAutoHyphens/>
              <w:ind w:right="10"/>
              <w:jc w:val="center"/>
              <w:rPr>
                <w:color w:val="000000"/>
                <w:sz w:val="24"/>
              </w:rPr>
            </w:pPr>
            <w:r>
              <w:rPr>
                <w:color w:val="000000"/>
                <w:sz w:val="24"/>
              </w:rPr>
              <w:t>9</w:t>
            </w:r>
          </w:p>
        </w:tc>
        <w:tc>
          <w:tcPr>
            <w:tcW w:w="597" w:type="pct"/>
            <w:tcBorders>
              <w:top w:val="single" w:sz="18" w:space="0" w:color="auto"/>
              <w:left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200</w:t>
            </w:r>
          </w:p>
        </w:tc>
        <w:tc>
          <w:tcPr>
            <w:tcW w:w="598" w:type="pct"/>
            <w:tcBorders>
              <w:top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90</w:t>
            </w:r>
          </w:p>
          <w:p w:rsidR="00F2734A" w:rsidRDefault="00F2734A">
            <w:pPr>
              <w:suppressAutoHyphens/>
              <w:ind w:right="10"/>
              <w:jc w:val="both"/>
              <w:rPr>
                <w:color w:val="000000"/>
                <w:sz w:val="24"/>
              </w:rPr>
            </w:pPr>
          </w:p>
        </w:tc>
        <w:tc>
          <w:tcPr>
            <w:tcW w:w="598" w:type="pct"/>
            <w:tcBorders>
              <w:top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675</w:t>
            </w:r>
          </w:p>
        </w:tc>
        <w:tc>
          <w:tcPr>
            <w:tcW w:w="598" w:type="pct"/>
            <w:tcBorders>
              <w:top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105</w:t>
            </w:r>
          </w:p>
        </w:tc>
        <w:tc>
          <w:tcPr>
            <w:tcW w:w="598" w:type="pct"/>
            <w:tcBorders>
              <w:top w:val="single" w:sz="18" w:space="0" w:color="auto"/>
              <w:right w:val="single" w:sz="18" w:space="0" w:color="auto"/>
            </w:tcBorders>
          </w:tcPr>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p>
          <w:p w:rsidR="00F2734A" w:rsidRDefault="00F2734A">
            <w:pPr>
              <w:suppressAutoHyphens/>
              <w:ind w:right="10"/>
              <w:jc w:val="center"/>
              <w:rPr>
                <w:color w:val="000000"/>
                <w:sz w:val="24"/>
              </w:rPr>
            </w:pPr>
            <w:r>
              <w:rPr>
                <w:color w:val="000000"/>
                <w:sz w:val="24"/>
              </w:rPr>
              <w:t>700</w:t>
            </w:r>
          </w:p>
        </w:tc>
      </w:tr>
      <w:tr w:rsidR="00F2734A">
        <w:tc>
          <w:tcPr>
            <w:tcW w:w="817" w:type="pct"/>
            <w:tcBorders>
              <w:left w:val="single" w:sz="18" w:space="0" w:color="auto"/>
              <w:right w:val="single" w:sz="18" w:space="0" w:color="auto"/>
            </w:tcBorders>
          </w:tcPr>
          <w:p w:rsidR="00F2734A" w:rsidRDefault="00F2734A">
            <w:pPr>
              <w:suppressAutoHyphens/>
              <w:ind w:right="10"/>
              <w:jc w:val="both"/>
              <w:rPr>
                <w:color w:val="000000"/>
                <w:sz w:val="24"/>
              </w:rPr>
            </w:pPr>
            <w:r>
              <w:rPr>
                <w:color w:val="000000"/>
                <w:sz w:val="24"/>
              </w:rPr>
              <w:t>2 ----------------</w:t>
            </w:r>
          </w:p>
        </w:tc>
        <w:tc>
          <w:tcPr>
            <w:tcW w:w="597" w:type="pct"/>
            <w:tcBorders>
              <w:left w:val="single" w:sz="18" w:space="0" w:color="auto"/>
            </w:tcBorders>
          </w:tcPr>
          <w:p w:rsidR="00F2734A" w:rsidRDefault="00F2734A">
            <w:pPr>
              <w:suppressAutoHyphens/>
              <w:ind w:right="10"/>
              <w:jc w:val="both"/>
              <w:rPr>
                <w:color w:val="000000"/>
                <w:sz w:val="24"/>
              </w:rPr>
            </w:pPr>
          </w:p>
        </w:tc>
        <w:tc>
          <w:tcPr>
            <w:tcW w:w="597" w:type="pct"/>
            <w:tcBorders>
              <w:right w:val="single" w:sz="18" w:space="0" w:color="auto"/>
            </w:tcBorders>
          </w:tcPr>
          <w:p w:rsidR="00F2734A" w:rsidRDefault="00F2734A">
            <w:pPr>
              <w:suppressAutoHyphens/>
              <w:ind w:right="10"/>
              <w:jc w:val="both"/>
              <w:rPr>
                <w:color w:val="000000"/>
                <w:sz w:val="24"/>
                <w:lang w:val="en-US"/>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Borders>
              <w:right w:val="single" w:sz="18" w:space="0" w:color="auto"/>
            </w:tcBorders>
          </w:tcPr>
          <w:p w:rsidR="00F2734A" w:rsidRDefault="00F2734A">
            <w:pPr>
              <w:suppressAutoHyphens/>
              <w:ind w:right="10"/>
              <w:jc w:val="both"/>
              <w:rPr>
                <w:color w:val="000000"/>
                <w:sz w:val="24"/>
              </w:rPr>
            </w:pPr>
          </w:p>
        </w:tc>
      </w:tr>
      <w:tr w:rsidR="00F2734A">
        <w:tc>
          <w:tcPr>
            <w:tcW w:w="817" w:type="pct"/>
            <w:tcBorders>
              <w:left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7" w:type="pct"/>
            <w:tcBorders>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Borders>
              <w:right w:val="single" w:sz="18" w:space="0" w:color="auto"/>
            </w:tcBorders>
          </w:tcPr>
          <w:p w:rsidR="00F2734A" w:rsidRDefault="00F2734A">
            <w:pPr>
              <w:suppressAutoHyphens/>
              <w:ind w:right="10"/>
              <w:jc w:val="both"/>
              <w:rPr>
                <w:color w:val="000000"/>
                <w:sz w:val="24"/>
              </w:rPr>
            </w:pPr>
          </w:p>
        </w:tc>
      </w:tr>
      <w:tr w:rsidR="00F2734A">
        <w:tc>
          <w:tcPr>
            <w:tcW w:w="817" w:type="pct"/>
            <w:tcBorders>
              <w:left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7" w:type="pct"/>
            <w:tcBorders>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Borders>
              <w:right w:val="single" w:sz="18" w:space="0" w:color="auto"/>
            </w:tcBorders>
          </w:tcPr>
          <w:p w:rsidR="00F2734A" w:rsidRDefault="00F2734A">
            <w:pPr>
              <w:suppressAutoHyphens/>
              <w:ind w:right="10"/>
              <w:jc w:val="both"/>
              <w:rPr>
                <w:color w:val="000000"/>
                <w:sz w:val="24"/>
              </w:rPr>
            </w:pPr>
          </w:p>
        </w:tc>
      </w:tr>
      <w:tr w:rsidR="00F2734A">
        <w:tc>
          <w:tcPr>
            <w:tcW w:w="817" w:type="pct"/>
            <w:tcBorders>
              <w:left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7" w:type="pct"/>
            <w:tcBorders>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Borders>
              <w:right w:val="single" w:sz="18" w:space="0" w:color="auto"/>
            </w:tcBorders>
          </w:tcPr>
          <w:p w:rsidR="00F2734A" w:rsidRDefault="00F2734A">
            <w:pPr>
              <w:suppressAutoHyphens/>
              <w:ind w:right="10"/>
              <w:jc w:val="both"/>
              <w:rPr>
                <w:color w:val="000000"/>
                <w:sz w:val="24"/>
              </w:rPr>
            </w:pPr>
          </w:p>
        </w:tc>
      </w:tr>
      <w:tr w:rsidR="00F2734A">
        <w:tc>
          <w:tcPr>
            <w:tcW w:w="817" w:type="pct"/>
            <w:tcBorders>
              <w:left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7" w:type="pct"/>
            <w:tcBorders>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tcBorders>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Pr>
          <w:p w:rsidR="00F2734A" w:rsidRDefault="00F2734A">
            <w:pPr>
              <w:suppressAutoHyphens/>
              <w:ind w:right="10"/>
              <w:jc w:val="both"/>
              <w:rPr>
                <w:color w:val="000000"/>
                <w:sz w:val="24"/>
              </w:rPr>
            </w:pPr>
          </w:p>
        </w:tc>
        <w:tc>
          <w:tcPr>
            <w:tcW w:w="598" w:type="pct"/>
            <w:tcBorders>
              <w:right w:val="single" w:sz="18" w:space="0" w:color="auto"/>
            </w:tcBorders>
          </w:tcPr>
          <w:p w:rsidR="00F2734A" w:rsidRDefault="00F2734A">
            <w:pPr>
              <w:suppressAutoHyphens/>
              <w:ind w:right="10"/>
              <w:jc w:val="both"/>
              <w:rPr>
                <w:color w:val="000000"/>
                <w:sz w:val="24"/>
              </w:rPr>
            </w:pPr>
          </w:p>
        </w:tc>
      </w:tr>
      <w:tr w:rsidR="00F2734A">
        <w:tc>
          <w:tcPr>
            <w:tcW w:w="817" w:type="pct"/>
            <w:tcBorders>
              <w:left w:val="single" w:sz="18" w:space="0" w:color="auto"/>
              <w:bottom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bottom w:val="single" w:sz="18" w:space="0" w:color="auto"/>
            </w:tcBorders>
          </w:tcPr>
          <w:p w:rsidR="00F2734A" w:rsidRDefault="00F2734A">
            <w:pPr>
              <w:suppressAutoHyphens/>
              <w:ind w:right="10"/>
              <w:jc w:val="both"/>
              <w:rPr>
                <w:color w:val="000000"/>
                <w:sz w:val="24"/>
              </w:rPr>
            </w:pPr>
          </w:p>
        </w:tc>
        <w:tc>
          <w:tcPr>
            <w:tcW w:w="597" w:type="pct"/>
            <w:tcBorders>
              <w:bottom w:val="single" w:sz="18" w:space="0" w:color="auto"/>
              <w:right w:val="single" w:sz="18" w:space="0" w:color="auto"/>
            </w:tcBorders>
          </w:tcPr>
          <w:p w:rsidR="00F2734A" w:rsidRDefault="00F2734A">
            <w:pPr>
              <w:suppressAutoHyphens/>
              <w:ind w:right="10"/>
              <w:jc w:val="both"/>
              <w:rPr>
                <w:color w:val="000000"/>
                <w:sz w:val="24"/>
              </w:rPr>
            </w:pPr>
          </w:p>
        </w:tc>
        <w:tc>
          <w:tcPr>
            <w:tcW w:w="597" w:type="pct"/>
            <w:tcBorders>
              <w:left w:val="single" w:sz="18" w:space="0" w:color="auto"/>
              <w:bottom w:val="single" w:sz="18" w:space="0" w:color="auto"/>
            </w:tcBorders>
          </w:tcPr>
          <w:p w:rsidR="00F2734A" w:rsidRDefault="00F2734A">
            <w:pPr>
              <w:suppressAutoHyphens/>
              <w:ind w:right="10"/>
              <w:jc w:val="both"/>
              <w:rPr>
                <w:color w:val="000000"/>
                <w:sz w:val="24"/>
              </w:rPr>
            </w:pPr>
          </w:p>
        </w:tc>
        <w:tc>
          <w:tcPr>
            <w:tcW w:w="598" w:type="pct"/>
            <w:tcBorders>
              <w:bottom w:val="single" w:sz="18" w:space="0" w:color="auto"/>
            </w:tcBorders>
          </w:tcPr>
          <w:p w:rsidR="00F2734A" w:rsidRDefault="00F2734A">
            <w:pPr>
              <w:suppressAutoHyphens/>
              <w:ind w:right="10"/>
              <w:jc w:val="both"/>
              <w:rPr>
                <w:color w:val="000000"/>
                <w:sz w:val="24"/>
              </w:rPr>
            </w:pPr>
          </w:p>
        </w:tc>
        <w:tc>
          <w:tcPr>
            <w:tcW w:w="598" w:type="pct"/>
            <w:tcBorders>
              <w:bottom w:val="single" w:sz="18" w:space="0" w:color="auto"/>
            </w:tcBorders>
          </w:tcPr>
          <w:p w:rsidR="00F2734A" w:rsidRDefault="00F2734A">
            <w:pPr>
              <w:suppressAutoHyphens/>
              <w:ind w:right="10"/>
              <w:jc w:val="both"/>
              <w:rPr>
                <w:color w:val="000000"/>
                <w:sz w:val="24"/>
              </w:rPr>
            </w:pPr>
          </w:p>
        </w:tc>
        <w:tc>
          <w:tcPr>
            <w:tcW w:w="598" w:type="pct"/>
            <w:tcBorders>
              <w:bottom w:val="single" w:sz="18" w:space="0" w:color="auto"/>
            </w:tcBorders>
          </w:tcPr>
          <w:p w:rsidR="00F2734A" w:rsidRDefault="00F2734A">
            <w:pPr>
              <w:suppressAutoHyphens/>
              <w:ind w:right="10"/>
              <w:jc w:val="both"/>
              <w:rPr>
                <w:color w:val="000000"/>
                <w:sz w:val="24"/>
              </w:rPr>
            </w:pPr>
          </w:p>
        </w:tc>
        <w:tc>
          <w:tcPr>
            <w:tcW w:w="598" w:type="pct"/>
            <w:tcBorders>
              <w:bottom w:val="single" w:sz="18" w:space="0" w:color="auto"/>
              <w:right w:val="single" w:sz="18" w:space="0" w:color="auto"/>
            </w:tcBorders>
          </w:tcPr>
          <w:p w:rsidR="00F2734A" w:rsidRDefault="00F2734A">
            <w:pPr>
              <w:suppressAutoHyphens/>
              <w:ind w:right="10"/>
              <w:jc w:val="both"/>
              <w:rPr>
                <w:color w:val="000000"/>
                <w:sz w:val="24"/>
              </w:rPr>
            </w:pPr>
          </w:p>
        </w:tc>
      </w:tr>
    </w:tbl>
    <w:p w:rsidR="00F2734A" w:rsidRDefault="00F2734A">
      <w:pPr>
        <w:shd w:val="clear" w:color="auto" w:fill="FFFFFF"/>
        <w:suppressAutoHyphens/>
        <w:ind w:right="10"/>
        <w:jc w:val="both"/>
        <w:rPr>
          <w:b/>
          <w:color w:val="000000"/>
        </w:rPr>
      </w:pPr>
    </w:p>
    <w:p w:rsidR="00F2734A" w:rsidRDefault="00F2734A">
      <w:pPr>
        <w:shd w:val="clear" w:color="auto" w:fill="FFFFFF"/>
        <w:suppressAutoHyphens/>
        <w:ind w:right="10" w:firstLine="851"/>
        <w:rPr>
          <w:color w:val="000000"/>
          <w:sz w:val="28"/>
        </w:rPr>
      </w:pPr>
      <w:r>
        <w:rPr>
          <w:b/>
          <w:color w:val="000000"/>
          <w:sz w:val="28"/>
        </w:rPr>
        <w:t>3.5 Нормокомплекты механизмов, приспособлений и инструмента</w:t>
      </w:r>
    </w:p>
    <w:p w:rsidR="00F2734A" w:rsidRDefault="00F2734A">
      <w:pPr>
        <w:shd w:val="clear" w:color="auto" w:fill="FFFFFF"/>
        <w:suppressAutoHyphens/>
        <w:jc w:val="both"/>
        <w:rPr>
          <w:color w:val="000000"/>
        </w:rPr>
      </w:pPr>
    </w:p>
    <w:p w:rsidR="00F2734A" w:rsidRDefault="00F2734A">
      <w:pPr>
        <w:shd w:val="clear" w:color="auto" w:fill="FFFFFF"/>
        <w:suppressAutoHyphens/>
        <w:ind w:firstLine="851"/>
        <w:jc w:val="both"/>
        <w:rPr>
          <w:color w:val="000000"/>
          <w:sz w:val="24"/>
        </w:rPr>
      </w:pPr>
      <w:r>
        <w:rPr>
          <w:color w:val="000000"/>
          <w:sz w:val="24"/>
        </w:rPr>
        <w:t>Средства механизации, применяемые в рекомендациях по технологии производства ЭМР, рекомендуется объединить в бригады нормокомплекты по следующим видам работ:</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кабельных линий до 35 кВ;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токопроводов напряжением до 35 кВ;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воздушных ЛЭП до 35 кВ;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КТП;</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ЗРУ 10 кВ;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силового электрооборудования:</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магистральных шинопроводов;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монтаж распределительных шинопроводов;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сварка черных металлов;</w:t>
      </w:r>
    </w:p>
    <w:p w:rsidR="00F2734A" w:rsidRDefault="00F2734A">
      <w:pPr>
        <w:numPr>
          <w:ilvl w:val="0"/>
          <w:numId w:val="104"/>
        </w:numPr>
        <w:shd w:val="clear" w:color="auto" w:fill="FFFFFF"/>
        <w:tabs>
          <w:tab w:val="clear" w:pos="1435"/>
        </w:tabs>
        <w:suppressAutoHyphens/>
        <w:ind w:left="993" w:hanging="142"/>
        <w:jc w:val="both"/>
        <w:rPr>
          <w:color w:val="000000"/>
          <w:sz w:val="24"/>
        </w:rPr>
      </w:pPr>
      <w:r>
        <w:rPr>
          <w:color w:val="000000"/>
          <w:sz w:val="24"/>
        </w:rPr>
        <w:t xml:space="preserve">сварка цветных металлов. </w:t>
      </w:r>
    </w:p>
    <w:p w:rsidR="00F2734A" w:rsidRDefault="00F2734A">
      <w:pPr>
        <w:shd w:val="clear" w:color="auto" w:fill="FFFFFF"/>
        <w:suppressAutoHyphens/>
        <w:ind w:firstLine="851"/>
        <w:jc w:val="both"/>
        <w:rPr>
          <w:color w:val="000000"/>
          <w:sz w:val="24"/>
        </w:rPr>
      </w:pPr>
      <w:r>
        <w:rPr>
          <w:color w:val="000000"/>
          <w:sz w:val="24"/>
        </w:rPr>
        <w:t>Выбор механизмов, приспособлений и инструмента производится на основании д</w:t>
      </w:r>
      <w:r w:rsidR="008C6E0F">
        <w:rPr>
          <w:color w:val="000000"/>
          <w:sz w:val="24"/>
        </w:rPr>
        <w:t>ан-ных, приведенных в таблице 59</w:t>
      </w:r>
      <w:r>
        <w:rPr>
          <w:color w:val="000000"/>
          <w:sz w:val="24"/>
        </w:rPr>
        <w:t xml:space="preserve"> или в соответствии с рекомендациями «Методов обя-зательных технологий». В состав каждого нормокомплекта включаются средства механи-зации, которые не должны дублировать друг друга.</w:t>
      </w:r>
    </w:p>
    <w:p w:rsidR="00F2734A" w:rsidRDefault="00F2734A">
      <w:pPr>
        <w:shd w:val="clear" w:color="auto" w:fill="FFFFFF"/>
        <w:suppressAutoHyphens/>
        <w:ind w:firstLine="851"/>
        <w:jc w:val="both"/>
        <w:rPr>
          <w:color w:val="000000"/>
          <w:sz w:val="24"/>
        </w:rPr>
      </w:pPr>
      <w:r>
        <w:rPr>
          <w:color w:val="000000"/>
          <w:sz w:val="24"/>
        </w:rPr>
        <w:lastRenderedPageBreak/>
        <w:t>В дипломном проекте следует выбрать нормокомплекты механизмов, приспособ-лений и инструмента на 2-3 вида работ. Механизмы, приспособления и инструмент, входя-щие в нормокомплект, записывают</w:t>
      </w:r>
      <w:r w:rsidR="008C6E0F">
        <w:rPr>
          <w:color w:val="000000"/>
          <w:sz w:val="24"/>
        </w:rPr>
        <w:t>ся в табличной форме (таблица 58</w:t>
      </w:r>
      <w:r>
        <w:rPr>
          <w:color w:val="000000"/>
          <w:sz w:val="24"/>
        </w:rPr>
        <w:t>).</w:t>
      </w:r>
    </w:p>
    <w:p w:rsidR="00F2734A" w:rsidRDefault="00F2734A">
      <w:pPr>
        <w:shd w:val="clear" w:color="auto" w:fill="FFFFFF"/>
        <w:suppressAutoHyphens/>
        <w:spacing w:before="10"/>
        <w:ind w:right="134"/>
        <w:jc w:val="both"/>
        <w:rPr>
          <w:color w:val="000000"/>
          <w:sz w:val="24"/>
        </w:rPr>
      </w:pPr>
    </w:p>
    <w:p w:rsidR="00F2734A" w:rsidRDefault="00EA3CFC">
      <w:pPr>
        <w:shd w:val="clear" w:color="auto" w:fill="FFFFFF"/>
        <w:suppressAutoHyphens/>
        <w:spacing w:before="10"/>
        <w:ind w:right="134"/>
        <w:jc w:val="both"/>
        <w:outlineLvl w:val="0"/>
        <w:rPr>
          <w:b/>
          <w:color w:val="000000"/>
          <w:sz w:val="24"/>
        </w:rPr>
      </w:pPr>
      <w:r>
        <w:rPr>
          <w:color w:val="000000"/>
          <w:sz w:val="24"/>
        </w:rPr>
        <w:t>Таблица 58</w:t>
      </w:r>
      <w:r w:rsidR="00F2734A">
        <w:rPr>
          <w:color w:val="000000"/>
          <w:sz w:val="24"/>
        </w:rPr>
        <w:t xml:space="preserve"> – </w:t>
      </w:r>
      <w:r w:rsidR="00F2734A">
        <w:rPr>
          <w:b/>
          <w:color w:val="000000"/>
          <w:sz w:val="24"/>
        </w:rPr>
        <w:t xml:space="preserve">Нормокомплект механизмов, приспособлений и инструмента </w:t>
      </w:r>
    </w:p>
    <w:p w:rsidR="00F2734A" w:rsidRDefault="00F2734A">
      <w:pPr>
        <w:shd w:val="clear" w:color="auto" w:fill="FFFFFF"/>
        <w:suppressAutoHyphens/>
        <w:spacing w:before="10"/>
        <w:ind w:left="1276" w:right="134"/>
        <w:jc w:val="both"/>
        <w:outlineLvl w:val="0"/>
        <w:rPr>
          <w:b/>
          <w:color w:val="000000"/>
          <w:sz w:val="24"/>
        </w:rPr>
      </w:pPr>
      <w:r>
        <w:rPr>
          <w:color w:val="000000"/>
          <w:sz w:val="24"/>
        </w:rPr>
        <w:t>(пример заполнения</w:t>
      </w:r>
      <w:r>
        <w:rPr>
          <w:b/>
          <w:color w:val="00000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6"/>
        <w:gridCol w:w="1196"/>
        <w:gridCol w:w="1971"/>
        <w:gridCol w:w="1971"/>
        <w:gridCol w:w="1971"/>
      </w:tblGrid>
      <w:tr w:rsidR="00F2734A">
        <w:tc>
          <w:tcPr>
            <w:tcW w:w="139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607"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1000"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Единица измерения</w:t>
            </w:r>
          </w:p>
        </w:tc>
        <w:tc>
          <w:tcPr>
            <w:tcW w:w="1000"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Количество</w:t>
            </w:r>
          </w:p>
        </w:tc>
        <w:tc>
          <w:tcPr>
            <w:tcW w:w="1000"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Примечание</w:t>
            </w:r>
          </w:p>
        </w:tc>
      </w:tr>
      <w:tr w:rsidR="00F2734A">
        <w:trPr>
          <w:trHeight w:val="840"/>
        </w:trPr>
        <w:tc>
          <w:tcPr>
            <w:tcW w:w="1393" w:type="pct"/>
            <w:tcBorders>
              <w:top w:val="single" w:sz="18" w:space="0" w:color="auto"/>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1 Нормокомплект для монтажа кабельных линий:</w:t>
            </w:r>
          </w:p>
        </w:tc>
        <w:tc>
          <w:tcPr>
            <w:tcW w:w="607" w:type="pct"/>
            <w:tcBorders>
              <w:top w:val="single" w:sz="18" w:space="0" w:color="auto"/>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top w:val="single" w:sz="18" w:space="0" w:color="auto"/>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top w:val="single" w:sz="18" w:space="0" w:color="auto"/>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top w:val="single" w:sz="18" w:space="0" w:color="auto"/>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привод индивидуальный</w:t>
            </w:r>
          </w:p>
        </w:tc>
        <w:tc>
          <w:tcPr>
            <w:tcW w:w="607"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ПИК-4У</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шт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4</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Тяговая сила 3,5</w:t>
            </w: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устройство обводное</w:t>
            </w:r>
          </w:p>
        </w:tc>
        <w:tc>
          <w:tcPr>
            <w:tcW w:w="607"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шт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5</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ролик для линейной растяжки кабеля</w:t>
            </w:r>
          </w:p>
        </w:tc>
        <w:tc>
          <w:tcPr>
            <w:tcW w:w="607"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ПС-50</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шт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50</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домкраты</w:t>
            </w:r>
          </w:p>
        </w:tc>
        <w:tc>
          <w:tcPr>
            <w:tcW w:w="607"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ДК-3</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шт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2</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набор кабельщика</w:t>
            </w:r>
          </w:p>
        </w:tc>
        <w:tc>
          <w:tcPr>
            <w:tcW w:w="607"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НКИ-3</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комплект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1</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набор для пайки и сварки</w:t>
            </w:r>
          </w:p>
        </w:tc>
        <w:tc>
          <w:tcPr>
            <w:tcW w:w="607"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НСПУ</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комплект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1</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захваты концевые</w:t>
            </w:r>
          </w:p>
        </w:tc>
        <w:tc>
          <w:tcPr>
            <w:tcW w:w="607"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шт</w:t>
            </w:r>
          </w:p>
        </w:tc>
        <w:tc>
          <w:tcPr>
            <w:tcW w:w="1000"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2</w:t>
            </w: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c>
          <w:tcPr>
            <w:tcW w:w="139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2 Нормокомплект для монтажа КТП</w:t>
            </w:r>
          </w:p>
        </w:tc>
        <w:tc>
          <w:tcPr>
            <w:tcW w:w="607"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r w:rsidR="00F2734A">
        <w:trPr>
          <w:trHeight w:val="79"/>
        </w:trPr>
        <w:tc>
          <w:tcPr>
            <w:tcW w:w="1393"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w:t>
            </w:r>
          </w:p>
        </w:tc>
        <w:tc>
          <w:tcPr>
            <w:tcW w:w="607"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1000"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r>
    </w:tbl>
    <w:p w:rsidR="00F2734A" w:rsidRDefault="00F2734A">
      <w:pPr>
        <w:shd w:val="clear" w:color="auto" w:fill="FFFFFF"/>
        <w:suppressAutoHyphens/>
        <w:spacing w:before="10"/>
        <w:ind w:right="134"/>
        <w:jc w:val="both"/>
        <w:outlineLvl w:val="0"/>
        <w:rPr>
          <w:color w:val="000000"/>
        </w:rPr>
      </w:pPr>
    </w:p>
    <w:p w:rsidR="00F2734A" w:rsidRDefault="00EA3CFC">
      <w:pPr>
        <w:shd w:val="clear" w:color="auto" w:fill="FFFFFF"/>
        <w:suppressAutoHyphens/>
        <w:spacing w:before="10"/>
        <w:ind w:right="134"/>
        <w:jc w:val="both"/>
        <w:outlineLvl w:val="0"/>
        <w:rPr>
          <w:b/>
          <w:color w:val="000000"/>
          <w:sz w:val="24"/>
        </w:rPr>
      </w:pPr>
      <w:r>
        <w:rPr>
          <w:color w:val="000000"/>
          <w:sz w:val="24"/>
        </w:rPr>
        <w:t>Таблица59</w:t>
      </w:r>
      <w:r w:rsidR="00F2734A">
        <w:rPr>
          <w:color w:val="000000"/>
          <w:sz w:val="24"/>
        </w:rPr>
        <w:t xml:space="preserve"> – </w:t>
      </w:r>
      <w:r w:rsidR="00F2734A">
        <w:rPr>
          <w:b/>
          <w:color w:val="000000"/>
          <w:sz w:val="24"/>
        </w:rPr>
        <w:t>Машины, механизмы инструменты, приборы и аппараты,</w:t>
      </w:r>
    </w:p>
    <w:p w:rsidR="00F2734A" w:rsidRDefault="00F2734A">
      <w:pPr>
        <w:shd w:val="clear" w:color="auto" w:fill="FFFFFF"/>
        <w:suppressAutoHyphens/>
        <w:spacing w:before="10"/>
        <w:ind w:left="1418" w:right="134"/>
        <w:jc w:val="both"/>
        <w:outlineLvl w:val="0"/>
        <w:rPr>
          <w:b/>
          <w:color w:val="000000"/>
          <w:sz w:val="24"/>
        </w:rPr>
      </w:pPr>
      <w:r>
        <w:rPr>
          <w:b/>
          <w:color w:val="000000"/>
          <w:sz w:val="24"/>
        </w:rPr>
        <w:t>применяемые при производстве ЭМР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c>
          <w:tcPr>
            <w:tcW w:w="5000" w:type="pct"/>
            <w:gridSpan w:val="3"/>
            <w:tcBorders>
              <w:top w:val="single" w:sz="18" w:space="0" w:color="auto"/>
              <w:left w:val="single" w:sz="18" w:space="0" w:color="auto"/>
              <w:right w:val="single" w:sz="18" w:space="0" w:color="auto"/>
            </w:tcBorders>
          </w:tcPr>
          <w:p w:rsidR="00F2734A" w:rsidRDefault="00F2734A">
            <w:pPr>
              <w:suppressAutoHyphens/>
              <w:spacing w:before="10"/>
              <w:ind w:right="134"/>
              <w:jc w:val="center"/>
              <w:outlineLvl w:val="0"/>
              <w:rPr>
                <w:b/>
                <w:color w:val="000000"/>
                <w:sz w:val="24"/>
              </w:rPr>
            </w:pPr>
            <w:r>
              <w:rPr>
                <w:b/>
                <w:color w:val="000000"/>
                <w:sz w:val="24"/>
              </w:rPr>
              <w:t>Для подъема грузов:</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1Автогидроподъемники на базе автомашины ГАЗ-53А</w:t>
            </w:r>
          </w:p>
        </w:tc>
        <w:tc>
          <w:tcPr>
            <w:tcW w:w="863"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АГП-12А</w:t>
            </w: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Наибольшая высота подъема 12м, грузоподъемная сила 2 кН</w:t>
            </w:r>
          </w:p>
        </w:tc>
      </w:tr>
      <w:tr w:rsidR="00F2734A">
        <w:tc>
          <w:tcPr>
            <w:tcW w:w="1925" w:type="pct"/>
            <w:tcBorders>
              <w:left w:val="single" w:sz="18" w:space="0" w:color="auto"/>
              <w:bottom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2 То же, ЗИЛ-130</w:t>
            </w:r>
          </w:p>
        </w:tc>
        <w:tc>
          <w:tcPr>
            <w:tcW w:w="863" w:type="pct"/>
            <w:tcBorders>
              <w:left w:val="single" w:sz="18" w:space="0" w:color="auto"/>
              <w:bottom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АГП-22</w:t>
            </w:r>
          </w:p>
        </w:tc>
        <w:tc>
          <w:tcPr>
            <w:tcW w:w="2212" w:type="pct"/>
            <w:tcBorders>
              <w:left w:val="single" w:sz="18" w:space="0" w:color="auto"/>
              <w:bottom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Наибольшая высота подъема 22м, грузоподъемная сила 3 кН</w:t>
            </w:r>
          </w:p>
        </w:tc>
      </w:tr>
      <w:tr w:rsidR="00F2734A">
        <w:tc>
          <w:tcPr>
            <w:tcW w:w="5000" w:type="pct"/>
            <w:gridSpan w:val="3"/>
            <w:tcBorders>
              <w:top w:val="single" w:sz="18" w:space="0" w:color="auto"/>
              <w:left w:val="single" w:sz="18" w:space="0" w:color="auto"/>
              <w:right w:val="single" w:sz="18" w:space="0" w:color="auto"/>
            </w:tcBorders>
          </w:tcPr>
          <w:p w:rsidR="00F2734A" w:rsidRDefault="00F2734A">
            <w:pPr>
              <w:suppressAutoHyphens/>
              <w:spacing w:before="10"/>
              <w:ind w:right="-1"/>
              <w:jc w:val="center"/>
              <w:outlineLvl w:val="0"/>
              <w:rPr>
                <w:color w:val="000000"/>
                <w:sz w:val="24"/>
              </w:rPr>
            </w:pPr>
            <w:r>
              <w:rPr>
                <w:b/>
                <w:color w:val="000000"/>
                <w:sz w:val="24"/>
              </w:rPr>
              <w:t>Механизмы</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1Кабельный домкрат</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ДК-3; ДКБ-10</w:t>
            </w: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подъема барабанов с кабелем; грузоподъемность при двух домкратах соответственно 6 и 10 т</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2Тяговые механизмы</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МТБ-0,1-0,5; МТБ-0,5-120</w:t>
            </w: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такелажа электрооборудования и прокладки пучков проводов и кабелей в трубах и по конструкциям (используется в комплекте с приводом ПУМ-1)</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3 Универсальный монтажный привод</w:t>
            </w:r>
          </w:p>
        </w:tc>
        <w:tc>
          <w:tcPr>
            <w:tcW w:w="863"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ПУМ-1</w:t>
            </w: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создания вращающего момента на валу исполнительных механизмов</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4 Универсальный индивидуальный привод</w:t>
            </w:r>
          </w:p>
        </w:tc>
        <w:tc>
          <w:tcPr>
            <w:tcW w:w="863" w:type="pct"/>
            <w:tcBorders>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ПИК-4У</w:t>
            </w: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протягивания кабеля в траншеях, каналах с электро- или бензоприводом с силой тяжения 3,5кН</w:t>
            </w:r>
          </w:p>
        </w:tc>
      </w:tr>
      <w:tr w:rsidR="00F2734A">
        <w:tc>
          <w:tcPr>
            <w:tcW w:w="1925" w:type="pct"/>
            <w:tcBorders>
              <w:left w:val="single" w:sz="18" w:space="0" w:color="auto"/>
              <w:bottom w:val="nil"/>
              <w:right w:val="single" w:sz="18" w:space="0" w:color="auto"/>
            </w:tcBorders>
          </w:tcPr>
          <w:p w:rsidR="00F2734A" w:rsidRDefault="00F2734A">
            <w:pPr>
              <w:suppressAutoHyphens/>
              <w:spacing w:before="10"/>
              <w:ind w:right="134"/>
              <w:outlineLvl w:val="0"/>
              <w:rPr>
                <w:color w:val="000000"/>
                <w:sz w:val="24"/>
              </w:rPr>
            </w:pPr>
            <w:r>
              <w:rPr>
                <w:color w:val="000000"/>
                <w:sz w:val="24"/>
              </w:rPr>
              <w:t>5Протяжное устройство</w:t>
            </w:r>
          </w:p>
        </w:tc>
        <w:tc>
          <w:tcPr>
            <w:tcW w:w="863" w:type="pct"/>
            <w:tcBorders>
              <w:left w:val="single" w:sz="18" w:space="0" w:color="auto"/>
              <w:bottom w:val="nil"/>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ПУ-1</w:t>
            </w:r>
          </w:p>
        </w:tc>
        <w:tc>
          <w:tcPr>
            <w:tcW w:w="2212" w:type="pct"/>
            <w:tcBorders>
              <w:left w:val="single" w:sz="18" w:space="0" w:color="auto"/>
              <w:bottom w:val="nil"/>
              <w:right w:val="single" w:sz="18" w:space="0" w:color="auto"/>
            </w:tcBorders>
          </w:tcPr>
          <w:p w:rsidR="00F2734A" w:rsidRDefault="00F2734A">
            <w:pPr>
              <w:suppressAutoHyphens/>
              <w:spacing w:before="10"/>
              <w:ind w:right="-1"/>
              <w:outlineLvl w:val="0"/>
              <w:rPr>
                <w:color w:val="000000"/>
                <w:sz w:val="24"/>
              </w:rPr>
            </w:pPr>
            <w:r>
              <w:rPr>
                <w:color w:val="000000"/>
                <w:sz w:val="24"/>
              </w:rPr>
              <w:t>Для протягивания кабелей в траншеях, галереях, с электроприводом; сила тяжения 3,5кН</w:t>
            </w:r>
          </w:p>
        </w:tc>
      </w:tr>
    </w:tbl>
    <w:p w:rsidR="00F2734A" w:rsidRDefault="00EA3CFC">
      <w:pPr>
        <w:shd w:val="clear" w:color="auto" w:fill="FFFFFF"/>
        <w:suppressAutoHyphens/>
        <w:spacing w:before="10"/>
        <w:ind w:right="134"/>
        <w:jc w:val="both"/>
        <w:rPr>
          <w:color w:val="000000"/>
          <w:sz w:val="24"/>
        </w:rPr>
      </w:pPr>
      <w:r>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c>
          <w:tcPr>
            <w:tcW w:w="1925" w:type="pct"/>
            <w:tcBorders>
              <w:top w:val="single" w:sz="18" w:space="0" w:color="auto"/>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6 Комплекс механизмов</w:t>
            </w:r>
          </w:p>
        </w:tc>
        <w:tc>
          <w:tcPr>
            <w:tcW w:w="863" w:type="pct"/>
            <w:tcBorders>
              <w:top w:val="single" w:sz="18" w:space="0" w:color="auto"/>
              <w:left w:val="single" w:sz="18" w:space="0" w:color="auto"/>
              <w:right w:val="single" w:sz="18" w:space="0" w:color="auto"/>
            </w:tcBorders>
          </w:tcPr>
          <w:p w:rsidR="00F2734A" w:rsidRDefault="00F2734A">
            <w:pPr>
              <w:suppressAutoHyphens/>
              <w:spacing w:before="10"/>
              <w:ind w:right="134"/>
              <w:jc w:val="center"/>
              <w:outlineLvl w:val="0"/>
              <w:rPr>
                <w:color w:val="000000"/>
                <w:sz w:val="24"/>
              </w:rPr>
            </w:pPr>
            <w:r>
              <w:rPr>
                <w:color w:val="000000"/>
                <w:sz w:val="24"/>
              </w:rPr>
              <w:t>КОП</w:t>
            </w:r>
          </w:p>
        </w:tc>
        <w:tc>
          <w:tcPr>
            <w:tcW w:w="2212" w:type="pct"/>
            <w:tcBorders>
              <w:top w:val="single" w:sz="18" w:space="0" w:color="auto"/>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монтажа освещения промышленных предприятий. В состав комплекса входят монтажный крановый подъемник Темп-МК, манипуляторы МП-4.0, МП-8,3 с ручными лебедками и подпорка</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7 Комплекс механизмов и приспособлений</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монтажа блоков КРУ. В состав комплекса входят приспособление для перемещения крупногабаритного электрооборудования, такелажная платформа, лебедка ПР-1,25</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8 Комплекс механизмов и приспособлений</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монтажа магистральных и распределительных шинопроводов. В состав комплекса входит телескопический монтажный подъемник ПТМ-6/350-2, траверсы для подъема плети шинопровода, лебедка ЛМ-0,5-2, монтажный ролик МР-250-2, электрогайковерт, набор инструментов электромонтажника ИН-3, ИН-15.</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9 Комплекс средств механизации</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Для прокладки кабеля по кабельным конструкциям эстакад, галерей в составе: электролебедки ПМ-3,2, домкратов ДК-3, устройств обводных универсальных, приспособлений для ограничения силы тяжения, роликов РЛУ в количестве 100шт., кабельного захвата</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10 Комплект механизмов, приспособлений и оснастки</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uppressAutoHyphens/>
              <w:spacing w:before="10"/>
              <w:ind w:right="-1"/>
              <w:outlineLvl w:val="0"/>
              <w:rPr>
                <w:color w:val="000000"/>
                <w:sz w:val="24"/>
              </w:rPr>
            </w:pPr>
            <w:r>
              <w:rPr>
                <w:color w:val="000000"/>
                <w:sz w:val="24"/>
              </w:rPr>
              <w:t xml:space="preserve">Для механизированной прокладки кабелей напряжением до 10кВ в тоннелях. Комплект рассчитан на кабельную трассу длиной 600м. Комплектация (см. п. 9) </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 xml:space="preserve">11 Комплект механизмов и приспособлений </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tabs>
                <w:tab w:val="left" w:pos="3478"/>
              </w:tabs>
              <w:suppressAutoHyphens/>
              <w:spacing w:before="10"/>
              <w:ind w:right="-1"/>
              <w:outlineLvl w:val="0"/>
              <w:rPr>
                <w:color w:val="000000"/>
                <w:sz w:val="24"/>
              </w:rPr>
            </w:pPr>
            <w:r>
              <w:rPr>
                <w:color w:val="000000"/>
                <w:sz w:val="24"/>
              </w:rPr>
              <w:t>Для прокладки кабелей напряжением до 10кВ в траншеях, каналах и производственных помещениях. Комплект рассчитан на кабельную трассу длиной до 500м и состоит из: :приводов ПИК-4У (4шт); устройства обводного универсального (5шт), роликов ПС (50шт), роликов линейных распорных (10шт),домкратов ДК-3</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12 Лебедки электрические</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Т-66г; ЛМ-0,5; ЛМ-2,5</w:t>
            </w:r>
          </w:p>
        </w:tc>
        <w:tc>
          <w:tcPr>
            <w:tcW w:w="2212" w:type="pct"/>
            <w:tcBorders>
              <w:left w:val="single" w:sz="18" w:space="0" w:color="auto"/>
              <w:right w:val="single" w:sz="18" w:space="0" w:color="auto"/>
            </w:tcBorders>
          </w:tcPr>
          <w:p w:rsidR="00F2734A" w:rsidRDefault="00F2734A">
            <w:pPr>
              <w:tabs>
                <w:tab w:val="left" w:pos="3478"/>
              </w:tabs>
              <w:suppressAutoHyphens/>
              <w:spacing w:before="10"/>
              <w:ind w:right="-1"/>
              <w:outlineLvl w:val="0"/>
              <w:rPr>
                <w:color w:val="000000"/>
                <w:sz w:val="24"/>
              </w:rPr>
            </w:pPr>
            <w:r>
              <w:rPr>
                <w:color w:val="000000"/>
                <w:sz w:val="24"/>
              </w:rPr>
              <w:t>Соответственно с силой тяжения 3,2; 5,0; 25,0 кН и канатоемкостью 80, 80, и 140м</w:t>
            </w:r>
          </w:p>
        </w:tc>
      </w:tr>
      <w:tr w:rsidR="00F2734A">
        <w:tc>
          <w:tcPr>
            <w:tcW w:w="1925" w:type="pct"/>
            <w:tcBorders>
              <w:left w:val="single" w:sz="18" w:space="0" w:color="auto"/>
              <w:bottom w:val="nil"/>
              <w:right w:val="single" w:sz="18" w:space="0" w:color="auto"/>
            </w:tcBorders>
          </w:tcPr>
          <w:p w:rsidR="00F2734A" w:rsidRDefault="00F2734A">
            <w:pPr>
              <w:suppressAutoHyphens/>
              <w:spacing w:before="10"/>
              <w:ind w:right="134"/>
              <w:outlineLvl w:val="0"/>
              <w:rPr>
                <w:color w:val="000000"/>
                <w:sz w:val="24"/>
              </w:rPr>
            </w:pPr>
            <w:r>
              <w:rPr>
                <w:color w:val="000000"/>
                <w:sz w:val="24"/>
              </w:rPr>
              <w:t>13 Специальная кабелеукладочная лебедка</w:t>
            </w:r>
          </w:p>
        </w:tc>
        <w:tc>
          <w:tcPr>
            <w:tcW w:w="863" w:type="pct"/>
            <w:tcBorders>
              <w:left w:val="single" w:sz="18" w:space="0" w:color="auto"/>
              <w:bottom w:val="nil"/>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ЛСК1-600</w:t>
            </w:r>
          </w:p>
        </w:tc>
        <w:tc>
          <w:tcPr>
            <w:tcW w:w="2212" w:type="pct"/>
            <w:tcBorders>
              <w:left w:val="single" w:sz="18" w:space="0" w:color="auto"/>
              <w:bottom w:val="nil"/>
              <w:right w:val="single" w:sz="18" w:space="0" w:color="auto"/>
            </w:tcBorders>
          </w:tcPr>
          <w:p w:rsidR="00F2734A" w:rsidRDefault="00F2734A">
            <w:pPr>
              <w:tabs>
                <w:tab w:val="left" w:pos="3478"/>
              </w:tabs>
              <w:suppressAutoHyphens/>
              <w:spacing w:before="10"/>
              <w:ind w:right="-1"/>
              <w:outlineLvl w:val="0"/>
              <w:rPr>
                <w:color w:val="000000"/>
                <w:sz w:val="24"/>
              </w:rPr>
            </w:pPr>
            <w:r>
              <w:rPr>
                <w:color w:val="000000"/>
                <w:sz w:val="24"/>
              </w:rPr>
              <w:t>Для протягивания кабеля и перемещения грузов с силой тяжения 10кН и канатоемкостью 600м</w:t>
            </w:r>
          </w:p>
        </w:tc>
      </w:tr>
    </w:tbl>
    <w:p w:rsidR="00F2734A" w:rsidRDefault="00F2734A"/>
    <w:p w:rsidR="00F2734A" w:rsidRDefault="00F2734A">
      <w:pPr>
        <w:shd w:val="clear" w:color="auto" w:fill="FFFFFF"/>
        <w:suppressAutoHyphens/>
        <w:spacing w:before="10"/>
        <w:ind w:right="134"/>
        <w:jc w:val="both"/>
        <w:rPr>
          <w:color w:val="000000"/>
          <w:sz w:val="24"/>
        </w:rPr>
      </w:pPr>
      <w:r>
        <w:br w:type="page"/>
      </w:r>
      <w:r w:rsidR="00EA3CFC">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c>
          <w:tcPr>
            <w:tcW w:w="1925" w:type="pct"/>
            <w:tcBorders>
              <w:left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14 Ручная лебедка для натяжения тросовых проводок</w:t>
            </w:r>
          </w:p>
        </w:tc>
        <w:tc>
          <w:tcPr>
            <w:tcW w:w="863" w:type="pct"/>
            <w:tcBorders>
              <w:left w:val="single" w:sz="18" w:space="0" w:color="auto"/>
              <w:right w:val="single" w:sz="18" w:space="0" w:color="auto"/>
            </w:tcBorders>
          </w:tcPr>
          <w:p w:rsidR="00F2734A" w:rsidRDefault="00F2734A">
            <w:pPr>
              <w:suppressAutoHyphens/>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tabs>
                <w:tab w:val="left" w:pos="3478"/>
              </w:tabs>
              <w:suppressAutoHyphens/>
              <w:spacing w:before="10"/>
              <w:ind w:right="-1"/>
              <w:outlineLvl w:val="0"/>
              <w:rPr>
                <w:color w:val="000000"/>
                <w:sz w:val="24"/>
              </w:rPr>
            </w:pPr>
            <w:r>
              <w:rPr>
                <w:color w:val="000000"/>
                <w:sz w:val="24"/>
              </w:rPr>
              <w:t>Сила тяжения 3кН</w:t>
            </w:r>
          </w:p>
        </w:tc>
      </w:tr>
      <w:tr w:rsidR="00F2734A">
        <w:tc>
          <w:tcPr>
            <w:tcW w:w="1925" w:type="pct"/>
            <w:tcBorders>
              <w:left w:val="single" w:sz="18" w:space="0" w:color="auto"/>
              <w:bottom w:val="single" w:sz="18" w:space="0" w:color="auto"/>
              <w:right w:val="single" w:sz="18" w:space="0" w:color="auto"/>
            </w:tcBorders>
          </w:tcPr>
          <w:p w:rsidR="00F2734A" w:rsidRDefault="00F2734A">
            <w:pPr>
              <w:suppressAutoHyphens/>
              <w:spacing w:before="10"/>
              <w:ind w:right="134"/>
              <w:outlineLvl w:val="0"/>
              <w:rPr>
                <w:color w:val="000000"/>
                <w:sz w:val="24"/>
              </w:rPr>
            </w:pPr>
            <w:r>
              <w:rPr>
                <w:color w:val="000000"/>
                <w:sz w:val="24"/>
              </w:rPr>
              <w:t>15 Устройство для затягивания проводов и кабелей в трубы</w:t>
            </w:r>
          </w:p>
        </w:tc>
        <w:tc>
          <w:tcPr>
            <w:tcW w:w="863" w:type="pct"/>
            <w:tcBorders>
              <w:left w:val="single" w:sz="18" w:space="0" w:color="auto"/>
              <w:bottom w:val="single" w:sz="18" w:space="0" w:color="auto"/>
              <w:right w:val="single" w:sz="18" w:space="0" w:color="auto"/>
            </w:tcBorders>
          </w:tcPr>
          <w:p w:rsidR="00F2734A" w:rsidRDefault="00F2734A">
            <w:pPr>
              <w:suppressAutoHyphens/>
              <w:spacing w:before="10"/>
              <w:ind w:right="134"/>
              <w:jc w:val="both"/>
              <w:outlineLvl w:val="0"/>
              <w:rPr>
                <w:color w:val="000000"/>
                <w:sz w:val="24"/>
              </w:rPr>
            </w:pPr>
            <w:r>
              <w:rPr>
                <w:color w:val="000000"/>
                <w:sz w:val="24"/>
              </w:rPr>
              <w:t>УЗКТ-1</w:t>
            </w:r>
          </w:p>
        </w:tc>
        <w:tc>
          <w:tcPr>
            <w:tcW w:w="2212" w:type="pct"/>
            <w:tcBorders>
              <w:left w:val="single" w:sz="18" w:space="0" w:color="auto"/>
              <w:bottom w:val="single" w:sz="18" w:space="0" w:color="auto"/>
              <w:right w:val="single" w:sz="18" w:space="0" w:color="auto"/>
            </w:tcBorders>
          </w:tcPr>
          <w:p w:rsidR="00F2734A" w:rsidRDefault="00F2734A">
            <w:pPr>
              <w:tabs>
                <w:tab w:val="left" w:pos="3478"/>
              </w:tabs>
              <w:suppressAutoHyphens/>
              <w:spacing w:before="10"/>
              <w:ind w:right="-1"/>
              <w:outlineLvl w:val="0"/>
              <w:rPr>
                <w:b/>
                <w:color w:val="000000"/>
                <w:sz w:val="24"/>
              </w:rPr>
            </w:pPr>
            <w:r>
              <w:rPr>
                <w:color w:val="000000"/>
                <w:sz w:val="24"/>
              </w:rPr>
              <w:t>В комплекте с кондуктором «Змейка»</w:t>
            </w:r>
          </w:p>
        </w:tc>
      </w:tr>
      <w:tr w:rsidR="00F2734A">
        <w:tc>
          <w:tcPr>
            <w:tcW w:w="1925" w:type="pct"/>
            <w:tcBorders>
              <w:top w:val="single" w:sz="18" w:space="0" w:color="auto"/>
              <w:left w:val="single" w:sz="18" w:space="0" w:color="auto"/>
              <w:right w:val="single" w:sz="18" w:space="0" w:color="auto"/>
            </w:tcBorders>
          </w:tcPr>
          <w:p w:rsidR="00F2734A" w:rsidRDefault="00F2734A">
            <w:pPr>
              <w:spacing w:before="10"/>
              <w:ind w:right="134"/>
              <w:outlineLvl w:val="0"/>
              <w:rPr>
                <w:b/>
                <w:color w:val="000000"/>
                <w:sz w:val="24"/>
              </w:rPr>
            </w:pPr>
            <w:r>
              <w:rPr>
                <w:b/>
                <w:color w:val="000000"/>
                <w:sz w:val="24"/>
              </w:rPr>
              <w:t>Инвентарные приспособления</w:t>
            </w:r>
          </w:p>
        </w:tc>
        <w:tc>
          <w:tcPr>
            <w:tcW w:w="863" w:type="pct"/>
            <w:tcBorders>
              <w:top w:val="single" w:sz="18" w:space="0" w:color="auto"/>
              <w:left w:val="single" w:sz="18" w:space="0" w:color="auto"/>
              <w:right w:val="single" w:sz="18" w:space="0" w:color="auto"/>
            </w:tcBorders>
          </w:tcPr>
          <w:p w:rsidR="00F2734A" w:rsidRDefault="00F2734A">
            <w:pPr>
              <w:spacing w:before="10"/>
              <w:ind w:right="134"/>
              <w:jc w:val="both"/>
              <w:outlineLvl w:val="0"/>
              <w:rPr>
                <w:color w:val="000000"/>
                <w:sz w:val="24"/>
              </w:rPr>
            </w:pPr>
          </w:p>
        </w:tc>
        <w:tc>
          <w:tcPr>
            <w:tcW w:w="2212" w:type="pct"/>
            <w:tcBorders>
              <w:top w:val="single" w:sz="18" w:space="0" w:color="auto"/>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монтажа электрооборудования КРУ; ТП; КТП; НКУ; отдельно стоящей аппаратуры; шинопроводов; лотков; коробов; проводов и кабелей; блоков кабельных конструкций</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1Лестница с площадкой</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Л-312А</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работы на высоте до 4,5м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2 Лестница-стремянка</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ЛСМ</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То же, до 3м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3Телескопический передвижной подъемник</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ПТП-1</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То же, до 3,5м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4 Монтажные площадки</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ПМ-800; ПМ-600</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То же, до 2,0-3,5м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монтажа магистральных, освет</w:t>
            </w:r>
            <w:r>
              <w:rPr>
                <w:color w:val="000000"/>
                <w:sz w:val="24"/>
              </w:rPr>
              <w:t>и</w:t>
            </w:r>
            <w:r>
              <w:rPr>
                <w:color w:val="000000"/>
                <w:sz w:val="24"/>
              </w:rPr>
              <w:t>тельных и троллейных шинопроводов; проводов и кабелей по лоткам, коробам и в трубах; троллеев; сетей электроо</w:t>
            </w:r>
            <w:r>
              <w:rPr>
                <w:color w:val="000000"/>
                <w:sz w:val="24"/>
              </w:rPr>
              <w:t>с</w:t>
            </w:r>
            <w:r>
              <w:rPr>
                <w:color w:val="000000"/>
                <w:sz w:val="24"/>
              </w:rPr>
              <w:t>вещения</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1 Монтажная вышка</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ВМ-7У</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работы на высоте до 7м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2Сборно-разборные подмости</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ПСР-7</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То же, до 7м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 xml:space="preserve">3Телескопический подъемник </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«Темп»</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работы на высоте 5,5-8,5м</w:t>
            </w:r>
          </w:p>
        </w:tc>
      </w:tr>
      <w:tr w:rsidR="00F2734A">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4Подмости передвижные ал</w:t>
            </w:r>
            <w:r>
              <w:rPr>
                <w:color w:val="000000"/>
                <w:sz w:val="24"/>
              </w:rPr>
              <w:t>ю</w:t>
            </w:r>
            <w:r>
              <w:rPr>
                <w:color w:val="000000"/>
                <w:sz w:val="24"/>
              </w:rPr>
              <w:t>миниевые</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ППА-8</w:t>
            </w:r>
          </w:p>
        </w:tc>
        <w:tc>
          <w:tcPr>
            <w:tcW w:w="2212" w:type="pct"/>
            <w:tcBorders>
              <w:left w:val="single" w:sz="18" w:space="0" w:color="auto"/>
              <w:right w:val="single" w:sz="18" w:space="0" w:color="auto"/>
            </w:tcBorders>
          </w:tcPr>
          <w:p w:rsidR="00F2734A" w:rsidRDefault="00F2734A">
            <w:pPr>
              <w:tabs>
                <w:tab w:val="left" w:pos="3478"/>
              </w:tabs>
              <w:spacing w:before="10"/>
              <w:ind w:right="-1"/>
              <w:outlineLvl w:val="0"/>
              <w:rPr>
                <w:color w:val="000000"/>
                <w:sz w:val="24"/>
              </w:rPr>
            </w:pPr>
            <w:r>
              <w:rPr>
                <w:color w:val="000000"/>
                <w:sz w:val="24"/>
              </w:rPr>
              <w:t>Для работы на высоте до 7м</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5 Подмости выдвижные сам</w:t>
            </w:r>
            <w:r>
              <w:rPr>
                <w:color w:val="000000"/>
                <w:sz w:val="24"/>
              </w:rPr>
              <w:t>о</w:t>
            </w:r>
            <w:r>
              <w:rPr>
                <w:color w:val="000000"/>
                <w:sz w:val="24"/>
              </w:rPr>
              <w:t>ходные</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ПВС-12</w:t>
            </w:r>
          </w:p>
        </w:tc>
        <w:tc>
          <w:tcPr>
            <w:tcW w:w="2212"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То же, до 10-12м</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Для транспортирования:</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 Роликовая ручная тележка</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ТРР</w:t>
            </w:r>
          </w:p>
        </w:tc>
        <w:tc>
          <w:tcPr>
            <w:tcW w:w="2212"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бухт проводов и других материалов по твердому грунту, грузоподъемность 300кг</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2 Тележка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ТПШК</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электропанелей, электрошкафов, ко</w:t>
            </w:r>
            <w:r>
              <w:rPr>
                <w:color w:val="000000"/>
                <w:sz w:val="24"/>
              </w:rPr>
              <w:t>н</w:t>
            </w:r>
            <w:r>
              <w:rPr>
                <w:color w:val="000000"/>
                <w:sz w:val="24"/>
              </w:rPr>
              <w:t xml:space="preserve">тейнеров массой до 2,5т </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3 Поворотные опоры</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ОП-9</w:t>
            </w:r>
          </w:p>
        </w:tc>
        <w:tc>
          <w:tcPr>
            <w:tcW w:w="2212"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электрооборудования массой до 3,6 т</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4 Самоходная платформа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ПС-1-1,5</w:t>
            </w:r>
          </w:p>
        </w:tc>
        <w:tc>
          <w:tcPr>
            <w:tcW w:w="2212"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электрооборудования массой до 1,5 т (в самоходном режиме с приводом ПУМ-1)</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5 Тележка с подъемной пла</w:t>
            </w:r>
            <w:r>
              <w:rPr>
                <w:color w:val="000000"/>
                <w:sz w:val="24"/>
              </w:rPr>
              <w:t>т</w:t>
            </w:r>
            <w:r>
              <w:rPr>
                <w:color w:val="000000"/>
                <w:sz w:val="24"/>
              </w:rPr>
              <w:t>формой</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ТПП-2,5</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Электротехнического оборудова</w:t>
            </w:r>
            <w:r>
              <w:rPr>
                <w:color w:val="000000"/>
                <w:sz w:val="24"/>
              </w:rPr>
              <w:softHyphen/>
              <w:t>ния и грузов массой до 2,5т</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6 Подъемник малогабаритный передвижной</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МПП</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Электротехнического оборудования и штучных грузов массой до 0,3 т</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7 Приспособление</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ППЭ</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Электрооборудования массой до 1,5т (шкафов, панелей)</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8 Чалочный крюк</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Для подъема и пускания грузов</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9 Одноветвевые стропы</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СО</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То же</w:t>
            </w:r>
          </w:p>
        </w:tc>
      </w:tr>
      <w:tr w:rsidR="00F2734A">
        <w:tc>
          <w:tcPr>
            <w:tcW w:w="1925" w:type="pct"/>
            <w:tcBorders>
              <w:left w:val="single" w:sz="18" w:space="0" w:color="auto"/>
              <w:bottom w:val="nil"/>
              <w:right w:val="single" w:sz="18" w:space="0" w:color="auto"/>
            </w:tcBorders>
          </w:tcPr>
          <w:p w:rsidR="00F2734A" w:rsidRDefault="00F2734A">
            <w:pPr>
              <w:spacing w:before="10"/>
              <w:ind w:right="134"/>
              <w:jc w:val="both"/>
              <w:outlineLvl w:val="0"/>
              <w:rPr>
                <w:color w:val="000000"/>
                <w:sz w:val="24"/>
              </w:rPr>
            </w:pPr>
            <w:r>
              <w:rPr>
                <w:color w:val="000000"/>
                <w:sz w:val="24"/>
              </w:rPr>
              <w:t>10 Двухветвевые стропы</w:t>
            </w:r>
          </w:p>
        </w:tc>
        <w:tc>
          <w:tcPr>
            <w:tcW w:w="863" w:type="pct"/>
            <w:tcBorders>
              <w:left w:val="single" w:sz="18" w:space="0" w:color="auto"/>
              <w:bottom w:val="nil"/>
              <w:right w:val="single" w:sz="18" w:space="0" w:color="auto"/>
            </w:tcBorders>
          </w:tcPr>
          <w:p w:rsidR="00F2734A" w:rsidRDefault="00F2734A">
            <w:pPr>
              <w:spacing w:before="10"/>
              <w:ind w:right="134"/>
              <w:jc w:val="center"/>
              <w:outlineLvl w:val="0"/>
              <w:rPr>
                <w:color w:val="000000"/>
                <w:sz w:val="24"/>
              </w:rPr>
            </w:pPr>
            <w:r>
              <w:rPr>
                <w:color w:val="000000"/>
                <w:sz w:val="24"/>
              </w:rPr>
              <w:t>СД</w:t>
            </w:r>
          </w:p>
        </w:tc>
        <w:tc>
          <w:tcPr>
            <w:tcW w:w="2212" w:type="pct"/>
            <w:tcBorders>
              <w:left w:val="single" w:sz="18" w:space="0" w:color="auto"/>
              <w:bottom w:val="nil"/>
              <w:right w:val="single" w:sz="18" w:space="0" w:color="auto"/>
            </w:tcBorders>
          </w:tcPr>
          <w:p w:rsidR="00F2734A" w:rsidRDefault="00F2734A">
            <w:pPr>
              <w:spacing w:before="10"/>
              <w:ind w:right="-1"/>
              <w:jc w:val="both"/>
              <w:outlineLvl w:val="0"/>
              <w:rPr>
                <w:color w:val="000000"/>
                <w:sz w:val="24"/>
              </w:rPr>
            </w:pPr>
            <w:r>
              <w:rPr>
                <w:color w:val="000000"/>
                <w:sz w:val="24"/>
              </w:rPr>
              <w:t>То же</w:t>
            </w:r>
          </w:p>
        </w:tc>
      </w:tr>
    </w:tbl>
    <w:p w:rsidR="00F2734A" w:rsidRDefault="00F2734A"/>
    <w:p w:rsidR="00F2734A" w:rsidRDefault="00F2734A">
      <w:pPr>
        <w:shd w:val="clear" w:color="auto" w:fill="FFFFFF"/>
        <w:suppressAutoHyphens/>
        <w:spacing w:before="10"/>
        <w:ind w:right="134"/>
        <w:jc w:val="both"/>
        <w:rPr>
          <w:color w:val="000000"/>
          <w:sz w:val="24"/>
        </w:rPr>
      </w:pPr>
      <w:r>
        <w:br w:type="page"/>
      </w:r>
      <w:r w:rsidR="00EA3CFC">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11 Грузозахватное приспособл</w:t>
            </w:r>
            <w:r>
              <w:rPr>
                <w:color w:val="000000"/>
                <w:sz w:val="24"/>
              </w:rPr>
              <w:t>е</w:t>
            </w:r>
            <w:r>
              <w:rPr>
                <w:color w:val="000000"/>
                <w:sz w:val="24"/>
              </w:rPr>
              <w:t>ние</w:t>
            </w:r>
          </w:p>
        </w:tc>
        <w:tc>
          <w:tcPr>
            <w:tcW w:w="863" w:type="pct"/>
            <w:tcBorders>
              <w:left w:val="single" w:sz="18" w:space="0" w:color="auto"/>
              <w:right w:val="single" w:sz="18" w:space="0" w:color="auto"/>
            </w:tcBorders>
          </w:tcPr>
          <w:p w:rsidR="00F2734A" w:rsidRDefault="00F2734A">
            <w:pPr>
              <w:spacing w:before="10"/>
              <w:ind w:right="134"/>
              <w:jc w:val="both"/>
              <w:outlineLvl w:val="0"/>
              <w:rPr>
                <w:color w:val="000000"/>
                <w:sz w:val="24"/>
              </w:rPr>
            </w:pP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Для подъема барабанов с кабелем без применения оси</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12Пневматическое приспособл</w:t>
            </w:r>
            <w:r>
              <w:rPr>
                <w:color w:val="000000"/>
                <w:sz w:val="24"/>
              </w:rPr>
              <w:t>е</w:t>
            </w:r>
            <w:r>
              <w:rPr>
                <w:color w:val="000000"/>
                <w:sz w:val="24"/>
              </w:rPr>
              <w:t>ние</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ППТ -М</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Для затяжки пучков проводов длиной до 40м в трубы</w:t>
            </w:r>
          </w:p>
        </w:tc>
      </w:tr>
      <w:tr w:rsidR="00F2734A">
        <w:tc>
          <w:tcPr>
            <w:tcW w:w="1925" w:type="pct"/>
            <w:tcBorders>
              <w:left w:val="single" w:sz="18" w:space="0" w:color="auto"/>
              <w:bottom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13 Приспособление для затяжки проводов в трубы</w:t>
            </w:r>
          </w:p>
        </w:tc>
        <w:tc>
          <w:tcPr>
            <w:tcW w:w="863" w:type="pct"/>
            <w:tcBorders>
              <w:left w:val="single" w:sz="18" w:space="0" w:color="auto"/>
              <w:bottom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ПМТ</w:t>
            </w:r>
          </w:p>
        </w:tc>
        <w:tc>
          <w:tcPr>
            <w:tcW w:w="2212" w:type="pct"/>
            <w:tcBorders>
              <w:left w:val="single" w:sz="18" w:space="0" w:color="auto"/>
              <w:bottom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Сила тяжения создается приводом ПУМ-1 (в комплект поставки не вх</w:t>
            </w:r>
            <w:r>
              <w:rPr>
                <w:color w:val="000000"/>
                <w:sz w:val="24"/>
              </w:rPr>
              <w:t>о</w:t>
            </w:r>
            <w:r>
              <w:rPr>
                <w:color w:val="000000"/>
                <w:sz w:val="24"/>
              </w:rPr>
              <w:t>дит)</w:t>
            </w:r>
          </w:p>
        </w:tc>
      </w:tr>
      <w:tr w:rsidR="00F2734A">
        <w:tc>
          <w:tcPr>
            <w:tcW w:w="5000" w:type="pct"/>
            <w:gridSpan w:val="3"/>
            <w:tcBorders>
              <w:top w:val="single" w:sz="18" w:space="0" w:color="auto"/>
              <w:left w:val="single" w:sz="18" w:space="0" w:color="auto"/>
              <w:right w:val="single" w:sz="18" w:space="0" w:color="auto"/>
            </w:tcBorders>
          </w:tcPr>
          <w:p w:rsidR="00F2734A" w:rsidRDefault="00F2734A">
            <w:pPr>
              <w:spacing w:before="10"/>
              <w:ind w:right="-1"/>
              <w:jc w:val="center"/>
              <w:outlineLvl w:val="0"/>
              <w:rPr>
                <w:color w:val="000000"/>
                <w:sz w:val="24"/>
              </w:rPr>
            </w:pPr>
            <w:r>
              <w:rPr>
                <w:b/>
                <w:color w:val="000000"/>
                <w:sz w:val="24"/>
              </w:rPr>
              <w:t>Монтажные инструменты</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 Инструмент для пробивки о</w:t>
            </w:r>
            <w:r>
              <w:rPr>
                <w:color w:val="000000"/>
                <w:sz w:val="24"/>
              </w:rPr>
              <w:t>т</w:t>
            </w:r>
            <w:r>
              <w:rPr>
                <w:color w:val="000000"/>
                <w:sz w:val="24"/>
              </w:rPr>
              <w:t>верстий</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ИПО-6</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Для пробивки отверстий диаметром до 62мм в стенках протяжных ящиков и коробок</w:t>
            </w:r>
          </w:p>
        </w:tc>
      </w:tr>
      <w:tr w:rsidR="00F2734A">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2 Ударная пиротехническая к</w:t>
            </w:r>
            <w:r>
              <w:rPr>
                <w:color w:val="000000"/>
                <w:sz w:val="24"/>
              </w:rPr>
              <w:t>о</w:t>
            </w:r>
            <w:r>
              <w:rPr>
                <w:color w:val="000000"/>
                <w:sz w:val="24"/>
              </w:rPr>
              <w:t>лонка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УК-6</w:t>
            </w:r>
          </w:p>
        </w:tc>
        <w:tc>
          <w:tcPr>
            <w:tcW w:w="2212" w:type="pct"/>
            <w:tcBorders>
              <w:left w:val="single" w:sz="18" w:space="0" w:color="auto"/>
              <w:right w:val="single" w:sz="18" w:space="0" w:color="auto"/>
            </w:tcBorders>
          </w:tcPr>
          <w:p w:rsidR="00F2734A" w:rsidRDefault="00F2734A">
            <w:pPr>
              <w:spacing w:before="10"/>
              <w:ind w:right="-1"/>
              <w:jc w:val="both"/>
              <w:outlineLvl w:val="0"/>
              <w:rPr>
                <w:color w:val="000000"/>
                <w:sz w:val="24"/>
              </w:rPr>
            </w:pPr>
            <w:r>
              <w:rPr>
                <w:color w:val="000000"/>
                <w:sz w:val="24"/>
              </w:rPr>
              <w:t>Для пробивки отверстий в многопу</w:t>
            </w:r>
            <w:r>
              <w:rPr>
                <w:color w:val="000000"/>
                <w:sz w:val="24"/>
              </w:rPr>
              <w:t>с</w:t>
            </w:r>
            <w:r>
              <w:rPr>
                <w:color w:val="000000"/>
                <w:sz w:val="24"/>
              </w:rPr>
              <w:t>тотных железобетонных панелях пот</w:t>
            </w:r>
            <w:r>
              <w:rPr>
                <w:color w:val="000000"/>
                <w:sz w:val="24"/>
              </w:rPr>
              <w:t>о</w:t>
            </w:r>
            <w:r>
              <w:rPr>
                <w:color w:val="000000"/>
                <w:sz w:val="24"/>
              </w:rPr>
              <w:t>лочных перекрытий</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3 Насадка-бороздодел</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НБ</w:t>
            </w:r>
          </w:p>
        </w:tc>
        <w:tc>
          <w:tcPr>
            <w:tcW w:w="2212" w:type="pct"/>
            <w:tcBorders>
              <w:left w:val="single" w:sz="18" w:space="0" w:color="auto"/>
              <w:right w:val="single" w:sz="18" w:space="0" w:color="auto"/>
            </w:tcBorders>
          </w:tcPr>
          <w:p w:rsidR="00F2734A" w:rsidRDefault="00F2734A">
            <w:pPr>
              <w:shd w:val="clear" w:color="auto" w:fill="FFFFFF"/>
              <w:spacing w:before="10"/>
              <w:ind w:right="-1"/>
              <w:jc w:val="both"/>
              <w:outlineLvl w:val="0"/>
              <w:rPr>
                <w:color w:val="000000"/>
                <w:sz w:val="24"/>
              </w:rPr>
            </w:pPr>
            <w:r>
              <w:rPr>
                <w:color w:val="000000"/>
                <w:sz w:val="24"/>
              </w:rPr>
              <w:t>Для выборки борозд в оштукатуренных поверхностях, кирпичных стенах при выполнении скрытой проводки</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4Коронка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КВО</w:t>
            </w:r>
          </w:p>
        </w:tc>
        <w:tc>
          <w:tcPr>
            <w:tcW w:w="2212" w:type="pct"/>
            <w:tcBorders>
              <w:left w:val="single" w:sz="18" w:space="0" w:color="auto"/>
              <w:right w:val="single" w:sz="18" w:space="0" w:color="auto"/>
            </w:tcBorders>
          </w:tcPr>
          <w:p w:rsidR="00F2734A" w:rsidRDefault="00F2734A">
            <w:pPr>
              <w:shd w:val="clear" w:color="auto" w:fill="FFFFFF"/>
              <w:spacing w:before="10"/>
              <w:ind w:right="-1"/>
              <w:jc w:val="both"/>
              <w:outlineLvl w:val="0"/>
              <w:rPr>
                <w:color w:val="000000"/>
                <w:sz w:val="24"/>
              </w:rPr>
            </w:pPr>
            <w:r>
              <w:rPr>
                <w:color w:val="000000"/>
                <w:sz w:val="24"/>
              </w:rPr>
              <w:t xml:space="preserve">Для вырезки отверстий диаметром от 28 до </w:t>
            </w:r>
            <w:smartTag w:uri="urn:schemas-microsoft-com:office:smarttags" w:element="metricconverter">
              <w:smartTagPr>
                <w:attr w:name="ProductID" w:val="91 мм"/>
              </w:smartTagPr>
              <w:r>
                <w:rPr>
                  <w:color w:val="000000"/>
                  <w:sz w:val="24"/>
                </w:rPr>
                <w:t>91 мм</w:t>
              </w:r>
            </w:smartTag>
            <w:r>
              <w:rPr>
                <w:color w:val="000000"/>
                <w:sz w:val="24"/>
              </w:rPr>
              <w:t xml:space="preserve"> в стальных листовых конс</w:t>
            </w:r>
            <w:r>
              <w:rPr>
                <w:color w:val="000000"/>
                <w:sz w:val="24"/>
              </w:rPr>
              <w:t>т</w:t>
            </w:r>
            <w:r>
              <w:rPr>
                <w:color w:val="000000"/>
                <w:sz w:val="24"/>
              </w:rPr>
              <w:t>рукциях</w:t>
            </w:r>
          </w:p>
        </w:tc>
      </w:tr>
      <w:tr w:rsidR="00F2734A">
        <w:trPr>
          <w:trHeight w:val="79"/>
        </w:trPr>
        <w:tc>
          <w:tcPr>
            <w:tcW w:w="1925" w:type="pct"/>
            <w:tcBorders>
              <w:left w:val="single" w:sz="18" w:space="0" w:color="auto"/>
              <w:bottom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5 Коронка</w:t>
            </w:r>
          </w:p>
        </w:tc>
        <w:tc>
          <w:tcPr>
            <w:tcW w:w="863" w:type="pct"/>
            <w:tcBorders>
              <w:left w:val="single" w:sz="18" w:space="0" w:color="auto"/>
              <w:bottom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КГС-68</w:t>
            </w:r>
          </w:p>
        </w:tc>
        <w:tc>
          <w:tcPr>
            <w:tcW w:w="2212" w:type="pct"/>
            <w:tcBorders>
              <w:left w:val="single" w:sz="18" w:space="0" w:color="auto"/>
              <w:bottom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сверления гнезд под коробки для выключателей и розеток скрытой пр</w:t>
            </w:r>
            <w:r>
              <w:rPr>
                <w:color w:val="000000"/>
                <w:sz w:val="24"/>
              </w:rPr>
              <w:t>о</w:t>
            </w:r>
            <w:r>
              <w:rPr>
                <w:color w:val="000000"/>
                <w:sz w:val="24"/>
              </w:rPr>
              <w:t>водки в кирпичных и гипсолитовых основаниях</w:t>
            </w:r>
          </w:p>
        </w:tc>
      </w:tr>
      <w:tr w:rsidR="00F2734A">
        <w:trPr>
          <w:trHeight w:val="79"/>
        </w:trPr>
        <w:tc>
          <w:tcPr>
            <w:tcW w:w="5000" w:type="pct"/>
            <w:gridSpan w:val="3"/>
            <w:tcBorders>
              <w:top w:val="single" w:sz="18" w:space="0" w:color="auto"/>
              <w:left w:val="single" w:sz="18" w:space="0" w:color="auto"/>
              <w:right w:val="single" w:sz="18" w:space="0" w:color="auto"/>
            </w:tcBorders>
          </w:tcPr>
          <w:p w:rsidR="00F2734A" w:rsidRDefault="00F2734A">
            <w:pPr>
              <w:shd w:val="clear" w:color="auto" w:fill="FFFFFF"/>
              <w:spacing w:before="10"/>
              <w:ind w:right="134"/>
              <w:jc w:val="center"/>
              <w:outlineLvl w:val="0"/>
              <w:rPr>
                <w:color w:val="000000"/>
                <w:sz w:val="24"/>
              </w:rPr>
            </w:pPr>
            <w:r>
              <w:rPr>
                <w:b/>
                <w:color w:val="000000"/>
                <w:sz w:val="24"/>
              </w:rPr>
              <w:t>Электрический инструмент</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 Электрический молоток</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МЭ</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выполнения отверстий диаметром 6 – 12мм под установку распорных дюбелей и сквозных отверстий в б</w:t>
            </w:r>
            <w:r>
              <w:rPr>
                <w:color w:val="000000"/>
                <w:sz w:val="24"/>
              </w:rPr>
              <w:t>е</w:t>
            </w:r>
            <w:r>
              <w:rPr>
                <w:color w:val="000000"/>
                <w:sz w:val="24"/>
              </w:rPr>
              <w:t>тонных, кирпичных и металлических основаниях</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2. Электроперфоратор</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ИЭ – 4713; ИЭ – 4716.</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То же</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3. Электромолоток</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ИЭ – 4207; ИЭ – 4210.</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 xml:space="preserve">То же, для выполнения отверстий диаметром 14 – </w:t>
            </w:r>
            <w:smartTag w:uri="urn:schemas-microsoft-com:office:smarttags" w:element="metricconverter">
              <w:smartTagPr>
                <w:attr w:name="ProductID" w:val="50 мм"/>
              </w:smartTagPr>
              <w:r>
                <w:rPr>
                  <w:color w:val="000000"/>
                  <w:sz w:val="24"/>
                </w:rPr>
                <w:t>50 мм</w:t>
              </w:r>
            </w:smartTag>
            <w:r>
              <w:rPr>
                <w:color w:val="000000"/>
                <w:sz w:val="24"/>
              </w:rPr>
              <w:t xml:space="preserve"> и глубиной до 500мм</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4. Насадка - бороздодел</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НБ</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выборки борозд шириной 8мм, глубиной 20мм в кирпиче, гипсолите и бетоне, на базе ИЭ – 1032</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5. Ручные сверлильные электр</w:t>
            </w:r>
            <w:r>
              <w:rPr>
                <w:color w:val="000000"/>
                <w:sz w:val="24"/>
              </w:rPr>
              <w:t>и</w:t>
            </w:r>
            <w:r>
              <w:rPr>
                <w:color w:val="000000"/>
                <w:sz w:val="24"/>
              </w:rPr>
              <w:t>ческие машины</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ИЭ – 1023А</w:t>
            </w: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r>
              <w:rPr>
                <w:color w:val="000000"/>
                <w:sz w:val="24"/>
              </w:rPr>
              <w:t>ИЭ - 1032</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выполнения отверстий диаметром до 23мм и с помощью коронки КГС – 68 гнёзд под коробки для выключат</w:t>
            </w:r>
            <w:r>
              <w:rPr>
                <w:color w:val="000000"/>
                <w:sz w:val="24"/>
              </w:rPr>
              <w:t>е</w:t>
            </w:r>
            <w:r>
              <w:rPr>
                <w:color w:val="000000"/>
                <w:sz w:val="24"/>
              </w:rPr>
              <w:t>лей и розеток скрытой поводки. Ча</w:t>
            </w:r>
            <w:r>
              <w:rPr>
                <w:color w:val="000000"/>
                <w:sz w:val="24"/>
              </w:rPr>
              <w:t>с</w:t>
            </w:r>
            <w:r>
              <w:rPr>
                <w:color w:val="000000"/>
                <w:sz w:val="24"/>
              </w:rPr>
              <w:t xml:space="preserve">тота вращения 250мин-1 </w:t>
            </w:r>
          </w:p>
          <w:p w:rsidR="00F2734A" w:rsidRDefault="00F2734A">
            <w:pPr>
              <w:shd w:val="clear" w:color="auto" w:fill="FFFFFF"/>
              <w:spacing w:before="10"/>
              <w:ind w:right="134"/>
              <w:jc w:val="both"/>
              <w:outlineLvl w:val="0"/>
              <w:rPr>
                <w:color w:val="000000"/>
                <w:sz w:val="24"/>
              </w:rPr>
            </w:pPr>
            <w:r>
              <w:rPr>
                <w:color w:val="000000"/>
                <w:sz w:val="24"/>
              </w:rPr>
              <w:t xml:space="preserve">Для выполнения отверстий диаметром до </w:t>
            </w:r>
            <w:smartTag w:uri="urn:schemas-microsoft-com:office:smarttags" w:element="metricconverter">
              <w:smartTagPr>
                <w:attr w:name="ProductID" w:val="9 мм"/>
              </w:smartTagPr>
              <w:r>
                <w:rPr>
                  <w:color w:val="000000"/>
                  <w:sz w:val="24"/>
                </w:rPr>
                <w:t>9 мм</w:t>
              </w:r>
            </w:smartTag>
            <w:r>
              <w:rPr>
                <w:color w:val="000000"/>
                <w:sz w:val="24"/>
              </w:rPr>
              <w:t xml:space="preserve"> (частота вращения 940 мин-1)</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6. Электрические ручные но</w:t>
            </w:r>
            <w:r>
              <w:rPr>
                <w:color w:val="000000"/>
                <w:sz w:val="24"/>
              </w:rPr>
              <w:t>ж</w:t>
            </w:r>
            <w:r>
              <w:rPr>
                <w:color w:val="000000"/>
                <w:sz w:val="24"/>
              </w:rPr>
              <w:t>ницы</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ИЭ – 5403</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резки листовой стали тол</w:t>
            </w:r>
            <w:r>
              <w:rPr>
                <w:color w:val="000000"/>
                <w:sz w:val="24"/>
              </w:rPr>
              <w:softHyphen/>
              <w:t>щиной до 2,5мм</w:t>
            </w:r>
          </w:p>
        </w:tc>
      </w:tr>
    </w:tbl>
    <w:p w:rsidR="00F2734A" w:rsidRDefault="00F2734A"/>
    <w:p w:rsidR="00F2734A" w:rsidRDefault="00F2734A">
      <w:pPr>
        <w:shd w:val="clear" w:color="auto" w:fill="FFFFFF"/>
        <w:suppressAutoHyphens/>
        <w:spacing w:before="10"/>
        <w:ind w:right="134"/>
        <w:jc w:val="both"/>
        <w:rPr>
          <w:color w:val="000000"/>
          <w:sz w:val="24"/>
        </w:rPr>
      </w:pPr>
      <w:r>
        <w:br w:type="page"/>
      </w:r>
      <w:r w:rsidR="00EA3CFC">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7. Пила дисковая</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ПДМ – 75</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резки стальных профилей и труб с помощью неармированного отрезка круга</w:t>
            </w:r>
          </w:p>
        </w:tc>
      </w:tr>
      <w:tr w:rsidR="00F2734A">
        <w:trPr>
          <w:trHeight w:val="79"/>
        </w:trPr>
        <w:tc>
          <w:tcPr>
            <w:tcW w:w="1925" w:type="pct"/>
            <w:tcBorders>
              <w:left w:val="single" w:sz="18" w:space="0" w:color="auto"/>
              <w:bottom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8. Шлифовальные машины</w:t>
            </w:r>
          </w:p>
        </w:tc>
        <w:tc>
          <w:tcPr>
            <w:tcW w:w="863" w:type="pct"/>
            <w:tcBorders>
              <w:left w:val="single" w:sz="18" w:space="0" w:color="auto"/>
              <w:bottom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Ш1 - 178</w:t>
            </w:r>
          </w:p>
        </w:tc>
        <w:tc>
          <w:tcPr>
            <w:tcW w:w="2212" w:type="pct"/>
            <w:tcBorders>
              <w:left w:val="single" w:sz="18" w:space="0" w:color="auto"/>
              <w:bottom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работы с отрезным кругом</w:t>
            </w:r>
          </w:p>
        </w:tc>
      </w:tr>
      <w:tr w:rsidR="00F2734A">
        <w:trPr>
          <w:trHeight w:val="79"/>
        </w:trPr>
        <w:tc>
          <w:tcPr>
            <w:tcW w:w="5000" w:type="pct"/>
            <w:gridSpan w:val="3"/>
            <w:tcBorders>
              <w:top w:val="single" w:sz="18" w:space="0" w:color="auto"/>
              <w:left w:val="single" w:sz="18" w:space="0" w:color="auto"/>
              <w:right w:val="single" w:sz="18" w:space="0" w:color="auto"/>
            </w:tcBorders>
          </w:tcPr>
          <w:p w:rsidR="00F2734A" w:rsidRDefault="00F2734A">
            <w:pPr>
              <w:spacing w:before="10"/>
              <w:ind w:right="134"/>
              <w:jc w:val="center"/>
              <w:outlineLvl w:val="0"/>
              <w:rPr>
                <w:b/>
                <w:color w:val="000000"/>
                <w:sz w:val="24"/>
              </w:rPr>
            </w:pPr>
            <w:r>
              <w:rPr>
                <w:b/>
                <w:color w:val="000000"/>
                <w:sz w:val="24"/>
              </w:rPr>
              <w:t>Инструмент для выполнения соединения и оконцевания жил и их обработки</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1. Гидравлический пресс с эле</w:t>
            </w:r>
            <w:r>
              <w:rPr>
                <w:color w:val="000000"/>
                <w:sz w:val="24"/>
              </w:rPr>
              <w:t>к</w:t>
            </w:r>
            <w:r>
              <w:rPr>
                <w:color w:val="000000"/>
                <w:sz w:val="24"/>
              </w:rPr>
              <w:t>троприводом</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ПГЭ - 20</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оконцевания и соединения ал</w:t>
            </w:r>
            <w:r>
              <w:rPr>
                <w:color w:val="000000"/>
                <w:sz w:val="24"/>
              </w:rPr>
              <w:t>ю</w:t>
            </w:r>
            <w:r>
              <w:rPr>
                <w:color w:val="000000"/>
                <w:sz w:val="24"/>
              </w:rPr>
              <w:t>миниевых и медных жил сечением 16 – 240мм</w:t>
            </w:r>
            <w:r>
              <w:rPr>
                <w:color w:val="000000"/>
                <w:sz w:val="24"/>
                <w:vertAlign w:val="superscript"/>
              </w:rPr>
              <w:t>2</w:t>
            </w:r>
            <w:r>
              <w:rPr>
                <w:color w:val="000000"/>
                <w:sz w:val="24"/>
              </w:rPr>
              <w:t xml:space="preserve"> и округления секторных жил сечением 25 – 240мм</w:t>
            </w:r>
            <w:r>
              <w:rPr>
                <w:color w:val="000000"/>
                <w:sz w:val="24"/>
                <w:vertAlign w:val="superscript"/>
              </w:rPr>
              <w:t>2</w:t>
            </w:r>
            <w:r>
              <w:rPr>
                <w:color w:val="000000"/>
                <w:sz w:val="24"/>
              </w:rPr>
              <w:t xml:space="preserve"> и секторных комбинированных жил сечением 120 – 185мм</w:t>
            </w:r>
            <w:r>
              <w:rPr>
                <w:color w:val="000000"/>
                <w:sz w:val="24"/>
                <w:vertAlign w:val="superscript"/>
              </w:rPr>
              <w:t>2</w:t>
            </w:r>
            <w:r>
              <w:rPr>
                <w:color w:val="000000"/>
                <w:sz w:val="24"/>
              </w:rPr>
              <w:t xml:space="preserve"> с использованием набора Н</w:t>
            </w:r>
            <w:r>
              <w:rPr>
                <w:color w:val="000000"/>
                <w:sz w:val="24"/>
              </w:rPr>
              <w:t>И</w:t>
            </w:r>
            <w:r>
              <w:rPr>
                <w:color w:val="000000"/>
                <w:sz w:val="24"/>
              </w:rPr>
              <w:t>СО для алюминиевых жил и НИОМ для медных жил</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2. Гидравлический пресс</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ПГР – 20М1</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То же</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3. Набор инструментов</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НИСО</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Набор матриц пуасонов для оконцев</w:t>
            </w:r>
            <w:r>
              <w:rPr>
                <w:color w:val="000000"/>
                <w:sz w:val="24"/>
              </w:rPr>
              <w:t>а</w:t>
            </w:r>
            <w:r>
              <w:rPr>
                <w:color w:val="000000"/>
                <w:sz w:val="24"/>
              </w:rPr>
              <w:t>ния, соединения и округле</w:t>
            </w:r>
            <w:r>
              <w:rPr>
                <w:color w:val="000000"/>
                <w:sz w:val="24"/>
              </w:rPr>
              <w:softHyphen/>
              <w:t>ния алюм</w:t>
            </w:r>
            <w:r>
              <w:rPr>
                <w:color w:val="000000"/>
                <w:sz w:val="24"/>
              </w:rPr>
              <w:t>и</w:t>
            </w:r>
            <w:r>
              <w:rPr>
                <w:color w:val="000000"/>
                <w:sz w:val="24"/>
              </w:rPr>
              <w:t>ниевых жил сечением 16 – 240мм2 о</w:t>
            </w:r>
            <w:r>
              <w:rPr>
                <w:color w:val="000000"/>
                <w:sz w:val="24"/>
              </w:rPr>
              <w:t>п</w:t>
            </w:r>
            <w:r>
              <w:rPr>
                <w:color w:val="000000"/>
                <w:sz w:val="24"/>
              </w:rPr>
              <w:t>рессовкой прессами ПГЭ – 20 и ПГР – 20М1</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4. Набор инструментов</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НИОМ</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То же, для выполнения опрессовки на медных жилах</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5. Ручной механический пресс</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РМП – 7М1</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опрессовки кабельных наконе</w:t>
            </w:r>
            <w:r>
              <w:rPr>
                <w:color w:val="000000"/>
                <w:sz w:val="24"/>
              </w:rPr>
              <w:t>ч</w:t>
            </w:r>
            <w:r>
              <w:rPr>
                <w:color w:val="000000"/>
                <w:sz w:val="24"/>
              </w:rPr>
              <w:t>ников на жилах сечением 16 – 240 мм2</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6. Пресс - клещи</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ПК – 3</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vertAlign w:val="superscript"/>
              </w:rPr>
            </w:pPr>
            <w:r>
              <w:rPr>
                <w:color w:val="000000"/>
                <w:sz w:val="24"/>
              </w:rPr>
              <w:t>Для опрессовки алюминиевых жил гильзами 7,5 – 4 – 1 – А – 00, медных жил сечением 4 – 6 мм</w:t>
            </w:r>
            <w:r>
              <w:rPr>
                <w:color w:val="000000"/>
                <w:sz w:val="24"/>
                <w:vertAlign w:val="superscript"/>
              </w:rPr>
              <w:t>2</w:t>
            </w:r>
            <w:r>
              <w:rPr>
                <w:color w:val="000000"/>
                <w:sz w:val="24"/>
              </w:rPr>
              <w:t xml:space="preserve"> наконечник</w:t>
            </w:r>
            <w:r>
              <w:rPr>
                <w:color w:val="000000"/>
                <w:sz w:val="24"/>
              </w:rPr>
              <w:t>а</w:t>
            </w:r>
            <w:r>
              <w:rPr>
                <w:color w:val="000000"/>
                <w:sz w:val="24"/>
              </w:rPr>
              <w:t>ми 4 – 5 – 3 – Ма, гильзами ГМ и оконцеванием жил сечением 16 – 35 мм</w:t>
            </w:r>
            <w:r>
              <w:rPr>
                <w:color w:val="000000"/>
                <w:sz w:val="24"/>
                <w:vertAlign w:val="superscript"/>
              </w:rPr>
              <w:t>2</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7. Пресс - клещи</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ПК – 4</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8. Инструмент</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МБ – 1</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vertAlign w:val="superscript"/>
              </w:rPr>
            </w:pPr>
            <w:r>
              <w:rPr>
                <w:color w:val="000000"/>
                <w:sz w:val="24"/>
              </w:rPr>
              <w:t>Для снятия изоляции и перерезания жил проводов сечениями 0,75; 1; 1,5;; 2,5; 4; 6 мм</w:t>
            </w:r>
            <w:r>
              <w:rPr>
                <w:color w:val="000000"/>
                <w:sz w:val="24"/>
                <w:vertAlign w:val="superscript"/>
              </w:rPr>
              <w:t>2</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9. Инструмент</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М - 1</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vertAlign w:val="superscript"/>
              </w:rPr>
            </w:pPr>
            <w:r>
              <w:rPr>
                <w:color w:val="000000"/>
                <w:sz w:val="24"/>
              </w:rPr>
              <w:t>Для снятия изоляции и перерезания жил сечениями 0,25; 0,35; 0,5; 09,75; 1; 1,5 мм</w:t>
            </w:r>
            <w:r>
              <w:rPr>
                <w:color w:val="000000"/>
                <w:sz w:val="24"/>
                <w:vertAlign w:val="superscript"/>
              </w:rPr>
              <w:t>2</w:t>
            </w:r>
          </w:p>
        </w:tc>
      </w:tr>
      <w:tr w:rsidR="00F2734A">
        <w:trPr>
          <w:trHeight w:val="79"/>
        </w:trPr>
        <w:tc>
          <w:tcPr>
            <w:tcW w:w="1925" w:type="pct"/>
            <w:tcBorders>
              <w:left w:val="single" w:sz="18" w:space="0" w:color="auto"/>
              <w:bottom w:val="nil"/>
              <w:right w:val="single" w:sz="18" w:space="0" w:color="auto"/>
            </w:tcBorders>
          </w:tcPr>
          <w:p w:rsidR="00F2734A" w:rsidRDefault="00F2734A">
            <w:pPr>
              <w:spacing w:before="10"/>
              <w:ind w:right="134"/>
              <w:jc w:val="both"/>
              <w:outlineLvl w:val="0"/>
              <w:rPr>
                <w:color w:val="000000"/>
                <w:sz w:val="24"/>
              </w:rPr>
            </w:pPr>
            <w:r>
              <w:rPr>
                <w:color w:val="000000"/>
                <w:sz w:val="24"/>
              </w:rPr>
              <w:t>10. Секторные ножницы</w:t>
            </w:r>
          </w:p>
        </w:tc>
        <w:tc>
          <w:tcPr>
            <w:tcW w:w="863" w:type="pct"/>
            <w:tcBorders>
              <w:left w:val="single" w:sz="18" w:space="0" w:color="auto"/>
              <w:bottom w:val="nil"/>
              <w:right w:val="single" w:sz="18" w:space="0" w:color="auto"/>
            </w:tcBorders>
          </w:tcPr>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r>
              <w:rPr>
                <w:color w:val="000000"/>
                <w:sz w:val="24"/>
              </w:rPr>
              <w:t>НС – 1</w:t>
            </w:r>
          </w:p>
          <w:p w:rsidR="00F2734A" w:rsidRDefault="00F2734A">
            <w:pPr>
              <w:spacing w:before="10"/>
              <w:ind w:right="134"/>
              <w:jc w:val="center"/>
              <w:outlineLvl w:val="0"/>
              <w:rPr>
                <w:color w:val="000000"/>
                <w:sz w:val="24"/>
              </w:rPr>
            </w:pPr>
            <w:r>
              <w:rPr>
                <w:color w:val="000000"/>
                <w:sz w:val="24"/>
              </w:rPr>
              <w:t>НС – 2</w:t>
            </w:r>
          </w:p>
          <w:p w:rsidR="00F2734A" w:rsidRDefault="00F2734A">
            <w:pPr>
              <w:spacing w:before="10"/>
              <w:ind w:right="134"/>
              <w:jc w:val="center"/>
              <w:outlineLvl w:val="0"/>
              <w:rPr>
                <w:color w:val="000000"/>
                <w:sz w:val="24"/>
              </w:rPr>
            </w:pPr>
            <w:r>
              <w:rPr>
                <w:color w:val="000000"/>
                <w:sz w:val="24"/>
              </w:rPr>
              <w:t>НС - 3</w:t>
            </w:r>
          </w:p>
        </w:tc>
        <w:tc>
          <w:tcPr>
            <w:tcW w:w="2212" w:type="pct"/>
            <w:tcBorders>
              <w:left w:val="single" w:sz="18" w:space="0" w:color="auto"/>
              <w:bottom w:val="nil"/>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перерезания кабеля и провода с алюминиевыми и медными жилами соответственно сечениями, мм</w:t>
            </w:r>
            <w:r>
              <w:rPr>
                <w:color w:val="000000"/>
                <w:sz w:val="24"/>
                <w:vertAlign w:val="superscript"/>
              </w:rPr>
              <w:t>2</w:t>
            </w:r>
            <w:r>
              <w:rPr>
                <w:color w:val="000000"/>
                <w:sz w:val="24"/>
              </w:rPr>
              <w:t>, не более:</w:t>
            </w:r>
          </w:p>
          <w:p w:rsidR="00F2734A" w:rsidRDefault="00F2734A">
            <w:pPr>
              <w:shd w:val="clear" w:color="auto" w:fill="FFFFFF"/>
              <w:spacing w:before="10"/>
              <w:ind w:right="134"/>
              <w:jc w:val="both"/>
              <w:outlineLvl w:val="0"/>
              <w:rPr>
                <w:color w:val="000000"/>
                <w:sz w:val="24"/>
              </w:rPr>
            </w:pPr>
            <w:r>
              <w:rPr>
                <w:color w:val="000000"/>
                <w:sz w:val="24"/>
              </w:rPr>
              <w:t>3х25  и 3х10</w:t>
            </w:r>
          </w:p>
          <w:p w:rsidR="00F2734A" w:rsidRDefault="00F2734A">
            <w:pPr>
              <w:shd w:val="clear" w:color="auto" w:fill="FFFFFF"/>
              <w:spacing w:before="10"/>
              <w:ind w:right="134"/>
              <w:jc w:val="both"/>
              <w:outlineLvl w:val="0"/>
              <w:rPr>
                <w:color w:val="000000"/>
                <w:sz w:val="24"/>
              </w:rPr>
            </w:pPr>
            <w:r>
              <w:rPr>
                <w:color w:val="000000"/>
                <w:sz w:val="24"/>
              </w:rPr>
              <w:t>3х70  и 3х25</w:t>
            </w:r>
          </w:p>
          <w:p w:rsidR="00F2734A" w:rsidRDefault="00F2734A">
            <w:pPr>
              <w:shd w:val="clear" w:color="auto" w:fill="FFFFFF"/>
              <w:spacing w:before="10"/>
              <w:ind w:right="134"/>
              <w:jc w:val="both"/>
              <w:outlineLvl w:val="0"/>
              <w:rPr>
                <w:color w:val="000000"/>
                <w:sz w:val="24"/>
              </w:rPr>
            </w:pPr>
            <w:r>
              <w:rPr>
                <w:color w:val="000000"/>
                <w:sz w:val="24"/>
              </w:rPr>
              <w:t>3х240 и 3х150</w:t>
            </w:r>
          </w:p>
        </w:tc>
      </w:tr>
    </w:tbl>
    <w:p w:rsidR="00F2734A" w:rsidRDefault="00F2734A"/>
    <w:p w:rsidR="00F2734A" w:rsidRDefault="00F2734A">
      <w:pPr>
        <w:shd w:val="clear" w:color="auto" w:fill="FFFFFF"/>
        <w:suppressAutoHyphens/>
        <w:spacing w:before="10"/>
        <w:ind w:right="134"/>
        <w:jc w:val="both"/>
        <w:rPr>
          <w:color w:val="000000"/>
          <w:sz w:val="24"/>
        </w:rPr>
      </w:pPr>
      <w:r>
        <w:br w:type="page"/>
      </w:r>
      <w:r w:rsidR="00EA3CFC">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11. Кабельный нож</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НК</w:t>
            </w: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r>
              <w:rPr>
                <w:color w:val="000000"/>
                <w:sz w:val="24"/>
              </w:rPr>
              <w:t>НК – 1</w:t>
            </w:r>
          </w:p>
          <w:p w:rsidR="00F2734A" w:rsidRDefault="00F2734A">
            <w:pPr>
              <w:spacing w:before="10"/>
              <w:ind w:right="134"/>
              <w:jc w:val="center"/>
              <w:outlineLvl w:val="0"/>
              <w:rPr>
                <w:color w:val="000000"/>
                <w:sz w:val="24"/>
              </w:rPr>
            </w:pPr>
            <w:r>
              <w:rPr>
                <w:color w:val="000000"/>
                <w:sz w:val="24"/>
              </w:rPr>
              <w:t>НК – 2</w:t>
            </w:r>
          </w:p>
          <w:p w:rsidR="00F2734A" w:rsidRDefault="00F2734A">
            <w:pPr>
              <w:spacing w:before="10"/>
              <w:ind w:right="134"/>
              <w:jc w:val="center"/>
              <w:outlineLvl w:val="0"/>
              <w:rPr>
                <w:color w:val="000000"/>
                <w:sz w:val="24"/>
              </w:rPr>
            </w:pPr>
            <w:r>
              <w:rPr>
                <w:color w:val="000000"/>
                <w:sz w:val="24"/>
              </w:rPr>
              <w:t>НК - 3</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снятия полимерной изоляции с проводов и кабелей наружным ди</w:t>
            </w:r>
            <w:r>
              <w:rPr>
                <w:color w:val="000000"/>
                <w:sz w:val="24"/>
              </w:rPr>
              <w:t>а</w:t>
            </w:r>
            <w:r>
              <w:rPr>
                <w:color w:val="000000"/>
                <w:sz w:val="24"/>
              </w:rPr>
              <w:t>метром, мм:</w:t>
            </w:r>
          </w:p>
          <w:p w:rsidR="00F2734A" w:rsidRDefault="00F2734A">
            <w:pPr>
              <w:shd w:val="clear" w:color="auto" w:fill="FFFFFF"/>
              <w:spacing w:before="10"/>
              <w:ind w:right="134"/>
              <w:jc w:val="both"/>
              <w:outlineLvl w:val="0"/>
              <w:rPr>
                <w:color w:val="000000"/>
                <w:sz w:val="24"/>
              </w:rPr>
            </w:pPr>
            <w:r>
              <w:rPr>
                <w:color w:val="000000"/>
                <w:sz w:val="24"/>
              </w:rPr>
              <w:t>9 – 20</w:t>
            </w:r>
          </w:p>
          <w:p w:rsidR="00F2734A" w:rsidRDefault="00F2734A">
            <w:pPr>
              <w:shd w:val="clear" w:color="auto" w:fill="FFFFFF"/>
              <w:spacing w:before="10"/>
              <w:ind w:right="134"/>
              <w:jc w:val="both"/>
              <w:outlineLvl w:val="0"/>
              <w:rPr>
                <w:color w:val="000000"/>
                <w:sz w:val="24"/>
              </w:rPr>
            </w:pPr>
            <w:r>
              <w:rPr>
                <w:color w:val="000000"/>
                <w:sz w:val="24"/>
              </w:rPr>
              <w:t>18 – 32</w:t>
            </w:r>
          </w:p>
          <w:p w:rsidR="00F2734A" w:rsidRDefault="00F2734A">
            <w:pPr>
              <w:shd w:val="clear" w:color="auto" w:fill="FFFFFF"/>
              <w:spacing w:before="10"/>
              <w:ind w:right="134"/>
              <w:jc w:val="both"/>
              <w:outlineLvl w:val="0"/>
              <w:rPr>
                <w:color w:val="000000"/>
                <w:sz w:val="24"/>
              </w:rPr>
            </w:pPr>
            <w:r>
              <w:rPr>
                <w:color w:val="000000"/>
                <w:sz w:val="24"/>
              </w:rPr>
              <w:t>32 – 18</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12. Клещи термитной сварки проводов</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АТСП 50–185</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vertAlign w:val="superscript"/>
              </w:rPr>
            </w:pPr>
            <w:r>
              <w:rPr>
                <w:color w:val="000000"/>
                <w:sz w:val="24"/>
              </w:rPr>
              <w:t>Для термитной сварки встык алюм</w:t>
            </w:r>
            <w:r>
              <w:rPr>
                <w:color w:val="000000"/>
                <w:sz w:val="24"/>
              </w:rPr>
              <w:t>и</w:t>
            </w:r>
            <w:r>
              <w:rPr>
                <w:color w:val="000000"/>
                <w:sz w:val="24"/>
              </w:rPr>
              <w:t>ниевых и сталеалюминиевых пров</w:t>
            </w:r>
            <w:r>
              <w:rPr>
                <w:color w:val="000000"/>
                <w:sz w:val="24"/>
              </w:rPr>
              <w:t>о</w:t>
            </w:r>
            <w:r>
              <w:rPr>
                <w:color w:val="000000"/>
                <w:sz w:val="24"/>
              </w:rPr>
              <w:t>дов сечением 50 – 185мм</w:t>
            </w:r>
            <w:r>
              <w:rPr>
                <w:color w:val="000000"/>
                <w:sz w:val="24"/>
                <w:vertAlign w:val="superscript"/>
              </w:rPr>
              <w:t>2</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13. Набор для пропановозду</w:t>
            </w:r>
            <w:r>
              <w:rPr>
                <w:color w:val="000000"/>
                <w:sz w:val="24"/>
              </w:rPr>
              <w:t>ш</w:t>
            </w:r>
            <w:r>
              <w:rPr>
                <w:color w:val="000000"/>
                <w:sz w:val="24"/>
              </w:rPr>
              <w:t>ной пайки</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НСП – 1М</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пайки и сварки алюминиевых жил сечением до 35мм</w:t>
            </w:r>
            <w:r>
              <w:rPr>
                <w:color w:val="000000"/>
                <w:sz w:val="24"/>
                <w:vertAlign w:val="superscript"/>
              </w:rPr>
              <w:t>2</w:t>
            </w:r>
            <w:r>
              <w:rPr>
                <w:color w:val="000000"/>
                <w:sz w:val="24"/>
              </w:rPr>
              <w:t xml:space="preserve"> с использованием газа пропан бутана</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14. Набор для пайки и сварки</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НСПУ</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пропанокислородной сварки жил сечением 16 – 150 мм</w:t>
            </w:r>
            <w:r>
              <w:rPr>
                <w:color w:val="000000"/>
                <w:sz w:val="24"/>
                <w:vertAlign w:val="superscript"/>
              </w:rPr>
              <w:t>2</w:t>
            </w:r>
            <w:r>
              <w:rPr>
                <w:color w:val="000000"/>
                <w:sz w:val="24"/>
              </w:rPr>
              <w:t xml:space="preserve"> и термирной сварки жил сечением 16 – 90 мм</w:t>
            </w:r>
            <w:r>
              <w:rPr>
                <w:color w:val="000000"/>
                <w:sz w:val="24"/>
                <w:vertAlign w:val="superscript"/>
              </w:rPr>
              <w:t>2</w:t>
            </w:r>
            <w:r>
              <w:rPr>
                <w:color w:val="000000"/>
                <w:sz w:val="24"/>
              </w:rPr>
              <w:t xml:space="preserve"> с применением сварочных форм; пайка медных жил сечением 4 – 25 мм</w:t>
            </w:r>
            <w:r>
              <w:rPr>
                <w:color w:val="000000"/>
                <w:sz w:val="24"/>
                <w:vertAlign w:val="superscript"/>
              </w:rPr>
              <w:t>2</w:t>
            </w:r>
          </w:p>
        </w:tc>
      </w:tr>
      <w:tr w:rsidR="00F2734A">
        <w:trPr>
          <w:trHeight w:val="79"/>
        </w:trPr>
        <w:tc>
          <w:tcPr>
            <w:tcW w:w="1925" w:type="pct"/>
            <w:tcBorders>
              <w:left w:val="single" w:sz="18" w:space="0" w:color="auto"/>
              <w:bottom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15. Набор инструментов и пр</w:t>
            </w:r>
            <w:r>
              <w:rPr>
                <w:color w:val="000000"/>
                <w:sz w:val="24"/>
              </w:rPr>
              <w:t>и</w:t>
            </w:r>
            <w:r>
              <w:rPr>
                <w:color w:val="000000"/>
                <w:sz w:val="24"/>
              </w:rPr>
              <w:t>спо</w:t>
            </w:r>
            <w:r>
              <w:rPr>
                <w:color w:val="000000"/>
                <w:sz w:val="24"/>
              </w:rPr>
              <w:softHyphen/>
              <w:t>соблений для кабельных р</w:t>
            </w:r>
            <w:r>
              <w:rPr>
                <w:color w:val="000000"/>
                <w:sz w:val="24"/>
              </w:rPr>
              <w:t>а</w:t>
            </w:r>
            <w:r>
              <w:rPr>
                <w:color w:val="000000"/>
                <w:sz w:val="24"/>
              </w:rPr>
              <w:t>бот</w:t>
            </w:r>
          </w:p>
        </w:tc>
        <w:tc>
          <w:tcPr>
            <w:tcW w:w="863" w:type="pct"/>
            <w:tcBorders>
              <w:left w:val="single" w:sz="18" w:space="0" w:color="auto"/>
              <w:bottom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НКИ - 3</w:t>
            </w:r>
          </w:p>
        </w:tc>
        <w:tc>
          <w:tcPr>
            <w:tcW w:w="2212" w:type="pct"/>
            <w:tcBorders>
              <w:left w:val="single" w:sz="18" w:space="0" w:color="auto"/>
              <w:bottom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выполнения соединительных р</w:t>
            </w:r>
            <w:r>
              <w:rPr>
                <w:color w:val="000000"/>
                <w:sz w:val="24"/>
              </w:rPr>
              <w:t>а</w:t>
            </w:r>
            <w:r>
              <w:rPr>
                <w:color w:val="000000"/>
                <w:sz w:val="24"/>
              </w:rPr>
              <w:t>бот и концевых муфт на кабелях; п</w:t>
            </w:r>
            <w:r>
              <w:rPr>
                <w:color w:val="000000"/>
                <w:sz w:val="24"/>
              </w:rPr>
              <w:t>о</w:t>
            </w:r>
            <w:r>
              <w:rPr>
                <w:color w:val="000000"/>
                <w:sz w:val="24"/>
              </w:rPr>
              <w:t>ставляется в четырёх футлярах</w:t>
            </w:r>
          </w:p>
        </w:tc>
      </w:tr>
      <w:tr w:rsidR="00F2734A">
        <w:trPr>
          <w:trHeight w:val="79"/>
        </w:trPr>
        <w:tc>
          <w:tcPr>
            <w:tcW w:w="5000" w:type="pct"/>
            <w:gridSpan w:val="3"/>
            <w:tcBorders>
              <w:top w:val="single" w:sz="18" w:space="0" w:color="auto"/>
              <w:left w:val="single" w:sz="18" w:space="0" w:color="auto"/>
              <w:right w:val="single" w:sz="18" w:space="0" w:color="auto"/>
            </w:tcBorders>
          </w:tcPr>
          <w:p w:rsidR="00F2734A" w:rsidRDefault="00F2734A">
            <w:pPr>
              <w:spacing w:before="10"/>
              <w:ind w:right="134"/>
              <w:jc w:val="center"/>
              <w:outlineLvl w:val="0"/>
              <w:rPr>
                <w:b/>
                <w:color w:val="000000"/>
                <w:sz w:val="24"/>
              </w:rPr>
            </w:pPr>
            <w:r>
              <w:rPr>
                <w:b/>
                <w:color w:val="000000"/>
                <w:sz w:val="24"/>
              </w:rPr>
              <w:t>Инструмент для выполнения разных работ</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1. Набор инструментов электр</w:t>
            </w:r>
            <w:r>
              <w:rPr>
                <w:color w:val="000000"/>
                <w:sz w:val="24"/>
              </w:rPr>
              <w:t>о</w:t>
            </w:r>
            <w:r>
              <w:rPr>
                <w:color w:val="000000"/>
                <w:sz w:val="24"/>
              </w:rPr>
              <w:t>монтажника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НЭ</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В комплект входят:</w:t>
            </w:r>
          </w:p>
          <w:p w:rsidR="00F2734A" w:rsidRDefault="00F2734A">
            <w:pPr>
              <w:shd w:val="clear" w:color="auto" w:fill="FFFFFF"/>
              <w:spacing w:before="10"/>
              <w:ind w:right="134"/>
              <w:jc w:val="both"/>
              <w:outlineLvl w:val="0"/>
              <w:rPr>
                <w:color w:val="000000"/>
                <w:sz w:val="24"/>
              </w:rPr>
            </w:pPr>
            <w:r>
              <w:rPr>
                <w:color w:val="000000"/>
                <w:sz w:val="24"/>
              </w:rPr>
              <w:t>Инструмент МБ – 1М, кусачки, пло</w:t>
            </w:r>
            <w:r>
              <w:rPr>
                <w:color w:val="000000"/>
                <w:sz w:val="24"/>
              </w:rPr>
              <w:t>с</w:t>
            </w:r>
            <w:r>
              <w:rPr>
                <w:color w:val="000000"/>
                <w:sz w:val="24"/>
              </w:rPr>
              <w:t>когубцы, молоток, отвертки, нож НМ – 3, ключи гаечные, очки защитные, отвёртка ОДВ – 1, пробник УП – 82, круглогуб</w:t>
            </w:r>
            <w:r>
              <w:rPr>
                <w:color w:val="000000"/>
                <w:sz w:val="24"/>
              </w:rPr>
              <w:softHyphen/>
              <w:t>цы, метр складной</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2. Набор инструментов заме</w:t>
            </w:r>
            <w:r>
              <w:rPr>
                <w:color w:val="000000"/>
                <w:sz w:val="24"/>
              </w:rPr>
              <w:t>р</w:t>
            </w:r>
            <w:r>
              <w:rPr>
                <w:color w:val="000000"/>
                <w:sz w:val="24"/>
              </w:rPr>
              <w:t>щика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подготовки и выполнения тру</w:t>
            </w:r>
            <w:r>
              <w:rPr>
                <w:color w:val="000000"/>
                <w:sz w:val="24"/>
              </w:rPr>
              <w:t>б</w:t>
            </w:r>
            <w:r>
              <w:rPr>
                <w:color w:val="000000"/>
                <w:sz w:val="24"/>
              </w:rPr>
              <w:t>ных и шинных прокладок в целях</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3. Набор инструментов лине</w:t>
            </w:r>
            <w:r>
              <w:rPr>
                <w:color w:val="000000"/>
                <w:sz w:val="24"/>
              </w:rPr>
              <w:t>й</w:t>
            </w:r>
            <w:r>
              <w:rPr>
                <w:color w:val="000000"/>
                <w:sz w:val="24"/>
              </w:rPr>
              <w:t>щика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НЛ</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монтажа воздушных ЛЭП</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4. Трубные ножницы</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НТ</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перерезания полимерных труб</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5. Отвёртка</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ГОСТ 10754-80</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винтов и шурупов с крестообра</w:t>
            </w:r>
            <w:r>
              <w:rPr>
                <w:color w:val="000000"/>
                <w:sz w:val="24"/>
              </w:rPr>
              <w:t>з</w:t>
            </w:r>
            <w:r>
              <w:rPr>
                <w:color w:val="000000"/>
                <w:sz w:val="24"/>
              </w:rPr>
              <w:t>ным шлицем</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6. Отвёртка к пробойникам ПО</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ОПКМ</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пробивки гнёзд в кирпичных и бетонных основаниях</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7. Ручные пробойки</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r>
              <w:rPr>
                <w:color w:val="000000"/>
                <w:sz w:val="24"/>
              </w:rPr>
              <w:t>ПО – 1</w:t>
            </w:r>
          </w:p>
          <w:p w:rsidR="00F2734A" w:rsidRDefault="00F2734A">
            <w:pPr>
              <w:spacing w:before="10"/>
              <w:ind w:right="134"/>
              <w:jc w:val="center"/>
              <w:outlineLvl w:val="0"/>
              <w:rPr>
                <w:color w:val="000000"/>
                <w:sz w:val="24"/>
              </w:rPr>
            </w:pPr>
            <w:r>
              <w:rPr>
                <w:color w:val="000000"/>
                <w:sz w:val="24"/>
              </w:rPr>
              <w:t>ПО – 2</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пробивки отверстий под распо</w:t>
            </w:r>
            <w:r>
              <w:rPr>
                <w:color w:val="000000"/>
                <w:sz w:val="24"/>
              </w:rPr>
              <w:t>р</w:t>
            </w:r>
            <w:r>
              <w:rPr>
                <w:color w:val="000000"/>
                <w:sz w:val="24"/>
              </w:rPr>
              <w:t>ные дюбеля диаметром</w:t>
            </w:r>
          </w:p>
          <w:p w:rsidR="00F2734A" w:rsidRDefault="00F2734A">
            <w:pPr>
              <w:shd w:val="clear" w:color="auto" w:fill="FFFFFF"/>
              <w:spacing w:before="10"/>
              <w:ind w:right="134"/>
              <w:jc w:val="both"/>
              <w:outlineLvl w:val="0"/>
              <w:rPr>
                <w:color w:val="000000"/>
                <w:sz w:val="24"/>
              </w:rPr>
            </w:pPr>
            <w:r>
              <w:rPr>
                <w:color w:val="000000"/>
                <w:sz w:val="24"/>
              </w:rPr>
              <w:t>5,8</w:t>
            </w:r>
          </w:p>
          <w:p w:rsidR="00F2734A" w:rsidRDefault="00F2734A">
            <w:pPr>
              <w:shd w:val="clear" w:color="auto" w:fill="FFFFFF"/>
              <w:spacing w:before="10"/>
              <w:ind w:right="134"/>
              <w:jc w:val="both"/>
              <w:outlineLvl w:val="0"/>
              <w:rPr>
                <w:color w:val="000000"/>
                <w:sz w:val="24"/>
              </w:rPr>
            </w:pPr>
            <w:r>
              <w:rPr>
                <w:color w:val="000000"/>
                <w:sz w:val="24"/>
              </w:rPr>
              <w:t>7,8</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8. Ручной механистический пресс</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ПРМПО</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продавливания отверстий диаме</w:t>
            </w:r>
            <w:r>
              <w:rPr>
                <w:color w:val="000000"/>
                <w:sz w:val="24"/>
              </w:rPr>
              <w:t>т</w:t>
            </w:r>
            <w:r>
              <w:rPr>
                <w:color w:val="000000"/>
                <w:sz w:val="24"/>
              </w:rPr>
              <w:t>ром 23,28,35мм под трубы в коробках У994 – У996 и кожухах электропр</w:t>
            </w:r>
            <w:r>
              <w:rPr>
                <w:color w:val="000000"/>
                <w:sz w:val="24"/>
              </w:rPr>
              <w:t>и</w:t>
            </w:r>
            <w:r>
              <w:rPr>
                <w:color w:val="000000"/>
                <w:sz w:val="24"/>
              </w:rPr>
              <w:t>ёмников</w:t>
            </w:r>
          </w:p>
        </w:tc>
      </w:tr>
      <w:tr w:rsidR="00F2734A">
        <w:trPr>
          <w:trHeight w:val="79"/>
        </w:trPr>
        <w:tc>
          <w:tcPr>
            <w:tcW w:w="1925" w:type="pct"/>
            <w:tcBorders>
              <w:left w:val="single" w:sz="18" w:space="0" w:color="auto"/>
              <w:right w:val="single" w:sz="18" w:space="0" w:color="auto"/>
            </w:tcBorders>
          </w:tcPr>
          <w:p w:rsidR="00F2734A" w:rsidRDefault="00F2734A">
            <w:pPr>
              <w:spacing w:before="10"/>
              <w:ind w:right="134"/>
              <w:outlineLvl w:val="0"/>
              <w:rPr>
                <w:color w:val="000000"/>
                <w:sz w:val="24"/>
              </w:rPr>
            </w:pPr>
            <w:r>
              <w:rPr>
                <w:color w:val="000000"/>
                <w:sz w:val="24"/>
              </w:rPr>
              <w:t>9. Ручной пресс для пробивки отверстий</w:t>
            </w:r>
          </w:p>
        </w:tc>
        <w:tc>
          <w:tcPr>
            <w:tcW w:w="863" w:type="pct"/>
            <w:tcBorders>
              <w:left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РППО - 3</w:t>
            </w:r>
          </w:p>
        </w:tc>
        <w:tc>
          <w:tcPr>
            <w:tcW w:w="2212" w:type="pct"/>
            <w:tcBorders>
              <w:left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 xml:space="preserve">То же, диаметром 27; 34; 43; 48,5; </w:t>
            </w:r>
            <w:smartTag w:uri="urn:schemas-microsoft-com:office:smarttags" w:element="metricconverter">
              <w:smartTagPr>
                <w:attr w:name="ProductID" w:val="61 мм"/>
              </w:smartTagPr>
              <w:r>
                <w:rPr>
                  <w:color w:val="000000"/>
                  <w:sz w:val="24"/>
                </w:rPr>
                <w:t>61 мм</w:t>
              </w:r>
            </w:smartTag>
          </w:p>
        </w:tc>
      </w:tr>
      <w:tr w:rsidR="00F2734A">
        <w:trPr>
          <w:trHeight w:val="79"/>
        </w:trPr>
        <w:tc>
          <w:tcPr>
            <w:tcW w:w="1925" w:type="pct"/>
            <w:tcBorders>
              <w:left w:val="single" w:sz="18" w:space="0" w:color="auto"/>
              <w:bottom w:val="nil"/>
              <w:right w:val="single" w:sz="18" w:space="0" w:color="auto"/>
            </w:tcBorders>
          </w:tcPr>
          <w:p w:rsidR="00F2734A" w:rsidRDefault="00F2734A">
            <w:pPr>
              <w:spacing w:before="10"/>
              <w:ind w:right="134"/>
              <w:outlineLvl w:val="0"/>
              <w:rPr>
                <w:color w:val="000000"/>
                <w:sz w:val="24"/>
              </w:rPr>
            </w:pPr>
            <w:r>
              <w:rPr>
                <w:color w:val="000000"/>
                <w:sz w:val="24"/>
              </w:rPr>
              <w:t>10. Электрододержатель</w:t>
            </w:r>
          </w:p>
        </w:tc>
        <w:tc>
          <w:tcPr>
            <w:tcW w:w="863" w:type="pct"/>
            <w:tcBorders>
              <w:left w:val="single" w:sz="18" w:space="0" w:color="auto"/>
              <w:bottom w:val="nil"/>
              <w:right w:val="single" w:sz="18" w:space="0" w:color="auto"/>
            </w:tcBorders>
          </w:tcPr>
          <w:p w:rsidR="00F2734A" w:rsidRDefault="00F2734A">
            <w:pPr>
              <w:spacing w:before="10"/>
              <w:ind w:right="134"/>
              <w:jc w:val="center"/>
              <w:outlineLvl w:val="0"/>
              <w:rPr>
                <w:color w:val="000000"/>
                <w:sz w:val="24"/>
              </w:rPr>
            </w:pPr>
            <w:r>
              <w:rPr>
                <w:color w:val="000000"/>
                <w:sz w:val="24"/>
              </w:rPr>
              <w:t>ЭД - 3105</w:t>
            </w:r>
          </w:p>
        </w:tc>
        <w:tc>
          <w:tcPr>
            <w:tcW w:w="2212" w:type="pct"/>
            <w:tcBorders>
              <w:left w:val="single" w:sz="18" w:space="0" w:color="auto"/>
              <w:bottom w:val="nil"/>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Для ручной электродуговой сварки</w:t>
            </w:r>
          </w:p>
        </w:tc>
      </w:tr>
    </w:tbl>
    <w:p w:rsidR="00F2734A" w:rsidRDefault="00F2734A">
      <w:pPr>
        <w:shd w:val="clear" w:color="auto" w:fill="FFFFFF"/>
        <w:suppressAutoHyphens/>
        <w:spacing w:before="10"/>
        <w:ind w:right="134"/>
        <w:jc w:val="both"/>
        <w:rPr>
          <w:color w:val="000000"/>
          <w:sz w:val="24"/>
        </w:rPr>
      </w:pPr>
    </w:p>
    <w:p w:rsidR="00F2734A" w:rsidRDefault="00F2734A">
      <w:pPr>
        <w:shd w:val="clear" w:color="auto" w:fill="FFFFFF"/>
        <w:suppressAutoHyphens/>
        <w:spacing w:before="10"/>
        <w:ind w:right="134"/>
        <w:jc w:val="both"/>
        <w:rPr>
          <w:color w:val="000000"/>
          <w:sz w:val="24"/>
        </w:rPr>
      </w:pPr>
      <w:r>
        <w:rPr>
          <w:color w:val="000000"/>
          <w:sz w:val="24"/>
        </w:rPr>
        <w:br w:type="page"/>
      </w:r>
      <w:r w:rsidR="00EA3CFC">
        <w:rPr>
          <w:color w:val="000000"/>
          <w:sz w:val="24"/>
        </w:rPr>
        <w:lastRenderedPageBreak/>
        <w:t>Продолжение таблицы 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4360"/>
      </w:tblGrid>
      <w:tr w:rsidR="00F2734A">
        <w:tc>
          <w:tcPr>
            <w:tcW w:w="1925"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Наименование</w:t>
            </w:r>
          </w:p>
        </w:tc>
        <w:tc>
          <w:tcPr>
            <w:tcW w:w="863"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Тип, марка</w:t>
            </w:r>
          </w:p>
        </w:tc>
        <w:tc>
          <w:tcPr>
            <w:tcW w:w="2212" w:type="pct"/>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spacing w:before="10"/>
              <w:ind w:right="134"/>
              <w:jc w:val="center"/>
              <w:outlineLvl w:val="0"/>
              <w:rPr>
                <w:color w:val="000000"/>
                <w:sz w:val="24"/>
              </w:rPr>
            </w:pPr>
            <w:r>
              <w:rPr>
                <w:color w:val="000000"/>
                <w:sz w:val="24"/>
              </w:rPr>
              <w:t>Назначение, технические данные</w:t>
            </w:r>
          </w:p>
        </w:tc>
      </w:tr>
      <w:tr w:rsidR="00F2734A">
        <w:trPr>
          <w:trHeight w:val="79"/>
        </w:trPr>
        <w:tc>
          <w:tcPr>
            <w:tcW w:w="1925" w:type="pct"/>
            <w:tcBorders>
              <w:left w:val="single" w:sz="18" w:space="0" w:color="auto"/>
              <w:bottom w:val="single" w:sz="18" w:space="0" w:color="auto"/>
              <w:right w:val="single" w:sz="18" w:space="0" w:color="auto"/>
            </w:tcBorders>
          </w:tcPr>
          <w:p w:rsidR="00F2734A" w:rsidRDefault="00F2734A">
            <w:pPr>
              <w:spacing w:before="10"/>
              <w:ind w:right="134"/>
              <w:jc w:val="both"/>
              <w:outlineLvl w:val="0"/>
              <w:rPr>
                <w:color w:val="000000"/>
                <w:sz w:val="24"/>
              </w:rPr>
            </w:pPr>
            <w:r>
              <w:rPr>
                <w:color w:val="000000"/>
                <w:sz w:val="24"/>
              </w:rPr>
              <w:t>11. Коронка</w:t>
            </w:r>
          </w:p>
        </w:tc>
        <w:tc>
          <w:tcPr>
            <w:tcW w:w="863" w:type="pct"/>
            <w:tcBorders>
              <w:left w:val="single" w:sz="18" w:space="0" w:color="auto"/>
              <w:bottom w:val="single" w:sz="18" w:space="0" w:color="auto"/>
              <w:right w:val="single" w:sz="18" w:space="0" w:color="auto"/>
            </w:tcBorders>
          </w:tcPr>
          <w:p w:rsidR="00F2734A" w:rsidRDefault="00F2734A">
            <w:pPr>
              <w:spacing w:before="10"/>
              <w:ind w:right="134"/>
              <w:jc w:val="center"/>
              <w:outlineLvl w:val="0"/>
              <w:rPr>
                <w:color w:val="000000"/>
                <w:sz w:val="24"/>
              </w:rPr>
            </w:pPr>
            <w:r>
              <w:rPr>
                <w:color w:val="000000"/>
                <w:sz w:val="24"/>
              </w:rPr>
              <w:t>КВО</w:t>
            </w: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p>
          <w:p w:rsidR="00F2734A" w:rsidRDefault="00F2734A">
            <w:pPr>
              <w:spacing w:before="10"/>
              <w:ind w:right="134"/>
              <w:jc w:val="center"/>
              <w:outlineLvl w:val="0"/>
              <w:rPr>
                <w:color w:val="000000"/>
                <w:sz w:val="24"/>
              </w:rPr>
            </w:pPr>
            <w:r>
              <w:rPr>
                <w:color w:val="000000"/>
                <w:sz w:val="24"/>
              </w:rPr>
              <w:t>КГС - 68</w:t>
            </w:r>
          </w:p>
          <w:p w:rsidR="00F2734A" w:rsidRDefault="00F2734A">
            <w:pPr>
              <w:spacing w:before="10"/>
              <w:ind w:right="134"/>
              <w:jc w:val="center"/>
              <w:outlineLvl w:val="0"/>
              <w:rPr>
                <w:color w:val="000000"/>
                <w:sz w:val="24"/>
              </w:rPr>
            </w:pPr>
          </w:p>
        </w:tc>
        <w:tc>
          <w:tcPr>
            <w:tcW w:w="2212" w:type="pct"/>
            <w:tcBorders>
              <w:left w:val="single" w:sz="18" w:space="0" w:color="auto"/>
              <w:bottom w:val="single" w:sz="18" w:space="0" w:color="auto"/>
              <w:right w:val="single" w:sz="18" w:space="0" w:color="auto"/>
            </w:tcBorders>
          </w:tcPr>
          <w:p w:rsidR="00F2734A" w:rsidRDefault="00F2734A">
            <w:pPr>
              <w:shd w:val="clear" w:color="auto" w:fill="FFFFFF"/>
              <w:spacing w:before="10"/>
              <w:ind w:right="134"/>
              <w:jc w:val="both"/>
              <w:outlineLvl w:val="0"/>
              <w:rPr>
                <w:color w:val="000000"/>
                <w:sz w:val="24"/>
              </w:rPr>
            </w:pPr>
            <w:r>
              <w:rPr>
                <w:color w:val="000000"/>
                <w:sz w:val="24"/>
              </w:rPr>
              <w:t xml:space="preserve">Для вырезки отверстий диаметрами 28, 35, 44, 50, 62, </w:t>
            </w:r>
            <w:smartTag w:uri="urn:schemas-microsoft-com:office:smarttags" w:element="metricconverter">
              <w:smartTagPr>
                <w:attr w:name="ProductID" w:val="78,91 мм"/>
              </w:smartTagPr>
              <w:r>
                <w:rPr>
                  <w:color w:val="000000"/>
                  <w:sz w:val="24"/>
                </w:rPr>
                <w:t>78,91 мм</w:t>
              </w:r>
            </w:smartTag>
            <w:r>
              <w:rPr>
                <w:color w:val="000000"/>
                <w:sz w:val="24"/>
              </w:rPr>
              <w:t xml:space="preserve"> в стальной муфте толщиной до 2мм;</w:t>
            </w:r>
          </w:p>
          <w:p w:rsidR="00F2734A" w:rsidRDefault="00F2734A">
            <w:pPr>
              <w:shd w:val="clear" w:color="auto" w:fill="FFFFFF"/>
              <w:spacing w:before="10"/>
              <w:ind w:right="134"/>
              <w:jc w:val="both"/>
              <w:outlineLvl w:val="0"/>
              <w:rPr>
                <w:color w:val="000000"/>
                <w:sz w:val="24"/>
              </w:rPr>
            </w:pPr>
            <w:r>
              <w:rPr>
                <w:color w:val="000000"/>
                <w:sz w:val="24"/>
              </w:rPr>
              <w:t>для сверления гнёзд под коробки для выключателей и розеток скрытой пр</w:t>
            </w:r>
            <w:r>
              <w:rPr>
                <w:color w:val="000000"/>
                <w:sz w:val="24"/>
              </w:rPr>
              <w:t>о</w:t>
            </w:r>
            <w:r>
              <w:rPr>
                <w:color w:val="000000"/>
                <w:sz w:val="24"/>
              </w:rPr>
              <w:t>водки в кирпичных и гипсолитовых основаниях</w:t>
            </w:r>
          </w:p>
        </w:tc>
      </w:tr>
    </w:tbl>
    <w:p w:rsidR="00F2734A" w:rsidRDefault="00F2734A">
      <w:pPr>
        <w:shd w:val="clear" w:color="auto" w:fill="FFFFFF"/>
        <w:suppressAutoHyphens/>
        <w:ind w:right="28"/>
        <w:outlineLvl w:val="0"/>
        <w:rPr>
          <w:color w:val="000000"/>
        </w:rPr>
      </w:pPr>
    </w:p>
    <w:p w:rsidR="00F2734A" w:rsidRDefault="00F2734A">
      <w:pPr>
        <w:shd w:val="clear" w:color="auto" w:fill="FFFFFF"/>
        <w:suppressAutoHyphens/>
        <w:ind w:right="28" w:firstLine="851"/>
        <w:outlineLvl w:val="0"/>
        <w:rPr>
          <w:b/>
          <w:color w:val="000000"/>
          <w:sz w:val="28"/>
        </w:rPr>
      </w:pPr>
      <w:r>
        <w:rPr>
          <w:b/>
          <w:color w:val="000000"/>
          <w:sz w:val="28"/>
        </w:rPr>
        <w:t>3.6 Рекомендации по технологии производства электромонтажных работ (ЭМР)</w:t>
      </w:r>
    </w:p>
    <w:p w:rsidR="00F2734A" w:rsidRDefault="00F2734A">
      <w:pPr>
        <w:shd w:val="clear" w:color="auto" w:fill="FFFFFF"/>
        <w:suppressAutoHyphens/>
        <w:ind w:right="28"/>
        <w:rPr>
          <w:color w:val="000000"/>
        </w:rPr>
      </w:pPr>
    </w:p>
    <w:p w:rsidR="00F2734A" w:rsidRDefault="00F2734A">
      <w:pPr>
        <w:shd w:val="clear" w:color="auto" w:fill="FFFFFF"/>
        <w:suppressAutoHyphens/>
        <w:ind w:right="181" w:firstLine="851"/>
        <w:jc w:val="both"/>
        <w:rPr>
          <w:color w:val="000000"/>
          <w:sz w:val="24"/>
        </w:rPr>
      </w:pPr>
      <w:r>
        <w:rPr>
          <w:color w:val="000000"/>
          <w:sz w:val="24"/>
        </w:rPr>
        <w:t>В дипломном проекте необходимо привести рекомендации для 1-2 видов ЭМР. Рекомендации составляются в соответствии с «Методами обязательных технологий», учитывая выполнение работ в две стадии.</w:t>
      </w:r>
    </w:p>
    <w:p w:rsidR="00F2734A" w:rsidRDefault="00F2734A">
      <w:pPr>
        <w:shd w:val="clear" w:color="auto" w:fill="FFFFFF"/>
        <w:suppressAutoHyphens/>
        <w:ind w:firstLine="709"/>
        <w:jc w:val="both"/>
        <w:rPr>
          <w:sz w:val="24"/>
        </w:rPr>
      </w:pPr>
      <w:r>
        <w:rPr>
          <w:sz w:val="24"/>
        </w:rPr>
        <w:t>На один из видов работ разрабатывается технологическая карта с указанием нормативных требований и расстояний. Технологическая кар</w:t>
      </w:r>
      <w:r w:rsidR="008C6E0F">
        <w:rPr>
          <w:sz w:val="24"/>
        </w:rPr>
        <w:t>та выполняется в виде таблицы 60</w:t>
      </w:r>
      <w:r>
        <w:rPr>
          <w:sz w:val="24"/>
        </w:rPr>
        <w:t>.</w:t>
      </w:r>
    </w:p>
    <w:p w:rsidR="00F2734A" w:rsidRDefault="00F2734A">
      <w:pPr>
        <w:shd w:val="clear" w:color="auto" w:fill="FFFFFF"/>
        <w:suppressAutoHyphens/>
        <w:jc w:val="both"/>
      </w:pPr>
    </w:p>
    <w:p w:rsidR="00F2734A" w:rsidRDefault="00EA3CFC">
      <w:pPr>
        <w:shd w:val="clear" w:color="auto" w:fill="FFFFFF"/>
        <w:suppressAutoHyphens/>
        <w:jc w:val="both"/>
        <w:rPr>
          <w:color w:val="000000"/>
          <w:sz w:val="32"/>
        </w:rPr>
      </w:pPr>
      <w:r>
        <w:rPr>
          <w:sz w:val="24"/>
        </w:rPr>
        <w:t>Таблица 60</w:t>
      </w:r>
      <w:r w:rsidR="00F2734A">
        <w:rPr>
          <w:sz w:val="24"/>
        </w:rPr>
        <w:t xml:space="preserve"> - </w:t>
      </w:r>
      <w:r w:rsidR="00F2734A">
        <w:rPr>
          <w:b/>
          <w:sz w:val="24"/>
        </w:rPr>
        <w:t>Технологическая карта на монтаж</w:t>
      </w:r>
    </w:p>
    <w:tbl>
      <w:tblPr>
        <w:tblW w:w="5000" w:type="pct"/>
        <w:tblCellMar>
          <w:left w:w="40" w:type="dxa"/>
          <w:right w:w="40" w:type="dxa"/>
        </w:tblCellMar>
        <w:tblLook w:val="0000"/>
      </w:tblPr>
      <w:tblGrid>
        <w:gridCol w:w="1784"/>
        <w:gridCol w:w="3740"/>
        <w:gridCol w:w="4195"/>
      </w:tblGrid>
      <w:tr w:rsidR="00F2734A">
        <w:trPr>
          <w:trHeight w:hRule="exact" w:val="449"/>
        </w:trPr>
        <w:tc>
          <w:tcPr>
            <w:tcW w:w="918" w:type="pct"/>
            <w:tcBorders>
              <w:top w:val="single" w:sz="18" w:space="0" w:color="auto"/>
              <w:left w:val="single" w:sz="18" w:space="0" w:color="auto"/>
              <w:bottom w:val="single" w:sz="18" w:space="0" w:color="auto"/>
              <w:right w:val="single" w:sz="18" w:space="0" w:color="auto"/>
            </w:tcBorders>
            <w:vAlign w:val="center"/>
          </w:tcPr>
          <w:p w:rsidR="00F2734A" w:rsidRDefault="00F2734A">
            <w:pPr>
              <w:shd w:val="clear" w:color="auto" w:fill="FFFFFF"/>
              <w:suppressAutoHyphens/>
              <w:ind w:hanging="40"/>
              <w:jc w:val="center"/>
              <w:rPr>
                <w:color w:val="000000"/>
                <w:sz w:val="24"/>
              </w:rPr>
            </w:pPr>
            <w:r>
              <w:rPr>
                <w:color w:val="000000"/>
                <w:sz w:val="24"/>
              </w:rPr>
              <w:t>Операция</w:t>
            </w:r>
          </w:p>
        </w:tc>
        <w:tc>
          <w:tcPr>
            <w:tcW w:w="1924"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4"/>
              <w:suppressAutoHyphens/>
            </w:pPr>
            <w:r>
              <w:t>Содержание работ</w:t>
            </w:r>
          </w:p>
        </w:tc>
        <w:tc>
          <w:tcPr>
            <w:tcW w:w="2158" w:type="pct"/>
            <w:tcBorders>
              <w:top w:val="single" w:sz="18" w:space="0" w:color="auto"/>
              <w:left w:val="single" w:sz="18" w:space="0" w:color="auto"/>
              <w:bottom w:val="single" w:sz="18" w:space="0" w:color="auto"/>
              <w:right w:val="single" w:sz="18" w:space="0" w:color="auto"/>
            </w:tcBorders>
            <w:vAlign w:val="center"/>
          </w:tcPr>
          <w:p w:rsidR="00F2734A" w:rsidRDefault="00F2734A">
            <w:pPr>
              <w:shd w:val="clear" w:color="auto" w:fill="FFFFFF"/>
              <w:suppressAutoHyphens/>
              <w:ind w:firstLine="29"/>
              <w:jc w:val="center"/>
              <w:rPr>
                <w:color w:val="000000"/>
                <w:sz w:val="24"/>
              </w:rPr>
            </w:pPr>
            <w:r>
              <w:rPr>
                <w:color w:val="000000"/>
                <w:sz w:val="24"/>
              </w:rPr>
              <w:t>Нормативные требования и размеры</w:t>
            </w:r>
          </w:p>
        </w:tc>
      </w:tr>
      <w:tr w:rsidR="00F2734A">
        <w:trPr>
          <w:trHeight w:hRule="exact" w:val="267"/>
        </w:trPr>
        <w:tc>
          <w:tcPr>
            <w:tcW w:w="918" w:type="pct"/>
            <w:tcBorders>
              <w:top w:val="single" w:sz="18"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p w:rsidR="00F2734A" w:rsidRDefault="00F2734A">
            <w:pPr>
              <w:shd w:val="clear" w:color="auto" w:fill="FFFFFF"/>
              <w:suppressAutoHyphens/>
              <w:ind w:firstLine="851"/>
              <w:jc w:val="center"/>
              <w:rPr>
                <w:color w:val="000000"/>
                <w:sz w:val="24"/>
              </w:rPr>
            </w:pPr>
          </w:p>
        </w:tc>
        <w:tc>
          <w:tcPr>
            <w:tcW w:w="1924" w:type="pct"/>
            <w:tcBorders>
              <w:top w:val="single" w:sz="18"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p w:rsidR="00F2734A" w:rsidRDefault="00F2734A">
            <w:pPr>
              <w:shd w:val="clear" w:color="auto" w:fill="FFFFFF"/>
              <w:suppressAutoHyphens/>
              <w:ind w:firstLine="851"/>
              <w:jc w:val="center"/>
              <w:rPr>
                <w:color w:val="000000"/>
                <w:sz w:val="24"/>
              </w:rPr>
            </w:pPr>
          </w:p>
        </w:tc>
        <w:tc>
          <w:tcPr>
            <w:tcW w:w="2158" w:type="pct"/>
            <w:tcBorders>
              <w:top w:val="single" w:sz="18"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p w:rsidR="00F2734A" w:rsidRDefault="00F2734A">
            <w:pPr>
              <w:shd w:val="clear" w:color="auto" w:fill="FFFFFF"/>
              <w:suppressAutoHyphens/>
              <w:ind w:firstLine="851"/>
              <w:jc w:val="center"/>
              <w:rPr>
                <w:color w:val="000000"/>
                <w:sz w:val="24"/>
              </w:rPr>
            </w:pPr>
          </w:p>
        </w:tc>
      </w:tr>
      <w:tr w:rsidR="00F2734A">
        <w:trPr>
          <w:trHeight w:hRule="exact" w:val="267"/>
        </w:trPr>
        <w:tc>
          <w:tcPr>
            <w:tcW w:w="918" w:type="pct"/>
            <w:tcBorders>
              <w:top w:val="single" w:sz="6"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tc>
        <w:tc>
          <w:tcPr>
            <w:tcW w:w="1924" w:type="pct"/>
            <w:tcBorders>
              <w:top w:val="single" w:sz="6"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tc>
        <w:tc>
          <w:tcPr>
            <w:tcW w:w="2158" w:type="pct"/>
            <w:tcBorders>
              <w:top w:val="single" w:sz="6"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jc w:val="center"/>
              <w:rPr>
                <w:color w:val="000000"/>
                <w:sz w:val="24"/>
              </w:rPr>
            </w:pPr>
          </w:p>
        </w:tc>
      </w:tr>
      <w:tr w:rsidR="00F2734A">
        <w:trPr>
          <w:trHeight w:hRule="exact" w:val="267"/>
        </w:trPr>
        <w:tc>
          <w:tcPr>
            <w:tcW w:w="918" w:type="pct"/>
            <w:tcBorders>
              <w:top w:val="single" w:sz="6"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851"/>
              <w:jc w:val="center"/>
              <w:rPr>
                <w:color w:val="000000"/>
                <w:sz w:val="24"/>
              </w:rPr>
            </w:pPr>
          </w:p>
        </w:tc>
        <w:tc>
          <w:tcPr>
            <w:tcW w:w="1924" w:type="pct"/>
            <w:tcBorders>
              <w:top w:val="single" w:sz="6"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851"/>
              <w:jc w:val="center"/>
              <w:rPr>
                <w:color w:val="000000"/>
                <w:sz w:val="24"/>
              </w:rPr>
            </w:pPr>
          </w:p>
        </w:tc>
        <w:tc>
          <w:tcPr>
            <w:tcW w:w="2158" w:type="pct"/>
            <w:tcBorders>
              <w:top w:val="single" w:sz="6"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851"/>
              <w:jc w:val="center"/>
              <w:rPr>
                <w:color w:val="000000"/>
                <w:sz w:val="24"/>
              </w:rPr>
            </w:pPr>
          </w:p>
        </w:tc>
      </w:tr>
    </w:tbl>
    <w:p w:rsidR="00F2734A" w:rsidRDefault="00F2734A">
      <w:pPr>
        <w:shd w:val="clear" w:color="auto" w:fill="FFFFFF"/>
        <w:suppressAutoHyphens/>
        <w:rPr>
          <w:color w:val="000000"/>
        </w:rPr>
      </w:pPr>
    </w:p>
    <w:p w:rsidR="00F2734A" w:rsidRDefault="00F2734A">
      <w:pPr>
        <w:shd w:val="clear" w:color="auto" w:fill="FFFFFF"/>
        <w:suppressAutoHyphens/>
        <w:ind w:firstLine="851"/>
        <w:jc w:val="both"/>
        <w:rPr>
          <w:sz w:val="24"/>
        </w:rPr>
      </w:pPr>
      <w:r>
        <w:rPr>
          <w:sz w:val="24"/>
        </w:rPr>
        <w:t>Технологическую карту м</w:t>
      </w:r>
      <w:r w:rsidR="00EE0F94">
        <w:rPr>
          <w:sz w:val="24"/>
        </w:rPr>
        <w:t>ожно выполнить в виде таблицы 61</w:t>
      </w:r>
      <w:r>
        <w:rPr>
          <w:sz w:val="24"/>
        </w:rPr>
        <w:t xml:space="preserve">, а нормативные требо-вания и размеры привести после нее. </w:t>
      </w:r>
    </w:p>
    <w:p w:rsidR="00F2734A" w:rsidRDefault="00F2734A">
      <w:pPr>
        <w:shd w:val="clear" w:color="auto" w:fill="FFFFFF"/>
        <w:suppressAutoHyphens/>
        <w:jc w:val="both"/>
      </w:pPr>
    </w:p>
    <w:p w:rsidR="00F2734A" w:rsidRDefault="00EA3CFC">
      <w:pPr>
        <w:shd w:val="clear" w:color="auto" w:fill="FFFFFF"/>
        <w:suppressAutoHyphens/>
        <w:jc w:val="both"/>
        <w:rPr>
          <w:color w:val="000000"/>
          <w:sz w:val="24"/>
        </w:rPr>
      </w:pPr>
      <w:r>
        <w:rPr>
          <w:sz w:val="24"/>
        </w:rPr>
        <w:t>Таблица 61</w:t>
      </w:r>
      <w:r w:rsidR="00F2734A">
        <w:rPr>
          <w:sz w:val="24"/>
        </w:rPr>
        <w:t xml:space="preserve"> - </w:t>
      </w:r>
      <w:r w:rsidR="00F2734A">
        <w:rPr>
          <w:b/>
          <w:sz w:val="24"/>
        </w:rPr>
        <w:t>Технологическая карта на монтаж</w:t>
      </w:r>
    </w:p>
    <w:tbl>
      <w:tblPr>
        <w:tblW w:w="0" w:type="auto"/>
        <w:tblInd w:w="40" w:type="dxa"/>
        <w:tblLayout w:type="fixed"/>
        <w:tblCellMar>
          <w:left w:w="40" w:type="dxa"/>
          <w:right w:w="40" w:type="dxa"/>
        </w:tblCellMar>
        <w:tblLook w:val="0000"/>
      </w:tblPr>
      <w:tblGrid>
        <w:gridCol w:w="4749"/>
        <w:gridCol w:w="4749"/>
      </w:tblGrid>
      <w:tr w:rsidR="00F2734A">
        <w:trPr>
          <w:trHeight w:hRule="exact" w:val="448"/>
        </w:trPr>
        <w:tc>
          <w:tcPr>
            <w:tcW w:w="4749"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4"/>
              <w:suppressAutoHyphens/>
              <w:rPr>
                <w:szCs w:val="24"/>
              </w:rPr>
            </w:pPr>
            <w:r>
              <w:rPr>
                <w:szCs w:val="24"/>
              </w:rPr>
              <w:t>Операция</w:t>
            </w:r>
          </w:p>
        </w:tc>
        <w:tc>
          <w:tcPr>
            <w:tcW w:w="4749" w:type="dxa"/>
            <w:tcBorders>
              <w:top w:val="single" w:sz="18" w:space="0" w:color="auto"/>
              <w:left w:val="single" w:sz="18" w:space="0" w:color="auto"/>
              <w:bottom w:val="single" w:sz="18" w:space="0" w:color="auto"/>
              <w:right w:val="single" w:sz="18" w:space="0" w:color="auto"/>
            </w:tcBorders>
            <w:vAlign w:val="center"/>
          </w:tcPr>
          <w:p w:rsidR="00F2734A" w:rsidRDefault="00F2734A">
            <w:pPr>
              <w:pStyle w:val="6"/>
              <w:numPr>
                <w:ilvl w:val="0"/>
                <w:numId w:val="0"/>
              </w:numPr>
              <w:suppressAutoHyphens/>
              <w:rPr>
                <w:b w:val="0"/>
                <w:sz w:val="24"/>
                <w:szCs w:val="24"/>
              </w:rPr>
            </w:pPr>
            <w:r>
              <w:rPr>
                <w:b w:val="0"/>
                <w:sz w:val="24"/>
                <w:szCs w:val="24"/>
              </w:rPr>
              <w:t>Содержание работ</w:t>
            </w:r>
          </w:p>
        </w:tc>
      </w:tr>
      <w:tr w:rsidR="00F2734A">
        <w:trPr>
          <w:trHeight w:hRule="exact" w:val="240"/>
        </w:trPr>
        <w:tc>
          <w:tcPr>
            <w:tcW w:w="4749" w:type="dxa"/>
            <w:tcBorders>
              <w:top w:val="single" w:sz="18"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rPr>
                <w:color w:val="000000"/>
                <w:sz w:val="24"/>
                <w:szCs w:val="24"/>
              </w:rPr>
            </w:pPr>
          </w:p>
          <w:p w:rsidR="00F2734A" w:rsidRDefault="00F2734A">
            <w:pPr>
              <w:shd w:val="clear" w:color="auto" w:fill="FFFFFF"/>
              <w:suppressAutoHyphens/>
              <w:ind w:firstLine="851"/>
              <w:rPr>
                <w:color w:val="000000"/>
                <w:sz w:val="24"/>
                <w:szCs w:val="24"/>
              </w:rPr>
            </w:pPr>
          </w:p>
        </w:tc>
        <w:tc>
          <w:tcPr>
            <w:tcW w:w="4749" w:type="dxa"/>
            <w:tcBorders>
              <w:top w:val="single" w:sz="18"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rPr>
                <w:color w:val="000000"/>
                <w:sz w:val="24"/>
                <w:szCs w:val="24"/>
              </w:rPr>
            </w:pPr>
          </w:p>
          <w:p w:rsidR="00F2734A" w:rsidRDefault="00F2734A">
            <w:pPr>
              <w:shd w:val="clear" w:color="auto" w:fill="FFFFFF"/>
              <w:suppressAutoHyphens/>
              <w:ind w:firstLine="851"/>
              <w:rPr>
                <w:color w:val="000000"/>
                <w:sz w:val="24"/>
                <w:szCs w:val="24"/>
              </w:rPr>
            </w:pPr>
          </w:p>
        </w:tc>
      </w:tr>
      <w:tr w:rsidR="00F2734A">
        <w:trPr>
          <w:trHeight w:hRule="exact" w:val="240"/>
        </w:trPr>
        <w:tc>
          <w:tcPr>
            <w:tcW w:w="4749" w:type="dxa"/>
            <w:tcBorders>
              <w:top w:val="single" w:sz="6"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rPr>
                <w:color w:val="000000"/>
                <w:sz w:val="24"/>
                <w:szCs w:val="24"/>
              </w:rPr>
            </w:pPr>
          </w:p>
        </w:tc>
        <w:tc>
          <w:tcPr>
            <w:tcW w:w="4749" w:type="dxa"/>
            <w:tcBorders>
              <w:top w:val="single" w:sz="6" w:space="0" w:color="auto"/>
              <w:left w:val="single" w:sz="18" w:space="0" w:color="auto"/>
              <w:bottom w:val="single" w:sz="6" w:space="0" w:color="auto"/>
              <w:right w:val="single" w:sz="18" w:space="0" w:color="auto"/>
            </w:tcBorders>
          </w:tcPr>
          <w:p w:rsidR="00F2734A" w:rsidRDefault="00F2734A">
            <w:pPr>
              <w:shd w:val="clear" w:color="auto" w:fill="FFFFFF"/>
              <w:suppressAutoHyphens/>
              <w:ind w:firstLine="851"/>
              <w:rPr>
                <w:color w:val="000000"/>
                <w:sz w:val="24"/>
                <w:szCs w:val="24"/>
              </w:rPr>
            </w:pPr>
          </w:p>
        </w:tc>
      </w:tr>
      <w:tr w:rsidR="00F2734A">
        <w:trPr>
          <w:trHeight w:hRule="exact" w:val="240"/>
        </w:trPr>
        <w:tc>
          <w:tcPr>
            <w:tcW w:w="4749" w:type="dxa"/>
            <w:tcBorders>
              <w:top w:val="single" w:sz="6"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851"/>
              <w:rPr>
                <w:color w:val="000000"/>
                <w:sz w:val="24"/>
                <w:szCs w:val="24"/>
              </w:rPr>
            </w:pPr>
          </w:p>
        </w:tc>
        <w:tc>
          <w:tcPr>
            <w:tcW w:w="4749" w:type="dxa"/>
            <w:tcBorders>
              <w:top w:val="single" w:sz="6"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851"/>
              <w:rPr>
                <w:color w:val="000000"/>
                <w:sz w:val="24"/>
                <w:szCs w:val="24"/>
              </w:rPr>
            </w:pPr>
          </w:p>
        </w:tc>
      </w:tr>
    </w:tbl>
    <w:p w:rsidR="00F2734A" w:rsidRDefault="00F2734A">
      <w:pPr>
        <w:shd w:val="clear" w:color="auto" w:fill="FFFFFF"/>
        <w:suppressAutoHyphens/>
        <w:ind w:right="28"/>
        <w:rPr>
          <w:color w:val="000000"/>
        </w:rPr>
      </w:pPr>
    </w:p>
    <w:p w:rsidR="00F2734A" w:rsidRDefault="00F2734A">
      <w:pPr>
        <w:shd w:val="clear" w:color="auto" w:fill="FFFFFF"/>
        <w:suppressAutoHyphens/>
        <w:ind w:right="28" w:firstLine="851"/>
        <w:rPr>
          <w:b/>
          <w:color w:val="000000"/>
          <w:sz w:val="28"/>
        </w:rPr>
      </w:pPr>
      <w:r>
        <w:rPr>
          <w:b/>
          <w:color w:val="000000"/>
          <w:sz w:val="28"/>
        </w:rPr>
        <w:t>3.7 Требования нормативных документов</w:t>
      </w:r>
    </w:p>
    <w:p w:rsidR="00F2734A" w:rsidRDefault="00F2734A">
      <w:pPr>
        <w:shd w:val="clear" w:color="auto" w:fill="FFFFFF"/>
        <w:suppressAutoHyphens/>
        <w:ind w:right="28"/>
        <w:rPr>
          <w:color w:val="000000"/>
        </w:rPr>
      </w:pPr>
    </w:p>
    <w:p w:rsidR="00F2734A" w:rsidRDefault="00F2734A">
      <w:pPr>
        <w:shd w:val="clear" w:color="auto" w:fill="FFFFFF"/>
        <w:suppressAutoHyphens/>
        <w:ind w:right="28" w:firstLine="851"/>
        <w:jc w:val="both"/>
        <w:rPr>
          <w:color w:val="000000"/>
          <w:sz w:val="24"/>
        </w:rPr>
      </w:pPr>
      <w:r>
        <w:rPr>
          <w:color w:val="000000"/>
          <w:sz w:val="24"/>
        </w:rPr>
        <w:t xml:space="preserve">Нормативные документы устанавливают правила, обязательные при проектирова-нии, выполнении строительных и монтажных работ при строительстве новых, реконстру-кции действующих предприятий, зданий и сооружений. Документация на строительство предприятий, зданий и сооружений разрабатывается в соответствии с требованиями СНиП 11-01-95 и СП 11-101-95.При производстве ЭМР необходимо знать и соблюдать требования СНиП 3.05.06-85 и ПУЭ. </w:t>
      </w:r>
    </w:p>
    <w:p w:rsidR="00F2734A" w:rsidRDefault="00F2734A">
      <w:pPr>
        <w:shd w:val="clear" w:color="auto" w:fill="FFFFFF"/>
        <w:suppressAutoHyphens/>
        <w:ind w:right="28" w:firstLine="851"/>
        <w:jc w:val="both"/>
        <w:rPr>
          <w:color w:val="000000"/>
          <w:sz w:val="24"/>
        </w:rPr>
      </w:pPr>
      <w:r>
        <w:rPr>
          <w:color w:val="000000"/>
          <w:sz w:val="24"/>
        </w:rPr>
        <w:t>В дипломном проекте необходимо указать требования СНиП и ПУЭ на основные виды электромонтажных работ.</w:t>
      </w:r>
    </w:p>
    <w:p w:rsidR="00F2734A" w:rsidRDefault="00F2734A">
      <w:pPr>
        <w:shd w:val="clear" w:color="auto" w:fill="FFFFFF"/>
        <w:suppressAutoHyphens/>
        <w:ind w:right="28"/>
        <w:jc w:val="both"/>
        <w:rPr>
          <w:color w:val="000000"/>
        </w:rPr>
      </w:pPr>
    </w:p>
    <w:p w:rsidR="00F2734A" w:rsidRDefault="00F2734A">
      <w:pPr>
        <w:shd w:val="clear" w:color="auto" w:fill="FFFFFF"/>
        <w:suppressAutoHyphens/>
        <w:ind w:right="28" w:firstLine="851"/>
        <w:jc w:val="both"/>
        <w:rPr>
          <w:b/>
          <w:color w:val="000000"/>
          <w:sz w:val="28"/>
        </w:rPr>
      </w:pPr>
      <w:r>
        <w:rPr>
          <w:b/>
          <w:color w:val="000000"/>
          <w:sz w:val="28"/>
        </w:rPr>
        <w:t>3.8 Контроль качества выполненных работ</w:t>
      </w:r>
    </w:p>
    <w:p w:rsidR="00F2734A" w:rsidRDefault="00F2734A">
      <w:pPr>
        <w:jc w:val="both"/>
        <w:rPr>
          <w:szCs w:val="40"/>
        </w:rPr>
      </w:pPr>
    </w:p>
    <w:p w:rsidR="00F2734A" w:rsidRDefault="00F2734A">
      <w:pPr>
        <w:ind w:firstLine="851"/>
        <w:jc w:val="both"/>
        <w:rPr>
          <w:b/>
          <w:sz w:val="24"/>
          <w:szCs w:val="40"/>
        </w:rPr>
      </w:pPr>
      <w:r>
        <w:rPr>
          <w:sz w:val="24"/>
          <w:szCs w:val="40"/>
        </w:rPr>
        <w:t>Для качественного выполнения электромонтажных работ необходимо осуществлять проверку контроля качества выполненных работ в процессе монтажа согласно таблице 6</w:t>
      </w:r>
      <w:r w:rsidR="00EE0F94">
        <w:rPr>
          <w:sz w:val="24"/>
          <w:szCs w:val="40"/>
        </w:rPr>
        <w:t>2</w:t>
      </w:r>
      <w:r>
        <w:rPr>
          <w:b/>
          <w:sz w:val="24"/>
          <w:szCs w:val="40"/>
        </w:rPr>
        <w:t>.</w:t>
      </w:r>
    </w:p>
    <w:p w:rsidR="00F2734A" w:rsidRDefault="00F2734A">
      <w:pPr>
        <w:shd w:val="clear" w:color="auto" w:fill="FFFFFF"/>
        <w:suppressAutoHyphens/>
        <w:ind w:right="28"/>
        <w:jc w:val="both"/>
        <w:rPr>
          <w:color w:val="000000"/>
        </w:rPr>
      </w:pPr>
    </w:p>
    <w:p w:rsidR="00F2734A" w:rsidRDefault="00F2734A">
      <w:pPr>
        <w:shd w:val="clear" w:color="auto" w:fill="FFFFFF"/>
        <w:suppressAutoHyphens/>
        <w:ind w:right="28"/>
        <w:outlineLvl w:val="0"/>
        <w:rPr>
          <w:b/>
          <w:color w:val="000000"/>
          <w:sz w:val="28"/>
        </w:rPr>
        <w:sectPr w:rsidR="00F2734A">
          <w:pgSz w:w="11907" w:h="16840" w:code="9"/>
          <w:pgMar w:top="1134" w:right="1134" w:bottom="1134" w:left="1134" w:header="720" w:footer="720" w:gutter="0"/>
          <w:cols w:space="720"/>
        </w:sectPr>
      </w:pPr>
    </w:p>
    <w:p w:rsidR="00F2734A" w:rsidRDefault="00EA3CFC">
      <w:pPr>
        <w:rPr>
          <w:b/>
          <w:sz w:val="24"/>
          <w:szCs w:val="24"/>
        </w:rPr>
      </w:pPr>
      <w:r>
        <w:rPr>
          <w:sz w:val="24"/>
          <w:szCs w:val="24"/>
        </w:rPr>
        <w:lastRenderedPageBreak/>
        <w:t>Таблица 62</w:t>
      </w:r>
      <w:r w:rsidR="00F2734A">
        <w:rPr>
          <w:sz w:val="24"/>
          <w:szCs w:val="24"/>
        </w:rPr>
        <w:t xml:space="preserve"> – </w:t>
      </w:r>
      <w:r w:rsidR="00F2734A">
        <w:rPr>
          <w:b/>
          <w:sz w:val="24"/>
          <w:szCs w:val="24"/>
        </w:rPr>
        <w:t>Контроль качества выполненных работ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68"/>
        <w:gridCol w:w="2376"/>
        <w:gridCol w:w="1725"/>
        <w:gridCol w:w="1378"/>
        <w:gridCol w:w="1692"/>
        <w:gridCol w:w="5649"/>
      </w:tblGrid>
      <w:tr w:rsidR="00F2734A">
        <w:trPr>
          <w:trHeight w:hRule="exact" w:val="1160"/>
        </w:trPr>
        <w:tc>
          <w:tcPr>
            <w:tcW w:w="665"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Наименование процессов,</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подлежащих ко</w:t>
            </w:r>
            <w:r w:rsidRPr="00A65CBC">
              <w:rPr>
                <w:sz w:val="22"/>
                <w:szCs w:val="24"/>
              </w:rPr>
              <w:t>н</w:t>
            </w:r>
            <w:r w:rsidRPr="00A65CBC">
              <w:rPr>
                <w:sz w:val="22"/>
                <w:szCs w:val="24"/>
              </w:rPr>
              <w:t>тролю</w:t>
            </w:r>
          </w:p>
        </w:tc>
        <w:tc>
          <w:tcPr>
            <w:tcW w:w="803"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Предмет</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контроля</w:t>
            </w:r>
          </w:p>
        </w:tc>
        <w:tc>
          <w:tcPr>
            <w:tcW w:w="583"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 xml:space="preserve">Инструмент и способ </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контроля</w:t>
            </w:r>
          </w:p>
        </w:tc>
        <w:tc>
          <w:tcPr>
            <w:tcW w:w="466"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Время ко</w:t>
            </w:r>
            <w:r w:rsidRPr="00A65CBC">
              <w:rPr>
                <w:sz w:val="22"/>
                <w:szCs w:val="24"/>
              </w:rPr>
              <w:t>н</w:t>
            </w:r>
            <w:r w:rsidRPr="00A65CBC">
              <w:rPr>
                <w:sz w:val="22"/>
                <w:szCs w:val="24"/>
              </w:rPr>
              <w:t>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 xml:space="preserve">Ответственный </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Критерии оценки качества</w:t>
            </w:r>
          </w:p>
        </w:tc>
      </w:tr>
      <w:tr w:rsidR="00F2734A">
        <w:trPr>
          <w:trHeight w:val="658"/>
        </w:trPr>
        <w:tc>
          <w:tcPr>
            <w:tcW w:w="665"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bCs/>
                <w:sz w:val="22"/>
                <w:szCs w:val="24"/>
              </w:rPr>
            </w:pPr>
            <w:r w:rsidRPr="00A65CBC">
              <w:rPr>
                <w:bCs/>
                <w:sz w:val="22"/>
                <w:szCs w:val="24"/>
              </w:rPr>
              <w:t xml:space="preserve">Приемка </w:t>
            </w:r>
          </w:p>
          <w:p w:rsidR="00F2734A" w:rsidRPr="00A65CBC" w:rsidRDefault="00F2734A">
            <w:pPr>
              <w:widowControl w:val="0"/>
              <w:autoSpaceDE w:val="0"/>
              <w:autoSpaceDN w:val="0"/>
              <w:adjustRightInd w:val="0"/>
              <w:spacing w:line="240" w:lineRule="atLeast"/>
              <w:jc w:val="center"/>
              <w:rPr>
                <w:bCs/>
                <w:sz w:val="22"/>
                <w:szCs w:val="24"/>
              </w:rPr>
            </w:pPr>
            <w:r w:rsidRPr="00A65CBC">
              <w:rPr>
                <w:bCs/>
                <w:sz w:val="22"/>
                <w:szCs w:val="24"/>
              </w:rPr>
              <w:t>строительной ча</w:t>
            </w:r>
            <w:r w:rsidRPr="00A65CBC">
              <w:rPr>
                <w:bCs/>
                <w:sz w:val="22"/>
                <w:szCs w:val="24"/>
              </w:rPr>
              <w:t>с</w:t>
            </w:r>
            <w:r w:rsidRPr="00A65CBC">
              <w:rPr>
                <w:bCs/>
                <w:sz w:val="22"/>
                <w:szCs w:val="24"/>
              </w:rPr>
              <w:t xml:space="preserve">ти </w:t>
            </w:r>
          </w:p>
          <w:p w:rsidR="00F2734A" w:rsidRPr="00A65CBC" w:rsidRDefault="00F2734A">
            <w:pPr>
              <w:widowControl w:val="0"/>
              <w:autoSpaceDE w:val="0"/>
              <w:autoSpaceDN w:val="0"/>
              <w:adjustRightInd w:val="0"/>
              <w:spacing w:line="240" w:lineRule="atLeast"/>
              <w:jc w:val="center"/>
              <w:rPr>
                <w:bCs/>
                <w:sz w:val="22"/>
                <w:szCs w:val="24"/>
              </w:rPr>
            </w:pPr>
            <w:r w:rsidRPr="00A65CBC">
              <w:rPr>
                <w:bCs/>
                <w:sz w:val="22"/>
                <w:szCs w:val="24"/>
              </w:rPr>
              <w:t>помещения под монтаж</w:t>
            </w:r>
          </w:p>
        </w:tc>
        <w:tc>
          <w:tcPr>
            <w:tcW w:w="803"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Электрощитовые п</w:t>
            </w:r>
            <w:r w:rsidRPr="00A65CBC">
              <w:rPr>
                <w:sz w:val="22"/>
                <w:szCs w:val="24"/>
              </w:rPr>
              <w:t>о</w:t>
            </w:r>
            <w:r w:rsidRPr="00A65CBC">
              <w:rPr>
                <w:sz w:val="22"/>
                <w:szCs w:val="24"/>
              </w:rPr>
              <w:t>мещения, лестничные пролеты,</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 xml:space="preserve">монтажные </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проемы, наличие п</w:t>
            </w:r>
            <w:r w:rsidRPr="00A65CBC">
              <w:rPr>
                <w:sz w:val="22"/>
                <w:szCs w:val="24"/>
              </w:rPr>
              <w:t>е</w:t>
            </w:r>
            <w:r w:rsidRPr="00A65CBC">
              <w:rPr>
                <w:sz w:val="22"/>
                <w:szCs w:val="24"/>
              </w:rPr>
              <w:t>регородок</w:t>
            </w:r>
          </w:p>
        </w:tc>
        <w:tc>
          <w:tcPr>
            <w:tcW w:w="583"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Визуально, р</w:t>
            </w:r>
            <w:r w:rsidRPr="00A65CBC">
              <w:rPr>
                <w:sz w:val="22"/>
                <w:szCs w:val="24"/>
              </w:rPr>
              <w:t>у</w:t>
            </w:r>
            <w:r w:rsidRPr="00A65CBC">
              <w:rPr>
                <w:sz w:val="22"/>
                <w:szCs w:val="24"/>
              </w:rPr>
              <w:t>летка</w:t>
            </w:r>
          </w:p>
        </w:tc>
        <w:tc>
          <w:tcPr>
            <w:tcW w:w="466"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pStyle w:val="a4"/>
              <w:widowControl w:val="0"/>
              <w:autoSpaceDE w:val="0"/>
              <w:autoSpaceDN w:val="0"/>
              <w:adjustRightInd w:val="0"/>
              <w:spacing w:line="240" w:lineRule="atLeast"/>
              <w:jc w:val="center"/>
              <w:rPr>
                <w:sz w:val="22"/>
                <w:szCs w:val="24"/>
              </w:rPr>
            </w:pPr>
            <w:r w:rsidRPr="00A65CBC">
              <w:rPr>
                <w:sz w:val="22"/>
                <w:szCs w:val="24"/>
              </w:rPr>
              <w:t xml:space="preserve">До </w:t>
            </w:r>
          </w:p>
          <w:p w:rsidR="00F2734A" w:rsidRPr="00A65CBC" w:rsidRDefault="00F2734A">
            <w:pPr>
              <w:pStyle w:val="a4"/>
              <w:widowControl w:val="0"/>
              <w:autoSpaceDE w:val="0"/>
              <w:autoSpaceDN w:val="0"/>
              <w:adjustRightInd w:val="0"/>
              <w:spacing w:line="240" w:lineRule="atLeast"/>
              <w:jc w:val="center"/>
              <w:rPr>
                <w:sz w:val="22"/>
                <w:szCs w:val="24"/>
              </w:rPr>
            </w:pPr>
            <w:r w:rsidRPr="00A65CBC">
              <w:rPr>
                <w:sz w:val="22"/>
                <w:szCs w:val="24"/>
              </w:rPr>
              <w:t>начала</w:t>
            </w:r>
          </w:p>
          <w:p w:rsidR="00F2734A" w:rsidRPr="00A65CBC" w:rsidRDefault="00F2734A">
            <w:pPr>
              <w:pStyle w:val="a4"/>
              <w:widowControl w:val="0"/>
              <w:autoSpaceDE w:val="0"/>
              <w:autoSpaceDN w:val="0"/>
              <w:adjustRightInd w:val="0"/>
              <w:spacing w:line="240" w:lineRule="atLeast"/>
              <w:jc w:val="center"/>
              <w:rPr>
                <w:sz w:val="22"/>
                <w:szCs w:val="24"/>
              </w:rPr>
            </w:pPr>
            <w:r w:rsidRPr="00A65CBC">
              <w:rPr>
                <w:sz w:val="22"/>
                <w:szCs w:val="24"/>
              </w:rPr>
              <w:t>работ</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Мастер,</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прораб</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Pr="00A65CBC" w:rsidRDefault="00F2734A">
            <w:pPr>
              <w:widowControl w:val="0"/>
              <w:autoSpaceDE w:val="0"/>
              <w:autoSpaceDN w:val="0"/>
              <w:adjustRightInd w:val="0"/>
              <w:ind w:firstLine="794"/>
              <w:jc w:val="both"/>
              <w:rPr>
                <w:bCs/>
                <w:sz w:val="22"/>
                <w:szCs w:val="24"/>
              </w:rPr>
            </w:pPr>
            <w:r w:rsidRPr="00A65CBC">
              <w:rPr>
                <w:bCs/>
                <w:sz w:val="22"/>
                <w:szCs w:val="24"/>
              </w:rPr>
              <w:t xml:space="preserve">Наличие акта (формы 6). </w:t>
            </w:r>
          </w:p>
          <w:p w:rsidR="00F2734A" w:rsidRPr="00A65CBC" w:rsidRDefault="00F2734A">
            <w:pPr>
              <w:widowControl w:val="0"/>
              <w:autoSpaceDE w:val="0"/>
              <w:autoSpaceDN w:val="0"/>
              <w:adjustRightInd w:val="0"/>
              <w:ind w:firstLine="794"/>
              <w:jc w:val="both"/>
              <w:rPr>
                <w:sz w:val="22"/>
                <w:szCs w:val="24"/>
              </w:rPr>
            </w:pPr>
            <w:r w:rsidRPr="00A65CBC">
              <w:rPr>
                <w:sz w:val="22"/>
                <w:szCs w:val="24"/>
              </w:rPr>
              <w:t>В электропомещениях проходы обслуживания, находящиеся с лицевой или задней стороны щита, дол</w:t>
            </w:r>
            <w:r w:rsidRPr="00A65CBC">
              <w:rPr>
                <w:sz w:val="22"/>
                <w:szCs w:val="24"/>
              </w:rPr>
              <w:t>ж</w:t>
            </w:r>
            <w:r w:rsidRPr="00A65CBC">
              <w:rPr>
                <w:sz w:val="22"/>
                <w:szCs w:val="24"/>
              </w:rPr>
              <w:t>ны соответствовать:</w:t>
            </w:r>
          </w:p>
          <w:p w:rsidR="00F2734A" w:rsidRPr="00A65CBC" w:rsidRDefault="00F2734A">
            <w:pPr>
              <w:widowControl w:val="0"/>
              <w:numPr>
                <w:ilvl w:val="0"/>
                <w:numId w:val="49"/>
              </w:numPr>
              <w:tabs>
                <w:tab w:val="clear" w:pos="1435"/>
              </w:tabs>
              <w:autoSpaceDE w:val="0"/>
              <w:autoSpaceDN w:val="0"/>
              <w:adjustRightInd w:val="0"/>
              <w:ind w:left="359"/>
              <w:jc w:val="both"/>
              <w:rPr>
                <w:bCs/>
                <w:iCs/>
                <w:sz w:val="22"/>
                <w:szCs w:val="24"/>
              </w:rPr>
            </w:pPr>
            <w:r w:rsidRPr="00A65CBC">
              <w:rPr>
                <w:bCs/>
                <w:iCs/>
                <w:sz w:val="22"/>
                <w:szCs w:val="24"/>
              </w:rPr>
              <w:t>ширина проходов в свету должна быть - не менее 0,8м;</w:t>
            </w:r>
          </w:p>
          <w:p w:rsidR="00F2734A" w:rsidRPr="00A65CBC" w:rsidRDefault="00F2734A">
            <w:pPr>
              <w:widowControl w:val="0"/>
              <w:numPr>
                <w:ilvl w:val="0"/>
                <w:numId w:val="49"/>
              </w:numPr>
              <w:tabs>
                <w:tab w:val="clear" w:pos="1435"/>
              </w:tabs>
              <w:autoSpaceDE w:val="0"/>
              <w:autoSpaceDN w:val="0"/>
              <w:adjustRightInd w:val="0"/>
              <w:ind w:left="359"/>
              <w:jc w:val="both"/>
              <w:rPr>
                <w:bCs/>
                <w:iCs/>
                <w:sz w:val="22"/>
                <w:szCs w:val="24"/>
              </w:rPr>
            </w:pPr>
            <w:r w:rsidRPr="00A65CBC">
              <w:rPr>
                <w:bCs/>
                <w:iCs/>
                <w:sz w:val="22"/>
                <w:szCs w:val="24"/>
              </w:rPr>
              <w:t>высота проходов в свету – не менее 1,9м.</w:t>
            </w:r>
          </w:p>
          <w:p w:rsidR="00F2734A" w:rsidRPr="00A65CBC" w:rsidRDefault="00F2734A">
            <w:pPr>
              <w:widowControl w:val="0"/>
              <w:autoSpaceDE w:val="0"/>
              <w:autoSpaceDN w:val="0"/>
              <w:adjustRightInd w:val="0"/>
              <w:ind w:firstLine="794"/>
              <w:jc w:val="both"/>
              <w:rPr>
                <w:sz w:val="22"/>
                <w:szCs w:val="24"/>
              </w:rPr>
            </w:pPr>
            <w:r w:rsidRPr="00A65CBC">
              <w:rPr>
                <w:sz w:val="22"/>
                <w:szCs w:val="24"/>
              </w:rPr>
              <w:t>В проходах не должны находиться предметы, которые могли бы стеснять передвижение людей и об</w:t>
            </w:r>
            <w:r w:rsidRPr="00A65CBC">
              <w:rPr>
                <w:sz w:val="22"/>
                <w:szCs w:val="24"/>
              </w:rPr>
              <w:t>о</w:t>
            </w:r>
            <w:r w:rsidRPr="00A65CBC">
              <w:rPr>
                <w:sz w:val="22"/>
                <w:szCs w:val="24"/>
              </w:rPr>
              <w:t>рудования. В отдельных местах проходы могут быть стеснены выступающими строительными конструкци</w:t>
            </w:r>
            <w:r w:rsidRPr="00A65CBC">
              <w:rPr>
                <w:sz w:val="22"/>
                <w:szCs w:val="24"/>
              </w:rPr>
              <w:t>я</w:t>
            </w:r>
            <w:r w:rsidRPr="00A65CBC">
              <w:rPr>
                <w:sz w:val="22"/>
                <w:szCs w:val="24"/>
              </w:rPr>
              <w:t>ми, однако ширина прохода в этих местах должна быть не менее – 0,6м.</w:t>
            </w:r>
          </w:p>
          <w:p w:rsidR="00F2734A" w:rsidRPr="00A65CBC" w:rsidRDefault="00F2734A">
            <w:pPr>
              <w:numPr>
                <w:ilvl w:val="12"/>
                <w:numId w:val="0"/>
              </w:numPr>
              <w:tabs>
                <w:tab w:val="left" w:pos="3060"/>
                <w:tab w:val="left" w:pos="7560"/>
              </w:tabs>
              <w:ind w:firstLine="794"/>
              <w:jc w:val="both"/>
              <w:rPr>
                <w:sz w:val="22"/>
                <w:szCs w:val="24"/>
              </w:rPr>
            </w:pPr>
            <w:r w:rsidRPr="00A65CBC">
              <w:rPr>
                <w:sz w:val="22"/>
                <w:szCs w:val="24"/>
              </w:rPr>
              <w:t>Прокладка через эти помещения газо- и труб</w:t>
            </w:r>
            <w:r w:rsidRPr="00A65CBC">
              <w:rPr>
                <w:sz w:val="22"/>
                <w:szCs w:val="24"/>
              </w:rPr>
              <w:t>о</w:t>
            </w:r>
            <w:r w:rsidRPr="00A65CBC">
              <w:rPr>
                <w:sz w:val="22"/>
                <w:szCs w:val="24"/>
              </w:rPr>
              <w:t>проводов с горючими жидкостями, канализации и вну</w:t>
            </w:r>
            <w:r w:rsidRPr="00A65CBC">
              <w:rPr>
                <w:sz w:val="22"/>
                <w:szCs w:val="24"/>
              </w:rPr>
              <w:t>т</w:t>
            </w:r>
            <w:r w:rsidRPr="00A65CBC">
              <w:rPr>
                <w:sz w:val="22"/>
                <w:szCs w:val="24"/>
              </w:rPr>
              <w:t>ренних водостоков не допускается.</w:t>
            </w:r>
          </w:p>
        </w:tc>
      </w:tr>
      <w:tr w:rsidR="00F2734A">
        <w:trPr>
          <w:trHeight w:val="658"/>
        </w:trPr>
        <w:tc>
          <w:tcPr>
            <w:tcW w:w="665" w:type="pct"/>
            <w:tcBorders>
              <w:top w:val="single" w:sz="18" w:space="0" w:color="auto"/>
              <w:left w:val="single" w:sz="18" w:space="0" w:color="auto"/>
              <w:bottom w:val="nil"/>
              <w:right w:val="single" w:sz="18" w:space="0" w:color="auto"/>
            </w:tcBorders>
            <w:vAlign w:val="center"/>
          </w:tcPr>
          <w:p w:rsidR="00F2734A" w:rsidRPr="00A65CBC" w:rsidRDefault="00F2734A">
            <w:pPr>
              <w:widowControl w:val="0"/>
              <w:autoSpaceDE w:val="0"/>
              <w:autoSpaceDN w:val="0"/>
              <w:adjustRightInd w:val="0"/>
              <w:spacing w:line="240" w:lineRule="atLeast"/>
              <w:jc w:val="center"/>
              <w:rPr>
                <w:bCs/>
                <w:sz w:val="22"/>
                <w:szCs w:val="24"/>
              </w:rPr>
            </w:pPr>
            <w:r w:rsidRPr="00A65CBC">
              <w:rPr>
                <w:bCs/>
                <w:sz w:val="22"/>
                <w:szCs w:val="24"/>
              </w:rPr>
              <w:t>Монтаж</w:t>
            </w:r>
          </w:p>
          <w:p w:rsidR="00F2734A" w:rsidRPr="00A65CBC" w:rsidRDefault="00F2734A">
            <w:pPr>
              <w:widowControl w:val="0"/>
              <w:autoSpaceDE w:val="0"/>
              <w:autoSpaceDN w:val="0"/>
              <w:adjustRightInd w:val="0"/>
              <w:spacing w:line="240" w:lineRule="atLeast"/>
              <w:jc w:val="center"/>
              <w:rPr>
                <w:bCs/>
                <w:sz w:val="22"/>
                <w:szCs w:val="24"/>
              </w:rPr>
            </w:pPr>
            <w:r w:rsidRPr="00A65CBC">
              <w:rPr>
                <w:bCs/>
                <w:sz w:val="22"/>
                <w:szCs w:val="24"/>
              </w:rPr>
              <w:t>панелей</w:t>
            </w:r>
          </w:p>
        </w:tc>
        <w:tc>
          <w:tcPr>
            <w:tcW w:w="803" w:type="pct"/>
            <w:tcBorders>
              <w:top w:val="single" w:sz="18" w:space="0" w:color="auto"/>
              <w:left w:val="single" w:sz="18" w:space="0" w:color="auto"/>
              <w:bottom w:val="nil"/>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Панели ЩО-70</w:t>
            </w:r>
          </w:p>
        </w:tc>
        <w:tc>
          <w:tcPr>
            <w:tcW w:w="583" w:type="pct"/>
            <w:tcBorders>
              <w:top w:val="single" w:sz="18" w:space="0" w:color="auto"/>
              <w:left w:val="single" w:sz="18" w:space="0" w:color="auto"/>
              <w:bottom w:val="nil"/>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Уровень,</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визуально, р</w:t>
            </w:r>
            <w:r w:rsidRPr="00A65CBC">
              <w:rPr>
                <w:sz w:val="22"/>
                <w:szCs w:val="24"/>
              </w:rPr>
              <w:t>у</w:t>
            </w:r>
            <w:r w:rsidRPr="00A65CBC">
              <w:rPr>
                <w:sz w:val="22"/>
                <w:szCs w:val="24"/>
              </w:rPr>
              <w:t>летка</w:t>
            </w:r>
          </w:p>
        </w:tc>
        <w:tc>
          <w:tcPr>
            <w:tcW w:w="466" w:type="pct"/>
            <w:tcBorders>
              <w:top w:val="single" w:sz="18" w:space="0" w:color="auto"/>
              <w:left w:val="single" w:sz="18" w:space="0" w:color="auto"/>
              <w:bottom w:val="nil"/>
              <w:right w:val="single" w:sz="18" w:space="0" w:color="auto"/>
            </w:tcBorders>
            <w:vAlign w:val="center"/>
          </w:tcPr>
          <w:p w:rsidR="00F2734A" w:rsidRPr="00A65CBC" w:rsidRDefault="00F2734A">
            <w:pPr>
              <w:pStyle w:val="a4"/>
              <w:widowControl w:val="0"/>
              <w:autoSpaceDE w:val="0"/>
              <w:autoSpaceDN w:val="0"/>
              <w:adjustRightInd w:val="0"/>
              <w:spacing w:line="240" w:lineRule="atLeast"/>
              <w:jc w:val="center"/>
              <w:rPr>
                <w:sz w:val="22"/>
                <w:szCs w:val="24"/>
              </w:rPr>
            </w:pPr>
            <w:r w:rsidRPr="00A65CBC">
              <w:rPr>
                <w:sz w:val="22"/>
                <w:szCs w:val="24"/>
              </w:rPr>
              <w:t>После мо</w:t>
            </w:r>
            <w:r w:rsidRPr="00A65CBC">
              <w:rPr>
                <w:sz w:val="22"/>
                <w:szCs w:val="24"/>
              </w:rPr>
              <w:t>н</w:t>
            </w:r>
            <w:r w:rsidRPr="00A65CBC">
              <w:rPr>
                <w:sz w:val="22"/>
                <w:szCs w:val="24"/>
              </w:rPr>
              <w:t>тажа</w:t>
            </w:r>
          </w:p>
        </w:tc>
        <w:tc>
          <w:tcPr>
            <w:tcW w:w="572" w:type="pct"/>
            <w:tcBorders>
              <w:top w:val="single" w:sz="18" w:space="0" w:color="auto"/>
              <w:left w:val="single" w:sz="18" w:space="0" w:color="auto"/>
              <w:bottom w:val="nil"/>
              <w:right w:val="single" w:sz="18" w:space="0" w:color="auto"/>
            </w:tcBorders>
            <w:vAlign w:val="center"/>
          </w:tcPr>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Мастер,</w:t>
            </w:r>
          </w:p>
          <w:p w:rsidR="00F2734A" w:rsidRPr="00A65CBC" w:rsidRDefault="00F2734A">
            <w:pPr>
              <w:widowControl w:val="0"/>
              <w:autoSpaceDE w:val="0"/>
              <w:autoSpaceDN w:val="0"/>
              <w:adjustRightInd w:val="0"/>
              <w:spacing w:line="240" w:lineRule="atLeast"/>
              <w:jc w:val="center"/>
              <w:rPr>
                <w:sz w:val="22"/>
                <w:szCs w:val="24"/>
              </w:rPr>
            </w:pPr>
            <w:r w:rsidRPr="00A65CBC">
              <w:rPr>
                <w:sz w:val="22"/>
                <w:szCs w:val="24"/>
              </w:rPr>
              <w:t>бригадир</w:t>
            </w:r>
          </w:p>
        </w:tc>
        <w:tc>
          <w:tcPr>
            <w:tcW w:w="1910" w:type="pct"/>
            <w:tcBorders>
              <w:top w:val="single" w:sz="18" w:space="0" w:color="auto"/>
              <w:left w:val="single" w:sz="18" w:space="0" w:color="auto"/>
              <w:bottom w:val="nil"/>
              <w:right w:val="single" w:sz="18" w:space="0" w:color="auto"/>
            </w:tcBorders>
            <w:vAlign w:val="center"/>
          </w:tcPr>
          <w:p w:rsidR="00F2734A" w:rsidRPr="00A65CBC" w:rsidRDefault="00F2734A">
            <w:pPr>
              <w:widowControl w:val="0"/>
              <w:autoSpaceDE w:val="0"/>
              <w:autoSpaceDN w:val="0"/>
              <w:adjustRightInd w:val="0"/>
              <w:ind w:firstLine="799"/>
              <w:jc w:val="both"/>
              <w:rPr>
                <w:sz w:val="22"/>
                <w:szCs w:val="24"/>
              </w:rPr>
            </w:pPr>
            <w:r w:rsidRPr="00A65CBC">
              <w:rPr>
                <w:sz w:val="22"/>
                <w:szCs w:val="24"/>
              </w:rPr>
              <w:t>Панели должны быть выверены по уровню и о</w:t>
            </w:r>
            <w:r w:rsidRPr="00A65CBC">
              <w:rPr>
                <w:sz w:val="22"/>
                <w:szCs w:val="24"/>
              </w:rPr>
              <w:t>т</w:t>
            </w:r>
            <w:r w:rsidRPr="00A65CBC">
              <w:rPr>
                <w:sz w:val="22"/>
                <w:szCs w:val="24"/>
              </w:rPr>
              <w:t>весу, скреплены между собой болтами. Крепление к з</w:t>
            </w:r>
            <w:r w:rsidRPr="00A65CBC">
              <w:rPr>
                <w:sz w:val="22"/>
                <w:szCs w:val="24"/>
              </w:rPr>
              <w:t>а</w:t>
            </w:r>
            <w:r w:rsidRPr="00A65CBC">
              <w:rPr>
                <w:sz w:val="22"/>
                <w:szCs w:val="24"/>
              </w:rPr>
              <w:t>кладным деталям выполняется сваркой или разъемными соединениями. Расстояние от трубопроводов (водопр</w:t>
            </w:r>
            <w:r w:rsidRPr="00A65CBC">
              <w:rPr>
                <w:sz w:val="22"/>
                <w:szCs w:val="24"/>
              </w:rPr>
              <w:t>о</w:t>
            </w:r>
            <w:r w:rsidRPr="00A65CBC">
              <w:rPr>
                <w:sz w:val="22"/>
                <w:szCs w:val="24"/>
              </w:rPr>
              <w:t>вод, отопление, канализация, внутренние водостоки), г</w:t>
            </w:r>
            <w:r w:rsidRPr="00A65CBC">
              <w:rPr>
                <w:sz w:val="22"/>
                <w:szCs w:val="24"/>
              </w:rPr>
              <w:t>а</w:t>
            </w:r>
            <w:r w:rsidRPr="00A65CBC">
              <w:rPr>
                <w:sz w:val="22"/>
                <w:szCs w:val="24"/>
              </w:rPr>
              <w:t>зопроводов и газовых счетчиков до места установки должно быть не менее</w:t>
            </w:r>
            <w:r w:rsidRPr="00A65CBC">
              <w:rPr>
                <w:noProof/>
                <w:sz w:val="22"/>
                <w:szCs w:val="24"/>
              </w:rPr>
              <w:t xml:space="preserve"> </w:t>
            </w:r>
            <w:smartTag w:uri="urn:schemas-microsoft-com:office:smarttags" w:element="metricconverter">
              <w:smartTagPr>
                <w:attr w:name="ProductID" w:val="1 м"/>
              </w:smartTagPr>
              <w:r w:rsidRPr="00A65CBC">
                <w:rPr>
                  <w:noProof/>
                  <w:sz w:val="22"/>
                  <w:szCs w:val="24"/>
                </w:rPr>
                <w:t>1</w:t>
              </w:r>
              <w:r w:rsidRPr="00A65CBC">
                <w:rPr>
                  <w:sz w:val="22"/>
                  <w:szCs w:val="24"/>
                </w:rPr>
                <w:t xml:space="preserve"> м</w:t>
              </w:r>
            </w:smartTag>
            <w:r w:rsidRPr="00A65CBC">
              <w:rPr>
                <w:sz w:val="22"/>
                <w:szCs w:val="24"/>
              </w:rPr>
              <w:t>. Электрические цепи в пред</w:t>
            </w:r>
            <w:r w:rsidRPr="00A65CBC">
              <w:rPr>
                <w:sz w:val="22"/>
                <w:szCs w:val="24"/>
              </w:rPr>
              <w:t>е</w:t>
            </w:r>
            <w:r w:rsidRPr="00A65CBC">
              <w:rPr>
                <w:sz w:val="22"/>
                <w:szCs w:val="24"/>
              </w:rPr>
              <w:t>лах ЩО-70 следует выполнять проводами с медными жилами. Класс точности трансформаторов тока для пр</w:t>
            </w:r>
            <w:r w:rsidRPr="00A65CBC">
              <w:rPr>
                <w:sz w:val="22"/>
                <w:szCs w:val="24"/>
              </w:rPr>
              <w:t>и</w:t>
            </w:r>
            <w:r w:rsidRPr="00A65CBC">
              <w:rPr>
                <w:sz w:val="22"/>
                <w:szCs w:val="24"/>
              </w:rPr>
              <w:t>соединения расчетных счетчиков электроэнергии должен быть не более 0,5. Питающие кабели должны быть з</w:t>
            </w:r>
            <w:r w:rsidRPr="00A65CBC">
              <w:rPr>
                <w:sz w:val="22"/>
                <w:szCs w:val="24"/>
              </w:rPr>
              <w:t>а</w:t>
            </w:r>
            <w:r w:rsidRPr="00A65CBC">
              <w:rPr>
                <w:sz w:val="22"/>
                <w:szCs w:val="24"/>
              </w:rPr>
              <w:t>креплены, к конструкции ВРУ накладными скобами.</w:t>
            </w:r>
          </w:p>
        </w:tc>
      </w:tr>
    </w:tbl>
    <w:p w:rsidR="00F2734A" w:rsidRDefault="00F2734A">
      <w:pPr>
        <w:rPr>
          <w:sz w:val="24"/>
          <w:szCs w:val="24"/>
        </w:rPr>
      </w:pPr>
      <w:r>
        <w:rPr>
          <w:sz w:val="24"/>
          <w:szCs w:val="24"/>
        </w:rPr>
        <w:br w:type="page"/>
      </w:r>
      <w:r w:rsidR="00EA3CFC">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283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Монтаж</w:t>
            </w:r>
          </w:p>
          <w:p w:rsidR="00F2734A" w:rsidRDefault="00F2734A">
            <w:pPr>
              <w:widowControl w:val="0"/>
              <w:autoSpaceDE w:val="0"/>
              <w:autoSpaceDN w:val="0"/>
              <w:adjustRightInd w:val="0"/>
              <w:spacing w:line="240" w:lineRule="atLeast"/>
              <w:jc w:val="center"/>
              <w:rPr>
                <w:bCs/>
                <w:sz w:val="24"/>
                <w:szCs w:val="24"/>
              </w:rPr>
            </w:pPr>
            <w:r>
              <w:rPr>
                <w:bCs/>
                <w:sz w:val="24"/>
                <w:szCs w:val="24"/>
              </w:rPr>
              <w:t>панелей</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Панели ЩО-70</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Уровень,</w:t>
            </w:r>
          </w:p>
          <w:p w:rsidR="00F2734A" w:rsidRDefault="00F2734A">
            <w:pPr>
              <w:widowControl w:val="0"/>
              <w:autoSpaceDE w:val="0"/>
              <w:autoSpaceDN w:val="0"/>
              <w:adjustRightInd w:val="0"/>
              <w:spacing w:line="240" w:lineRule="atLeast"/>
              <w:jc w:val="center"/>
              <w:rPr>
                <w:sz w:val="24"/>
                <w:szCs w:val="24"/>
              </w:rPr>
            </w:pPr>
            <w:r>
              <w:rPr>
                <w:sz w:val="24"/>
                <w:szCs w:val="24"/>
              </w:rPr>
              <w:t>визуально, рулетка</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tcPr>
          <w:p w:rsidR="00F2734A" w:rsidRDefault="00F2734A">
            <w:pPr>
              <w:widowControl w:val="0"/>
              <w:autoSpaceDE w:val="0"/>
              <w:autoSpaceDN w:val="0"/>
              <w:adjustRightInd w:val="0"/>
              <w:ind w:firstLine="799"/>
              <w:jc w:val="both"/>
              <w:rPr>
                <w:sz w:val="24"/>
                <w:szCs w:val="24"/>
              </w:rPr>
            </w:pPr>
            <w:r>
              <w:rPr>
                <w:sz w:val="24"/>
                <w:szCs w:val="24"/>
              </w:rPr>
              <w:t>Питающие магистральные и групповые л</w:t>
            </w:r>
            <w:r>
              <w:rPr>
                <w:sz w:val="24"/>
                <w:szCs w:val="24"/>
              </w:rPr>
              <w:t>и</w:t>
            </w:r>
            <w:r>
              <w:rPr>
                <w:sz w:val="24"/>
                <w:szCs w:val="24"/>
              </w:rPr>
              <w:t>нии, подключенные к ЩО-70 должны иметь марк</w:t>
            </w:r>
            <w:r>
              <w:rPr>
                <w:sz w:val="24"/>
                <w:szCs w:val="24"/>
              </w:rPr>
              <w:t>и</w:t>
            </w:r>
            <w:r>
              <w:rPr>
                <w:sz w:val="24"/>
                <w:szCs w:val="24"/>
              </w:rPr>
              <w:t>ровку.</w:t>
            </w:r>
          </w:p>
          <w:p w:rsidR="00F2734A" w:rsidRDefault="00F2734A">
            <w:pPr>
              <w:widowControl w:val="0"/>
              <w:autoSpaceDE w:val="0"/>
              <w:autoSpaceDN w:val="0"/>
              <w:adjustRightInd w:val="0"/>
              <w:ind w:firstLine="781"/>
              <w:jc w:val="both"/>
              <w:rPr>
                <w:sz w:val="24"/>
                <w:szCs w:val="24"/>
              </w:rPr>
            </w:pPr>
            <w:r>
              <w:rPr>
                <w:sz w:val="24"/>
                <w:szCs w:val="24"/>
              </w:rPr>
              <w:t>Распределительные устройства должны иметь четкие надписи, указывающие назначение отдельных цепей и панелей. Надписи должны в</w:t>
            </w:r>
            <w:r>
              <w:rPr>
                <w:sz w:val="24"/>
                <w:szCs w:val="24"/>
              </w:rPr>
              <w:t>ы</w:t>
            </w:r>
            <w:r>
              <w:rPr>
                <w:sz w:val="24"/>
                <w:szCs w:val="24"/>
              </w:rPr>
              <w:t>полняться на лицевой стороне устройства.</w:t>
            </w:r>
          </w:p>
          <w:p w:rsidR="00F2734A" w:rsidRDefault="00F2734A">
            <w:pPr>
              <w:widowControl w:val="0"/>
              <w:autoSpaceDE w:val="0"/>
              <w:autoSpaceDN w:val="0"/>
              <w:adjustRightInd w:val="0"/>
              <w:ind w:firstLine="799"/>
              <w:jc w:val="both"/>
              <w:rPr>
                <w:sz w:val="24"/>
                <w:szCs w:val="24"/>
              </w:rPr>
            </w:pPr>
            <w:r>
              <w:rPr>
                <w:sz w:val="24"/>
                <w:szCs w:val="24"/>
              </w:rPr>
              <w:t>Размер стороны треугольника должен быть равен 160мм, стрелка и кайма черная фон знака желтый.</w:t>
            </w:r>
          </w:p>
        </w:tc>
      </w:tr>
      <w:tr w:rsidR="00F2734A">
        <w:trPr>
          <w:trHeight w:hRule="exact" w:val="4544"/>
        </w:trPr>
        <w:tc>
          <w:tcPr>
            <w:tcW w:w="668"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Монтаж </w:t>
            </w:r>
          </w:p>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щитов </w:t>
            </w:r>
          </w:p>
          <w:p w:rsidR="00F2734A" w:rsidRDefault="00F2734A">
            <w:pPr>
              <w:widowControl w:val="0"/>
              <w:autoSpaceDE w:val="0"/>
              <w:autoSpaceDN w:val="0"/>
              <w:adjustRightInd w:val="0"/>
              <w:spacing w:line="240" w:lineRule="atLeast"/>
              <w:jc w:val="center"/>
              <w:rPr>
                <w:bCs/>
                <w:sz w:val="24"/>
                <w:szCs w:val="24"/>
              </w:rPr>
            </w:pPr>
            <w:r>
              <w:rPr>
                <w:bCs/>
                <w:sz w:val="24"/>
                <w:szCs w:val="24"/>
              </w:rPr>
              <w:t>этажных</w:t>
            </w:r>
          </w:p>
        </w:tc>
        <w:tc>
          <w:tcPr>
            <w:tcW w:w="80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Щит этажный</w:t>
            </w:r>
          </w:p>
        </w:tc>
        <w:tc>
          <w:tcPr>
            <w:tcW w:w="58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Уровень,</w:t>
            </w:r>
          </w:p>
          <w:p w:rsidR="00F2734A" w:rsidRDefault="00F2734A">
            <w:pPr>
              <w:widowControl w:val="0"/>
              <w:autoSpaceDE w:val="0"/>
              <w:autoSpaceDN w:val="0"/>
              <w:adjustRightInd w:val="0"/>
              <w:spacing w:line="240" w:lineRule="atLeast"/>
              <w:jc w:val="center"/>
              <w:rPr>
                <w:sz w:val="24"/>
                <w:szCs w:val="24"/>
              </w:rPr>
            </w:pPr>
            <w:r>
              <w:rPr>
                <w:sz w:val="24"/>
                <w:szCs w:val="24"/>
              </w:rPr>
              <w:t>визуально, рулетка</w:t>
            </w:r>
          </w:p>
        </w:tc>
        <w:tc>
          <w:tcPr>
            <w:tcW w:w="465" w:type="pct"/>
            <w:tcBorders>
              <w:top w:val="single" w:sz="18" w:space="0" w:color="auto"/>
              <w:left w:val="single" w:sz="18" w:space="0" w:color="auto"/>
              <w:bottom w:val="nil"/>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nil"/>
              <w:right w:val="single" w:sz="18" w:space="0" w:color="auto"/>
            </w:tcBorders>
          </w:tcPr>
          <w:p w:rsidR="00F2734A" w:rsidRDefault="00F2734A">
            <w:pPr>
              <w:numPr>
                <w:ilvl w:val="12"/>
                <w:numId w:val="0"/>
              </w:numPr>
              <w:ind w:left="72" w:firstLine="709"/>
              <w:jc w:val="both"/>
              <w:rPr>
                <w:sz w:val="24"/>
                <w:szCs w:val="24"/>
              </w:rPr>
            </w:pPr>
            <w:r>
              <w:rPr>
                <w:sz w:val="24"/>
                <w:szCs w:val="24"/>
              </w:rPr>
              <w:t>Этажные щиты должны быть прочно закр</w:t>
            </w:r>
            <w:r>
              <w:rPr>
                <w:sz w:val="24"/>
                <w:szCs w:val="24"/>
              </w:rPr>
              <w:t>е</w:t>
            </w:r>
            <w:r>
              <w:rPr>
                <w:sz w:val="24"/>
                <w:szCs w:val="24"/>
              </w:rPr>
              <w:t>плены в нише вплотную к лицевой стороне эле</w:t>
            </w:r>
            <w:r>
              <w:rPr>
                <w:sz w:val="24"/>
                <w:szCs w:val="24"/>
              </w:rPr>
              <w:t>к</w:t>
            </w:r>
            <w:r>
              <w:rPr>
                <w:sz w:val="24"/>
                <w:szCs w:val="24"/>
              </w:rPr>
              <w:t>тропанели. Дверцы щитков должны открываться на угол не менее 120</w:t>
            </w:r>
            <w:r>
              <w:rPr>
                <w:sz w:val="24"/>
                <w:szCs w:val="24"/>
                <w:vertAlign w:val="superscript"/>
              </w:rPr>
              <w:t>0</w:t>
            </w:r>
            <w:r>
              <w:rPr>
                <w:sz w:val="24"/>
                <w:szCs w:val="24"/>
                <w:vertAlign w:val="subscript"/>
              </w:rPr>
              <w:t>.</w:t>
            </w:r>
          </w:p>
          <w:p w:rsidR="00F2734A" w:rsidRDefault="00F2734A">
            <w:pPr>
              <w:widowControl w:val="0"/>
              <w:autoSpaceDE w:val="0"/>
              <w:autoSpaceDN w:val="0"/>
              <w:adjustRightInd w:val="0"/>
              <w:ind w:left="72" w:firstLine="709"/>
              <w:jc w:val="both"/>
              <w:rPr>
                <w:sz w:val="24"/>
                <w:szCs w:val="24"/>
              </w:rPr>
            </w:pPr>
            <w:r>
              <w:rPr>
                <w:sz w:val="24"/>
                <w:szCs w:val="24"/>
              </w:rPr>
              <w:t>При монтаже отходящих групповых линий, около автоматических выключателей концы пров</w:t>
            </w:r>
            <w:r>
              <w:rPr>
                <w:sz w:val="24"/>
                <w:szCs w:val="24"/>
              </w:rPr>
              <w:t>о</w:t>
            </w:r>
            <w:r>
              <w:rPr>
                <w:sz w:val="24"/>
                <w:szCs w:val="24"/>
              </w:rPr>
              <w:t>дов должны иметь запас по длине, достаточный для повторного подсоединения в случае обрыва. Эта</w:t>
            </w:r>
            <w:r>
              <w:rPr>
                <w:sz w:val="24"/>
                <w:szCs w:val="24"/>
              </w:rPr>
              <w:t>ж</w:t>
            </w:r>
            <w:r>
              <w:rPr>
                <w:sz w:val="24"/>
                <w:szCs w:val="24"/>
              </w:rPr>
              <w:t>ный щиток должен устанавливаться на расстоянии не более</w:t>
            </w:r>
            <w:r>
              <w:rPr>
                <w:noProof/>
                <w:sz w:val="24"/>
                <w:szCs w:val="24"/>
              </w:rPr>
              <w:t xml:space="preserve"> </w:t>
            </w:r>
            <w:smartTag w:uri="urn:schemas-microsoft-com:office:smarttags" w:element="metricconverter">
              <w:smartTagPr>
                <w:attr w:name="ProductID" w:val="3 м"/>
              </w:smartTagPr>
              <w:r>
                <w:rPr>
                  <w:noProof/>
                  <w:sz w:val="24"/>
                  <w:szCs w:val="24"/>
                </w:rPr>
                <w:t>3</w:t>
              </w:r>
              <w:r>
                <w:rPr>
                  <w:sz w:val="24"/>
                  <w:szCs w:val="24"/>
                </w:rPr>
                <w:t xml:space="preserve"> м</w:t>
              </w:r>
            </w:smartTag>
            <w:r>
              <w:rPr>
                <w:sz w:val="24"/>
                <w:szCs w:val="24"/>
              </w:rPr>
              <w:t xml:space="preserve"> по длине электропроводки от пита</w:t>
            </w:r>
            <w:r>
              <w:rPr>
                <w:sz w:val="24"/>
                <w:szCs w:val="24"/>
              </w:rPr>
              <w:t>ю</w:t>
            </w:r>
            <w:r>
              <w:rPr>
                <w:sz w:val="24"/>
                <w:szCs w:val="24"/>
              </w:rPr>
              <w:t>щего стояка. Каждый щиток должен иметь схему электрических соединений, в соответствии с кот</w:t>
            </w:r>
            <w:r>
              <w:rPr>
                <w:sz w:val="24"/>
                <w:szCs w:val="24"/>
              </w:rPr>
              <w:t>о</w:t>
            </w:r>
            <w:r>
              <w:rPr>
                <w:sz w:val="24"/>
                <w:szCs w:val="24"/>
              </w:rPr>
              <w:t>рой должна быть выполнена маркировка концов проводов, присоединяемых к однофазным электр</w:t>
            </w:r>
            <w:r>
              <w:rPr>
                <w:sz w:val="24"/>
                <w:szCs w:val="24"/>
              </w:rPr>
              <w:t>и</w:t>
            </w:r>
            <w:r>
              <w:rPr>
                <w:sz w:val="24"/>
                <w:szCs w:val="24"/>
              </w:rPr>
              <w:t>ческим счетчикам. У смотровых окон электросче</w:t>
            </w:r>
            <w:r>
              <w:rPr>
                <w:sz w:val="24"/>
                <w:szCs w:val="24"/>
              </w:rPr>
              <w:t>т</w:t>
            </w:r>
            <w:r>
              <w:rPr>
                <w:sz w:val="24"/>
                <w:szCs w:val="24"/>
              </w:rPr>
              <w:t>чиков должна быть проставлена нумерация квартир</w:t>
            </w:r>
          </w:p>
        </w:tc>
      </w:tr>
    </w:tbl>
    <w:p w:rsidR="00F2734A" w:rsidRDefault="00F2734A">
      <w:pPr>
        <w:rPr>
          <w:sz w:val="24"/>
          <w:szCs w:val="24"/>
        </w:rPr>
      </w:pPr>
    </w:p>
    <w:p w:rsidR="00F2734A" w:rsidRDefault="00F2734A">
      <w:pPr>
        <w:rPr>
          <w:sz w:val="24"/>
          <w:szCs w:val="24"/>
        </w:rPr>
      </w:pPr>
      <w:r>
        <w:rPr>
          <w:sz w:val="24"/>
          <w:szCs w:val="24"/>
        </w:rPr>
        <w:br w:type="page"/>
      </w:r>
      <w:r w:rsidR="00EA3CFC">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3114"/>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Монтаж </w:t>
            </w:r>
          </w:p>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щитов </w:t>
            </w:r>
          </w:p>
          <w:p w:rsidR="00F2734A" w:rsidRDefault="00F2734A">
            <w:pPr>
              <w:widowControl w:val="0"/>
              <w:autoSpaceDE w:val="0"/>
              <w:autoSpaceDN w:val="0"/>
              <w:adjustRightInd w:val="0"/>
              <w:spacing w:line="240" w:lineRule="atLeast"/>
              <w:jc w:val="center"/>
              <w:rPr>
                <w:bCs/>
                <w:sz w:val="24"/>
                <w:szCs w:val="24"/>
              </w:rPr>
            </w:pPr>
            <w:r>
              <w:rPr>
                <w:bCs/>
                <w:sz w:val="24"/>
                <w:szCs w:val="24"/>
              </w:rPr>
              <w:t>этажных</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Щит этажный</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Уровень,</w:t>
            </w:r>
          </w:p>
          <w:p w:rsidR="00F2734A" w:rsidRDefault="00F2734A">
            <w:pPr>
              <w:widowControl w:val="0"/>
              <w:autoSpaceDE w:val="0"/>
              <w:autoSpaceDN w:val="0"/>
              <w:adjustRightInd w:val="0"/>
              <w:spacing w:line="240" w:lineRule="atLeast"/>
              <w:jc w:val="center"/>
              <w:rPr>
                <w:sz w:val="24"/>
                <w:szCs w:val="24"/>
              </w:rPr>
            </w:pPr>
            <w:r>
              <w:rPr>
                <w:sz w:val="24"/>
                <w:szCs w:val="24"/>
              </w:rPr>
              <w:t>визуально, рулетка</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both"/>
              <w:rPr>
                <w:sz w:val="24"/>
                <w:szCs w:val="24"/>
              </w:rPr>
            </w:pPr>
            <w:r>
              <w:rPr>
                <w:sz w:val="24"/>
                <w:szCs w:val="24"/>
              </w:rPr>
              <w:t>При монтаже электропроводки для присоединения счетчиков непосредственного включения, около счетчиков необходимо оставлять концы проводов длиной не менее 120мм. Изоляция или оболочка проводов на длине до 100мм перед контактными выводами аппарата должна иметь отличительную окраску.</w:t>
            </w:r>
          </w:p>
          <w:p w:rsidR="00F2734A" w:rsidRDefault="00F2734A">
            <w:pPr>
              <w:widowControl w:val="0"/>
              <w:autoSpaceDE w:val="0"/>
              <w:autoSpaceDN w:val="0"/>
              <w:adjustRightInd w:val="0"/>
              <w:spacing w:line="240" w:lineRule="atLeast"/>
              <w:ind w:firstLine="784"/>
              <w:jc w:val="both"/>
              <w:rPr>
                <w:sz w:val="24"/>
                <w:szCs w:val="24"/>
              </w:rPr>
            </w:pPr>
            <w:r>
              <w:rPr>
                <w:sz w:val="24"/>
                <w:szCs w:val="24"/>
              </w:rPr>
              <w:t>На внешней стороне дверей должен быть нанесен знак безопасности в виде треугольника: размер сторон треугольника должен быть 80мм, стрелка и кайма черная, фон знака желтый.</w:t>
            </w:r>
          </w:p>
        </w:tc>
      </w:tr>
      <w:tr w:rsidR="00F2734A">
        <w:trPr>
          <w:trHeight w:hRule="exact" w:val="1132"/>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Установка</w:t>
            </w:r>
          </w:p>
          <w:p w:rsidR="00F2734A" w:rsidRDefault="00F2734A">
            <w:pPr>
              <w:widowControl w:val="0"/>
              <w:autoSpaceDE w:val="0"/>
              <w:autoSpaceDN w:val="0"/>
              <w:adjustRightInd w:val="0"/>
              <w:spacing w:line="240" w:lineRule="atLeast"/>
              <w:jc w:val="center"/>
              <w:rPr>
                <w:sz w:val="24"/>
                <w:szCs w:val="24"/>
              </w:rPr>
            </w:pPr>
            <w:r>
              <w:rPr>
                <w:sz w:val="24"/>
                <w:szCs w:val="24"/>
              </w:rPr>
              <w:t>ответвительных и установочных коробок.</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Места</w:t>
            </w:r>
          </w:p>
          <w:p w:rsidR="00F2734A" w:rsidRDefault="00F2734A">
            <w:pPr>
              <w:widowControl w:val="0"/>
              <w:autoSpaceDE w:val="0"/>
              <w:autoSpaceDN w:val="0"/>
              <w:adjustRightInd w:val="0"/>
              <w:spacing w:line="240" w:lineRule="atLeast"/>
              <w:jc w:val="center"/>
              <w:rPr>
                <w:sz w:val="24"/>
                <w:szCs w:val="24"/>
              </w:rPr>
            </w:pPr>
            <w:r>
              <w:rPr>
                <w:sz w:val="24"/>
                <w:szCs w:val="24"/>
              </w:rPr>
              <w:t>установки</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В</w:t>
            </w:r>
          </w:p>
          <w:p w:rsidR="00F2734A" w:rsidRDefault="00F2734A">
            <w:pPr>
              <w:pStyle w:val="a4"/>
              <w:widowControl w:val="0"/>
              <w:autoSpaceDE w:val="0"/>
              <w:autoSpaceDN w:val="0"/>
              <w:adjustRightInd w:val="0"/>
              <w:spacing w:line="240" w:lineRule="atLeast"/>
              <w:jc w:val="center"/>
              <w:rPr>
                <w:szCs w:val="24"/>
              </w:rPr>
            </w:pPr>
            <w:r>
              <w:rPr>
                <w:szCs w:val="24"/>
              </w:rPr>
              <w:t>процессе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ind w:firstLine="781"/>
              <w:jc w:val="both"/>
              <w:rPr>
                <w:szCs w:val="24"/>
              </w:rPr>
            </w:pPr>
            <w:r>
              <w:rPr>
                <w:szCs w:val="24"/>
              </w:rPr>
              <w:t>Ответвительные и установочные коробки устанавливаются заподлицо с заштукатуренной п</w:t>
            </w:r>
            <w:r>
              <w:rPr>
                <w:szCs w:val="24"/>
              </w:rPr>
              <w:t>о</w:t>
            </w:r>
            <w:r>
              <w:rPr>
                <w:szCs w:val="24"/>
              </w:rPr>
              <w:t>верхностью.</w:t>
            </w:r>
          </w:p>
        </w:tc>
      </w:tr>
      <w:tr w:rsidR="00F2734A">
        <w:trPr>
          <w:trHeight w:hRule="exact" w:val="3403"/>
        </w:trPr>
        <w:tc>
          <w:tcPr>
            <w:tcW w:w="668"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Прокладка</w:t>
            </w:r>
          </w:p>
          <w:p w:rsidR="00F2734A" w:rsidRDefault="00F2734A">
            <w:pPr>
              <w:widowControl w:val="0"/>
              <w:autoSpaceDE w:val="0"/>
              <w:autoSpaceDN w:val="0"/>
              <w:adjustRightInd w:val="0"/>
              <w:spacing w:line="240" w:lineRule="atLeast"/>
              <w:jc w:val="center"/>
              <w:rPr>
                <w:sz w:val="24"/>
                <w:szCs w:val="24"/>
              </w:rPr>
            </w:pPr>
            <w:r>
              <w:rPr>
                <w:sz w:val="24"/>
                <w:szCs w:val="24"/>
              </w:rPr>
              <w:t xml:space="preserve">установочных проводов </w:t>
            </w:r>
          </w:p>
          <w:p w:rsidR="00F2734A" w:rsidRDefault="00F2734A">
            <w:pPr>
              <w:widowControl w:val="0"/>
              <w:autoSpaceDE w:val="0"/>
              <w:autoSpaceDN w:val="0"/>
              <w:adjustRightInd w:val="0"/>
              <w:spacing w:line="240" w:lineRule="atLeast"/>
              <w:jc w:val="center"/>
              <w:rPr>
                <w:sz w:val="24"/>
                <w:szCs w:val="24"/>
              </w:rPr>
            </w:pPr>
            <w:r>
              <w:rPr>
                <w:sz w:val="24"/>
                <w:szCs w:val="24"/>
              </w:rPr>
              <w:t>с двойной</w:t>
            </w:r>
          </w:p>
          <w:p w:rsidR="00F2734A" w:rsidRDefault="00F2734A">
            <w:pPr>
              <w:widowControl w:val="0"/>
              <w:autoSpaceDE w:val="0"/>
              <w:autoSpaceDN w:val="0"/>
              <w:adjustRightInd w:val="0"/>
              <w:spacing w:line="240" w:lineRule="atLeast"/>
              <w:jc w:val="center"/>
              <w:rPr>
                <w:sz w:val="24"/>
                <w:szCs w:val="24"/>
              </w:rPr>
            </w:pPr>
            <w:r>
              <w:rPr>
                <w:sz w:val="24"/>
                <w:szCs w:val="24"/>
              </w:rPr>
              <w:t>изоляцией</w:t>
            </w:r>
          </w:p>
          <w:p w:rsidR="00F2734A" w:rsidRDefault="00F2734A">
            <w:pPr>
              <w:widowControl w:val="0"/>
              <w:autoSpaceDE w:val="0"/>
              <w:autoSpaceDN w:val="0"/>
              <w:adjustRightInd w:val="0"/>
              <w:spacing w:line="240" w:lineRule="atLeast"/>
              <w:jc w:val="center"/>
              <w:rPr>
                <w:bCs/>
                <w:sz w:val="24"/>
                <w:szCs w:val="24"/>
              </w:rPr>
            </w:pPr>
            <w:r>
              <w:rPr>
                <w:sz w:val="24"/>
                <w:szCs w:val="24"/>
              </w:rPr>
              <w:t>(кабелей)</w:t>
            </w:r>
          </w:p>
        </w:tc>
        <w:tc>
          <w:tcPr>
            <w:tcW w:w="80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Место</w:t>
            </w:r>
          </w:p>
          <w:p w:rsidR="00F2734A" w:rsidRDefault="00F2734A">
            <w:pPr>
              <w:widowControl w:val="0"/>
              <w:autoSpaceDE w:val="0"/>
              <w:autoSpaceDN w:val="0"/>
              <w:adjustRightInd w:val="0"/>
              <w:spacing w:line="240" w:lineRule="atLeast"/>
              <w:jc w:val="center"/>
              <w:rPr>
                <w:sz w:val="24"/>
                <w:szCs w:val="24"/>
              </w:rPr>
            </w:pPr>
            <w:r>
              <w:rPr>
                <w:sz w:val="24"/>
                <w:szCs w:val="24"/>
              </w:rPr>
              <w:t>прокладки</w:t>
            </w:r>
          </w:p>
        </w:tc>
        <w:tc>
          <w:tcPr>
            <w:tcW w:w="58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 рулетка</w:t>
            </w:r>
          </w:p>
        </w:tc>
        <w:tc>
          <w:tcPr>
            <w:tcW w:w="465" w:type="pct"/>
            <w:tcBorders>
              <w:top w:val="single" w:sz="18" w:space="0" w:color="auto"/>
              <w:left w:val="single" w:sz="18" w:space="0" w:color="auto"/>
              <w:bottom w:val="nil"/>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В</w:t>
            </w:r>
          </w:p>
          <w:p w:rsidR="00F2734A" w:rsidRDefault="00F2734A">
            <w:pPr>
              <w:pStyle w:val="a4"/>
              <w:widowControl w:val="0"/>
              <w:autoSpaceDE w:val="0"/>
              <w:autoSpaceDN w:val="0"/>
              <w:adjustRightInd w:val="0"/>
              <w:spacing w:line="240" w:lineRule="atLeast"/>
              <w:jc w:val="center"/>
              <w:rPr>
                <w:szCs w:val="24"/>
              </w:rPr>
            </w:pPr>
            <w:r>
              <w:rPr>
                <w:szCs w:val="24"/>
              </w:rPr>
              <w:t>процессе монтажа</w:t>
            </w:r>
          </w:p>
        </w:tc>
        <w:tc>
          <w:tcPr>
            <w:tcW w:w="57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ind w:firstLine="781"/>
              <w:rPr>
                <w:sz w:val="24"/>
                <w:szCs w:val="24"/>
              </w:rPr>
            </w:pPr>
            <w:r>
              <w:rPr>
                <w:sz w:val="24"/>
                <w:szCs w:val="24"/>
              </w:rPr>
              <w:t>Открытая и скрытая прокладка установо</w:t>
            </w:r>
            <w:r>
              <w:rPr>
                <w:sz w:val="24"/>
                <w:szCs w:val="24"/>
              </w:rPr>
              <w:t>ч</w:t>
            </w:r>
            <w:r>
              <w:rPr>
                <w:sz w:val="24"/>
                <w:szCs w:val="24"/>
              </w:rPr>
              <w:t>ных проводов не допускается при температуре ниже минус 15 °С.</w:t>
            </w:r>
          </w:p>
          <w:p w:rsidR="00F2734A" w:rsidRDefault="00F2734A">
            <w:pPr>
              <w:widowControl w:val="0"/>
              <w:autoSpaceDE w:val="0"/>
              <w:autoSpaceDN w:val="0"/>
              <w:adjustRightInd w:val="0"/>
              <w:ind w:firstLine="781"/>
              <w:rPr>
                <w:sz w:val="24"/>
                <w:szCs w:val="24"/>
              </w:rPr>
            </w:pPr>
            <w:r>
              <w:rPr>
                <w:sz w:val="24"/>
                <w:szCs w:val="24"/>
              </w:rPr>
              <w:t xml:space="preserve">Расстояние горизонтально проложенных проводов от плит перекрытия не должно превышать </w:t>
            </w:r>
            <w:smartTag w:uri="urn:schemas-microsoft-com:office:smarttags" w:element="metricconverter">
              <w:smartTagPr>
                <w:attr w:name="ProductID" w:val="150 мм"/>
              </w:smartTagPr>
              <w:r>
                <w:rPr>
                  <w:sz w:val="24"/>
                  <w:szCs w:val="24"/>
                </w:rPr>
                <w:t>150 мм</w:t>
              </w:r>
            </w:smartTag>
            <w:r>
              <w:rPr>
                <w:sz w:val="24"/>
                <w:szCs w:val="24"/>
              </w:rPr>
              <w:t>.</w:t>
            </w:r>
          </w:p>
          <w:p w:rsidR="00F2734A" w:rsidRDefault="00F2734A">
            <w:pPr>
              <w:widowControl w:val="0"/>
              <w:autoSpaceDE w:val="0"/>
              <w:autoSpaceDN w:val="0"/>
              <w:adjustRightInd w:val="0"/>
              <w:ind w:firstLine="781"/>
              <w:rPr>
                <w:sz w:val="24"/>
                <w:szCs w:val="24"/>
              </w:rPr>
            </w:pPr>
            <w:r>
              <w:rPr>
                <w:sz w:val="24"/>
                <w:szCs w:val="24"/>
              </w:rPr>
              <w:t>При этом расстояния между точками кре</w:t>
            </w:r>
            <w:r>
              <w:rPr>
                <w:sz w:val="24"/>
                <w:szCs w:val="24"/>
              </w:rPr>
              <w:t>п</w:t>
            </w:r>
            <w:r>
              <w:rPr>
                <w:sz w:val="24"/>
                <w:szCs w:val="24"/>
              </w:rPr>
              <w:t>ления должны составлять:</w:t>
            </w:r>
          </w:p>
          <w:p w:rsidR="00F2734A" w:rsidRDefault="00F2734A">
            <w:pPr>
              <w:widowControl w:val="0"/>
              <w:autoSpaceDE w:val="0"/>
              <w:autoSpaceDN w:val="0"/>
              <w:adjustRightInd w:val="0"/>
              <w:ind w:left="72" w:firstLine="709"/>
              <w:jc w:val="both"/>
              <w:rPr>
                <w:sz w:val="24"/>
                <w:szCs w:val="24"/>
              </w:rPr>
            </w:pPr>
            <w:r>
              <w:rPr>
                <w:sz w:val="24"/>
                <w:szCs w:val="24"/>
              </w:rPr>
              <w:t>а) при прокладке на горизонтальных и ве</w:t>
            </w:r>
            <w:r>
              <w:rPr>
                <w:sz w:val="24"/>
                <w:szCs w:val="24"/>
              </w:rPr>
              <w:t>р</w:t>
            </w:r>
            <w:r>
              <w:rPr>
                <w:sz w:val="24"/>
                <w:szCs w:val="24"/>
              </w:rPr>
              <w:t xml:space="preserve">тикальных участках заштукатуриваемых пучков проводов — не более </w:t>
            </w:r>
            <w:smartTag w:uri="urn:schemas-microsoft-com:office:smarttags" w:element="metricconverter">
              <w:smartTagPr>
                <w:attr w:name="ProductID" w:val="0,5 м"/>
              </w:smartTagPr>
              <w:r>
                <w:rPr>
                  <w:sz w:val="24"/>
                  <w:szCs w:val="24"/>
                </w:rPr>
                <w:t>0,5 м</w:t>
              </w:r>
            </w:smartTag>
            <w:r>
              <w:rPr>
                <w:sz w:val="24"/>
                <w:szCs w:val="24"/>
              </w:rPr>
              <w:t xml:space="preserve">; одиночных проводов — </w:t>
            </w:r>
            <w:smartTag w:uri="urn:schemas-microsoft-com:office:smarttags" w:element="metricconverter">
              <w:smartTagPr>
                <w:attr w:name="ProductID" w:val="0,9 м"/>
              </w:smartTagPr>
              <w:r>
                <w:rPr>
                  <w:sz w:val="24"/>
                  <w:szCs w:val="24"/>
                </w:rPr>
                <w:t>0,9 м</w:t>
              </w:r>
            </w:smartTag>
            <w:r>
              <w:rPr>
                <w:sz w:val="24"/>
                <w:szCs w:val="24"/>
              </w:rPr>
              <w:t>;</w:t>
            </w:r>
          </w:p>
          <w:p w:rsidR="00F2734A" w:rsidRDefault="00F2734A">
            <w:pPr>
              <w:widowControl w:val="0"/>
              <w:autoSpaceDE w:val="0"/>
              <w:autoSpaceDN w:val="0"/>
              <w:adjustRightInd w:val="0"/>
              <w:ind w:firstLine="781"/>
              <w:rPr>
                <w:sz w:val="24"/>
                <w:szCs w:val="24"/>
              </w:rPr>
            </w:pPr>
          </w:p>
        </w:tc>
      </w:tr>
    </w:tbl>
    <w:p w:rsidR="00F2734A" w:rsidRDefault="00F2734A">
      <w:pPr>
        <w:rPr>
          <w:sz w:val="24"/>
          <w:szCs w:val="24"/>
        </w:rPr>
      </w:pPr>
    </w:p>
    <w:p w:rsidR="00F2734A" w:rsidRDefault="00F2734A">
      <w:pPr>
        <w:rPr>
          <w:sz w:val="24"/>
          <w:szCs w:val="24"/>
        </w:rPr>
      </w:pPr>
      <w:r>
        <w:rPr>
          <w:sz w:val="24"/>
          <w:szCs w:val="24"/>
        </w:rPr>
        <w:br w:type="page"/>
      </w:r>
      <w:r w:rsidR="00EA3CFC">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283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Прокладка</w:t>
            </w:r>
          </w:p>
          <w:p w:rsidR="00F2734A" w:rsidRDefault="00F2734A">
            <w:pPr>
              <w:widowControl w:val="0"/>
              <w:autoSpaceDE w:val="0"/>
              <w:autoSpaceDN w:val="0"/>
              <w:adjustRightInd w:val="0"/>
              <w:spacing w:line="240" w:lineRule="atLeast"/>
              <w:jc w:val="center"/>
              <w:rPr>
                <w:sz w:val="24"/>
                <w:szCs w:val="24"/>
              </w:rPr>
            </w:pPr>
            <w:r>
              <w:rPr>
                <w:sz w:val="24"/>
                <w:szCs w:val="24"/>
              </w:rPr>
              <w:t xml:space="preserve">установочных проводов </w:t>
            </w:r>
          </w:p>
          <w:p w:rsidR="00F2734A" w:rsidRDefault="00F2734A">
            <w:pPr>
              <w:widowControl w:val="0"/>
              <w:autoSpaceDE w:val="0"/>
              <w:autoSpaceDN w:val="0"/>
              <w:adjustRightInd w:val="0"/>
              <w:spacing w:line="240" w:lineRule="atLeast"/>
              <w:jc w:val="center"/>
              <w:rPr>
                <w:sz w:val="24"/>
                <w:szCs w:val="24"/>
              </w:rPr>
            </w:pPr>
            <w:r>
              <w:rPr>
                <w:sz w:val="24"/>
                <w:szCs w:val="24"/>
              </w:rPr>
              <w:t>с двойной</w:t>
            </w:r>
          </w:p>
          <w:p w:rsidR="00F2734A" w:rsidRDefault="00F2734A">
            <w:pPr>
              <w:widowControl w:val="0"/>
              <w:autoSpaceDE w:val="0"/>
              <w:autoSpaceDN w:val="0"/>
              <w:adjustRightInd w:val="0"/>
              <w:spacing w:line="240" w:lineRule="atLeast"/>
              <w:jc w:val="center"/>
              <w:rPr>
                <w:sz w:val="24"/>
                <w:szCs w:val="24"/>
              </w:rPr>
            </w:pPr>
            <w:r>
              <w:rPr>
                <w:sz w:val="24"/>
                <w:szCs w:val="24"/>
              </w:rPr>
              <w:t>изоляцией</w:t>
            </w:r>
          </w:p>
          <w:p w:rsidR="00F2734A" w:rsidRDefault="00F2734A">
            <w:pPr>
              <w:widowControl w:val="0"/>
              <w:autoSpaceDE w:val="0"/>
              <w:autoSpaceDN w:val="0"/>
              <w:adjustRightInd w:val="0"/>
              <w:spacing w:line="240" w:lineRule="atLeast"/>
              <w:jc w:val="center"/>
              <w:rPr>
                <w:bCs/>
                <w:sz w:val="24"/>
                <w:szCs w:val="24"/>
              </w:rPr>
            </w:pPr>
            <w:r>
              <w:rPr>
                <w:sz w:val="24"/>
                <w:szCs w:val="24"/>
              </w:rPr>
              <w:t>(кабелей)</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Место</w:t>
            </w:r>
          </w:p>
          <w:p w:rsidR="00F2734A" w:rsidRDefault="00F2734A">
            <w:pPr>
              <w:widowControl w:val="0"/>
              <w:autoSpaceDE w:val="0"/>
              <w:autoSpaceDN w:val="0"/>
              <w:adjustRightInd w:val="0"/>
              <w:spacing w:line="240" w:lineRule="atLeast"/>
              <w:jc w:val="center"/>
              <w:rPr>
                <w:sz w:val="24"/>
                <w:szCs w:val="24"/>
              </w:rPr>
            </w:pPr>
            <w:r>
              <w:rPr>
                <w:sz w:val="24"/>
                <w:szCs w:val="24"/>
              </w:rPr>
              <w:t>прокладки</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 рулетка</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В</w:t>
            </w:r>
          </w:p>
          <w:p w:rsidR="00F2734A" w:rsidRDefault="00F2734A">
            <w:pPr>
              <w:pStyle w:val="a4"/>
              <w:widowControl w:val="0"/>
              <w:autoSpaceDE w:val="0"/>
              <w:autoSpaceDN w:val="0"/>
              <w:adjustRightInd w:val="0"/>
              <w:spacing w:line="240" w:lineRule="atLeast"/>
              <w:jc w:val="center"/>
              <w:rPr>
                <w:szCs w:val="24"/>
              </w:rPr>
            </w:pPr>
            <w:r>
              <w:rPr>
                <w:szCs w:val="24"/>
              </w:rPr>
              <w:t>процессе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ind w:left="72" w:firstLine="709"/>
              <w:jc w:val="both"/>
              <w:rPr>
                <w:sz w:val="24"/>
                <w:szCs w:val="24"/>
              </w:rPr>
            </w:pPr>
            <w:r>
              <w:rPr>
                <w:sz w:val="24"/>
                <w:szCs w:val="24"/>
              </w:rPr>
              <w:t>б) при покрытии проводов сухой штукату</w:t>
            </w:r>
            <w:r>
              <w:rPr>
                <w:sz w:val="24"/>
                <w:szCs w:val="24"/>
              </w:rPr>
              <w:t>р</w:t>
            </w:r>
            <w:r>
              <w:rPr>
                <w:sz w:val="24"/>
                <w:szCs w:val="24"/>
              </w:rPr>
              <w:t xml:space="preserve">кой — до </w:t>
            </w:r>
            <w:smartTag w:uri="urn:schemas-microsoft-com:office:smarttags" w:element="metricconverter">
              <w:smartTagPr>
                <w:attr w:name="ProductID" w:val="1,2 м"/>
              </w:smartTagPr>
              <w:r>
                <w:rPr>
                  <w:sz w:val="24"/>
                  <w:szCs w:val="24"/>
                </w:rPr>
                <w:t>1,2 м</w:t>
              </w:r>
            </w:smartTag>
            <w:r>
              <w:rPr>
                <w:sz w:val="24"/>
                <w:szCs w:val="24"/>
              </w:rPr>
              <w:t>.</w:t>
            </w:r>
          </w:p>
          <w:p w:rsidR="00F2734A" w:rsidRDefault="00F2734A">
            <w:pPr>
              <w:ind w:left="72" w:firstLine="709"/>
              <w:jc w:val="both"/>
              <w:rPr>
                <w:sz w:val="24"/>
                <w:szCs w:val="24"/>
              </w:rPr>
            </w:pPr>
            <w:r>
              <w:rPr>
                <w:sz w:val="24"/>
                <w:szCs w:val="24"/>
              </w:rPr>
              <w:t xml:space="preserve">в) от края коробки – 50 – </w:t>
            </w:r>
            <w:smartTag w:uri="urn:schemas-microsoft-com:office:smarttags" w:element="metricconverter">
              <w:smartTagPr>
                <w:attr w:name="ProductID" w:val="100 мм"/>
              </w:smartTagPr>
              <w:r>
                <w:rPr>
                  <w:sz w:val="24"/>
                  <w:szCs w:val="24"/>
                </w:rPr>
                <w:t>100 мм</w:t>
              </w:r>
            </w:smartTag>
            <w:r>
              <w:rPr>
                <w:sz w:val="24"/>
                <w:szCs w:val="24"/>
              </w:rPr>
              <w:t>.</w:t>
            </w:r>
          </w:p>
          <w:p w:rsidR="00F2734A" w:rsidRDefault="00F2734A">
            <w:pPr>
              <w:ind w:left="72" w:firstLine="709"/>
              <w:rPr>
                <w:sz w:val="24"/>
                <w:szCs w:val="24"/>
              </w:rPr>
            </w:pPr>
            <w:r>
              <w:rPr>
                <w:sz w:val="24"/>
                <w:szCs w:val="24"/>
              </w:rPr>
              <w:t xml:space="preserve">г) от начала изгиба – 10 – </w:t>
            </w:r>
            <w:smartTag w:uri="urn:schemas-microsoft-com:office:smarttags" w:element="metricconverter">
              <w:smartTagPr>
                <w:attr w:name="ProductID" w:val="15 мм"/>
              </w:smartTagPr>
              <w:r>
                <w:rPr>
                  <w:sz w:val="24"/>
                  <w:szCs w:val="24"/>
                </w:rPr>
                <w:t>15 мм</w:t>
              </w:r>
            </w:smartTag>
            <w:r>
              <w:rPr>
                <w:sz w:val="24"/>
                <w:szCs w:val="24"/>
              </w:rPr>
              <w:t>.</w:t>
            </w:r>
          </w:p>
          <w:p w:rsidR="00F2734A" w:rsidRDefault="00F2734A">
            <w:pPr>
              <w:ind w:left="72" w:firstLine="709"/>
              <w:jc w:val="both"/>
              <w:rPr>
                <w:sz w:val="24"/>
                <w:szCs w:val="24"/>
              </w:rPr>
            </w:pPr>
            <w:r>
              <w:rPr>
                <w:sz w:val="24"/>
                <w:szCs w:val="24"/>
              </w:rPr>
              <w:t>Длина провода с двойной изоляцией (каб</w:t>
            </w:r>
            <w:r>
              <w:rPr>
                <w:sz w:val="24"/>
                <w:szCs w:val="24"/>
              </w:rPr>
              <w:t>е</w:t>
            </w:r>
            <w:r>
              <w:rPr>
                <w:sz w:val="24"/>
                <w:szCs w:val="24"/>
              </w:rPr>
              <w:t xml:space="preserve">ля) при выходе на светильник – </w:t>
            </w:r>
            <w:smartTag w:uri="urn:schemas-microsoft-com:office:smarttags" w:element="metricconverter">
              <w:smartTagPr>
                <w:attr w:name="ProductID" w:val="200 мм"/>
              </w:smartTagPr>
              <w:r>
                <w:rPr>
                  <w:sz w:val="24"/>
                  <w:szCs w:val="24"/>
                </w:rPr>
                <w:t>200 мм</w:t>
              </w:r>
            </w:smartTag>
            <w:r>
              <w:rPr>
                <w:sz w:val="24"/>
                <w:szCs w:val="24"/>
              </w:rPr>
              <w:t>; длина пр</w:t>
            </w:r>
            <w:r>
              <w:rPr>
                <w:sz w:val="24"/>
                <w:szCs w:val="24"/>
              </w:rPr>
              <w:t>о</w:t>
            </w:r>
            <w:r>
              <w:rPr>
                <w:sz w:val="24"/>
                <w:szCs w:val="24"/>
              </w:rPr>
              <w:t>вода с двойной изоляцией (кабеля) в коробках Л-90 –50 мм плюс глубина коробки.</w:t>
            </w:r>
          </w:p>
          <w:p w:rsidR="00F2734A" w:rsidRDefault="00F2734A">
            <w:pPr>
              <w:widowControl w:val="0"/>
              <w:autoSpaceDE w:val="0"/>
              <w:autoSpaceDN w:val="0"/>
              <w:adjustRightInd w:val="0"/>
              <w:ind w:firstLine="781"/>
              <w:jc w:val="both"/>
              <w:rPr>
                <w:color w:val="0000FF"/>
                <w:sz w:val="24"/>
                <w:szCs w:val="24"/>
              </w:rPr>
            </w:pPr>
            <w:r>
              <w:rPr>
                <w:sz w:val="24"/>
                <w:szCs w:val="24"/>
              </w:rPr>
              <w:t>Толщина защитного слоя над каналом (тр</w:t>
            </w:r>
            <w:r>
              <w:rPr>
                <w:sz w:val="24"/>
                <w:szCs w:val="24"/>
              </w:rPr>
              <w:t>у</w:t>
            </w:r>
            <w:r>
              <w:rPr>
                <w:sz w:val="24"/>
                <w:szCs w:val="24"/>
              </w:rPr>
              <w:t xml:space="preserve">бой) должна быть не менее </w:t>
            </w:r>
            <w:smartTag w:uri="urn:schemas-microsoft-com:office:smarttags" w:element="metricconverter">
              <w:smartTagPr>
                <w:attr w:name="ProductID" w:val="10 мм"/>
              </w:smartTagPr>
              <w:r>
                <w:rPr>
                  <w:sz w:val="24"/>
                  <w:szCs w:val="24"/>
                </w:rPr>
                <w:t>10 мм</w:t>
              </w:r>
            </w:smartTag>
            <w:r>
              <w:rPr>
                <w:sz w:val="24"/>
                <w:szCs w:val="24"/>
              </w:rPr>
              <w:t>.</w:t>
            </w:r>
          </w:p>
        </w:tc>
      </w:tr>
      <w:tr w:rsidR="00F2734A">
        <w:trPr>
          <w:trHeight w:hRule="exact" w:val="5253"/>
        </w:trPr>
        <w:tc>
          <w:tcPr>
            <w:tcW w:w="668"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Установка</w:t>
            </w:r>
          </w:p>
          <w:p w:rsidR="00F2734A" w:rsidRDefault="00F2734A">
            <w:pPr>
              <w:widowControl w:val="0"/>
              <w:autoSpaceDE w:val="0"/>
              <w:autoSpaceDN w:val="0"/>
              <w:adjustRightInd w:val="0"/>
              <w:spacing w:line="240" w:lineRule="atLeast"/>
              <w:jc w:val="center"/>
              <w:rPr>
                <w:bCs/>
                <w:sz w:val="24"/>
                <w:szCs w:val="24"/>
              </w:rPr>
            </w:pPr>
            <w:r>
              <w:rPr>
                <w:bCs/>
                <w:sz w:val="24"/>
                <w:szCs w:val="24"/>
              </w:rPr>
              <w:t>выключателей и</w:t>
            </w:r>
          </w:p>
          <w:p w:rsidR="00F2734A" w:rsidRDefault="00F2734A">
            <w:pPr>
              <w:widowControl w:val="0"/>
              <w:autoSpaceDE w:val="0"/>
              <w:autoSpaceDN w:val="0"/>
              <w:adjustRightInd w:val="0"/>
              <w:spacing w:line="240" w:lineRule="atLeast"/>
              <w:jc w:val="center"/>
              <w:rPr>
                <w:bCs/>
                <w:sz w:val="24"/>
                <w:szCs w:val="24"/>
              </w:rPr>
            </w:pPr>
            <w:r>
              <w:rPr>
                <w:bCs/>
                <w:sz w:val="24"/>
                <w:szCs w:val="24"/>
              </w:rPr>
              <w:t>штепсельных розеток</w:t>
            </w:r>
          </w:p>
        </w:tc>
        <w:tc>
          <w:tcPr>
            <w:tcW w:w="80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Места</w:t>
            </w:r>
          </w:p>
          <w:p w:rsidR="00F2734A" w:rsidRDefault="00F2734A">
            <w:pPr>
              <w:widowControl w:val="0"/>
              <w:autoSpaceDE w:val="0"/>
              <w:autoSpaceDN w:val="0"/>
              <w:adjustRightInd w:val="0"/>
              <w:spacing w:line="240" w:lineRule="atLeast"/>
              <w:jc w:val="center"/>
              <w:rPr>
                <w:sz w:val="24"/>
                <w:szCs w:val="24"/>
              </w:rPr>
            </w:pPr>
            <w:r>
              <w:rPr>
                <w:sz w:val="24"/>
                <w:szCs w:val="24"/>
              </w:rPr>
              <w:t>установки</w:t>
            </w:r>
          </w:p>
        </w:tc>
        <w:tc>
          <w:tcPr>
            <w:tcW w:w="58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 метр,</w:t>
            </w:r>
          </w:p>
          <w:p w:rsidR="00F2734A" w:rsidRDefault="00F2734A">
            <w:pPr>
              <w:widowControl w:val="0"/>
              <w:autoSpaceDE w:val="0"/>
              <w:autoSpaceDN w:val="0"/>
              <w:adjustRightInd w:val="0"/>
              <w:spacing w:line="240" w:lineRule="atLeast"/>
              <w:jc w:val="center"/>
              <w:rPr>
                <w:sz w:val="24"/>
                <w:szCs w:val="24"/>
              </w:rPr>
            </w:pPr>
            <w:r>
              <w:rPr>
                <w:sz w:val="24"/>
                <w:szCs w:val="24"/>
              </w:rPr>
              <w:t xml:space="preserve">рулетка </w:t>
            </w:r>
          </w:p>
        </w:tc>
        <w:tc>
          <w:tcPr>
            <w:tcW w:w="465" w:type="pct"/>
            <w:tcBorders>
              <w:top w:val="single" w:sz="18" w:space="0" w:color="auto"/>
              <w:left w:val="single" w:sz="18" w:space="0" w:color="auto"/>
              <w:bottom w:val="nil"/>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В</w:t>
            </w:r>
          </w:p>
          <w:p w:rsidR="00F2734A" w:rsidRDefault="00F2734A">
            <w:pPr>
              <w:pStyle w:val="a4"/>
              <w:widowControl w:val="0"/>
              <w:autoSpaceDE w:val="0"/>
              <w:autoSpaceDN w:val="0"/>
              <w:adjustRightInd w:val="0"/>
              <w:spacing w:line="240" w:lineRule="atLeast"/>
              <w:jc w:val="center"/>
              <w:rPr>
                <w:szCs w:val="24"/>
              </w:rPr>
            </w:pPr>
            <w:r>
              <w:rPr>
                <w:szCs w:val="24"/>
              </w:rPr>
              <w:t>процессе монтажа</w:t>
            </w:r>
          </w:p>
        </w:tc>
        <w:tc>
          <w:tcPr>
            <w:tcW w:w="57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nil"/>
              <w:right w:val="single" w:sz="18" w:space="0" w:color="auto"/>
            </w:tcBorders>
            <w:vAlign w:val="center"/>
          </w:tcPr>
          <w:p w:rsidR="00F2734A" w:rsidRDefault="00F2734A">
            <w:pPr>
              <w:numPr>
                <w:ilvl w:val="12"/>
                <w:numId w:val="0"/>
              </w:numPr>
              <w:ind w:firstLine="781"/>
              <w:jc w:val="both"/>
              <w:rPr>
                <w:sz w:val="24"/>
                <w:szCs w:val="24"/>
              </w:rPr>
            </w:pPr>
            <w:r>
              <w:rPr>
                <w:sz w:val="24"/>
                <w:szCs w:val="24"/>
              </w:rPr>
              <w:t>Штепсельные розетки должны устанавл</w:t>
            </w:r>
            <w:r>
              <w:rPr>
                <w:sz w:val="24"/>
                <w:szCs w:val="24"/>
              </w:rPr>
              <w:t>и</w:t>
            </w:r>
            <w:r>
              <w:rPr>
                <w:sz w:val="24"/>
                <w:szCs w:val="24"/>
              </w:rPr>
              <w:t>ваться:</w:t>
            </w:r>
          </w:p>
          <w:p w:rsidR="00F2734A" w:rsidRDefault="00F2734A">
            <w:pPr>
              <w:numPr>
                <w:ilvl w:val="12"/>
                <w:numId w:val="0"/>
              </w:numPr>
              <w:ind w:firstLine="784"/>
              <w:jc w:val="both"/>
              <w:rPr>
                <w:sz w:val="24"/>
                <w:szCs w:val="24"/>
              </w:rPr>
            </w:pPr>
            <w:r>
              <w:rPr>
                <w:sz w:val="24"/>
                <w:szCs w:val="24"/>
              </w:rPr>
              <w:t>а) в производственных помещениях, как правило, на высоте</w:t>
            </w:r>
            <w:r>
              <w:rPr>
                <w:noProof/>
                <w:sz w:val="24"/>
                <w:szCs w:val="24"/>
              </w:rPr>
              <w:t xml:space="preserve"> 0,8-</w:t>
            </w:r>
            <w:smartTag w:uri="urn:schemas-microsoft-com:office:smarttags" w:element="metricconverter">
              <w:smartTagPr>
                <w:attr w:name="ProductID" w:val="1 м"/>
              </w:smartTagPr>
              <w:r>
                <w:rPr>
                  <w:noProof/>
                  <w:sz w:val="24"/>
                  <w:szCs w:val="24"/>
                </w:rPr>
                <w:t>1</w:t>
              </w:r>
              <w:r>
                <w:rPr>
                  <w:sz w:val="24"/>
                  <w:szCs w:val="24"/>
                </w:rPr>
                <w:t xml:space="preserve"> м</w:t>
              </w:r>
            </w:smartTag>
            <w:r>
              <w:rPr>
                <w:sz w:val="24"/>
                <w:szCs w:val="24"/>
              </w:rPr>
              <w:t xml:space="preserve">; при подводе проводов сверху допускается установка на высоте до </w:t>
            </w:r>
            <w:smartTag w:uri="urn:schemas-microsoft-com:office:smarttags" w:element="metricconverter">
              <w:smartTagPr>
                <w:attr w:name="ProductID" w:val="1,5 м"/>
              </w:smartTagPr>
              <w:r>
                <w:rPr>
                  <w:sz w:val="24"/>
                  <w:szCs w:val="24"/>
                </w:rPr>
                <w:t>1,5 м</w:t>
              </w:r>
            </w:smartTag>
            <w:r>
              <w:rPr>
                <w:sz w:val="24"/>
                <w:szCs w:val="24"/>
              </w:rPr>
              <w:t>.</w:t>
            </w:r>
          </w:p>
          <w:p w:rsidR="00F2734A" w:rsidRDefault="00F2734A">
            <w:pPr>
              <w:numPr>
                <w:ilvl w:val="12"/>
                <w:numId w:val="0"/>
              </w:numPr>
              <w:ind w:firstLine="784"/>
              <w:jc w:val="both"/>
              <w:rPr>
                <w:sz w:val="24"/>
                <w:szCs w:val="24"/>
              </w:rPr>
            </w:pPr>
            <w:r>
              <w:rPr>
                <w:sz w:val="24"/>
                <w:szCs w:val="24"/>
              </w:rPr>
              <w:t>б) в административно-конторских, лабор</w:t>
            </w:r>
            <w:r>
              <w:rPr>
                <w:sz w:val="24"/>
                <w:szCs w:val="24"/>
              </w:rPr>
              <w:t>а</w:t>
            </w:r>
            <w:r>
              <w:rPr>
                <w:sz w:val="24"/>
                <w:szCs w:val="24"/>
              </w:rPr>
              <w:t>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w:t>
            </w:r>
            <w:r>
              <w:rPr>
                <w:noProof/>
                <w:sz w:val="24"/>
                <w:szCs w:val="24"/>
              </w:rPr>
              <w:t xml:space="preserve"> </w:t>
            </w:r>
            <w:smartTag w:uri="urn:schemas-microsoft-com:office:smarttags" w:element="metricconverter">
              <w:smartTagPr>
                <w:attr w:name="ProductID" w:val="1 м"/>
              </w:smartTagPr>
              <w:r>
                <w:rPr>
                  <w:noProof/>
                  <w:sz w:val="24"/>
                  <w:szCs w:val="24"/>
                </w:rPr>
                <w:t>1</w:t>
              </w:r>
              <w:r>
                <w:rPr>
                  <w:sz w:val="24"/>
                  <w:szCs w:val="24"/>
                </w:rPr>
                <w:t xml:space="preserve"> м</w:t>
              </w:r>
            </w:smartTag>
            <w:r>
              <w:rPr>
                <w:sz w:val="24"/>
                <w:szCs w:val="24"/>
              </w:rPr>
              <w:t>.</w:t>
            </w:r>
          </w:p>
          <w:p w:rsidR="00F2734A" w:rsidRDefault="00F2734A">
            <w:pPr>
              <w:numPr>
                <w:ilvl w:val="12"/>
                <w:numId w:val="0"/>
              </w:numPr>
              <w:ind w:firstLine="784"/>
              <w:jc w:val="both"/>
              <w:rPr>
                <w:b/>
                <w:bCs/>
                <w:sz w:val="24"/>
                <w:szCs w:val="24"/>
              </w:rPr>
            </w:pPr>
            <w:r>
              <w:rPr>
                <w:sz w:val="24"/>
                <w:szCs w:val="24"/>
              </w:rPr>
              <w:t>в) в школах и детских учреждениях (в п</w:t>
            </w:r>
            <w:r>
              <w:rPr>
                <w:sz w:val="24"/>
                <w:szCs w:val="24"/>
              </w:rPr>
              <w:t>о</w:t>
            </w:r>
            <w:r>
              <w:rPr>
                <w:sz w:val="24"/>
                <w:szCs w:val="24"/>
              </w:rPr>
              <w:t>мещениях для пребывания детей) на высоте</w:t>
            </w:r>
            <w:r>
              <w:rPr>
                <w:noProof/>
                <w:sz w:val="24"/>
                <w:szCs w:val="24"/>
              </w:rPr>
              <w:t xml:space="preserve"> </w:t>
            </w:r>
            <w:smartTag w:uri="urn:schemas-microsoft-com:office:smarttags" w:element="metricconverter">
              <w:smartTagPr>
                <w:attr w:name="ProductID" w:val="1,8 м"/>
              </w:smartTagPr>
              <w:r>
                <w:rPr>
                  <w:noProof/>
                  <w:sz w:val="24"/>
                  <w:szCs w:val="24"/>
                </w:rPr>
                <w:t>1,8</w:t>
              </w:r>
              <w:r>
                <w:rPr>
                  <w:sz w:val="24"/>
                  <w:szCs w:val="24"/>
                </w:rPr>
                <w:t xml:space="preserve"> м</w:t>
              </w:r>
            </w:smartTag>
            <w:r>
              <w:rPr>
                <w:b/>
                <w:bCs/>
                <w:sz w:val="24"/>
                <w:szCs w:val="24"/>
              </w:rPr>
              <w:t>.</w:t>
            </w:r>
          </w:p>
          <w:p w:rsidR="00F2734A" w:rsidRDefault="00F2734A">
            <w:pPr>
              <w:ind w:left="72" w:firstLine="709"/>
              <w:jc w:val="both"/>
              <w:rPr>
                <w:sz w:val="24"/>
                <w:szCs w:val="24"/>
              </w:rPr>
            </w:pPr>
            <w:r>
              <w:rPr>
                <w:sz w:val="24"/>
                <w:szCs w:val="24"/>
              </w:rPr>
              <w:t>Выключатели для светильников общего о</w:t>
            </w:r>
            <w:r>
              <w:rPr>
                <w:sz w:val="24"/>
                <w:szCs w:val="24"/>
              </w:rPr>
              <w:t>с</w:t>
            </w:r>
            <w:r>
              <w:rPr>
                <w:sz w:val="24"/>
                <w:szCs w:val="24"/>
              </w:rPr>
              <w:t>вещения должны устанавливаться на высоте от</w:t>
            </w:r>
            <w:r>
              <w:rPr>
                <w:noProof/>
                <w:sz w:val="24"/>
                <w:szCs w:val="24"/>
              </w:rPr>
              <w:t xml:space="preserve"> 0,8</w:t>
            </w:r>
            <w:r>
              <w:rPr>
                <w:sz w:val="24"/>
                <w:szCs w:val="24"/>
              </w:rPr>
              <w:t xml:space="preserve"> до</w:t>
            </w:r>
            <w:r>
              <w:rPr>
                <w:noProof/>
                <w:sz w:val="24"/>
                <w:szCs w:val="24"/>
              </w:rPr>
              <w:t xml:space="preserve"> </w:t>
            </w:r>
            <w:smartTag w:uri="urn:schemas-microsoft-com:office:smarttags" w:element="metricconverter">
              <w:smartTagPr>
                <w:attr w:name="ProductID" w:val="1,7 м"/>
              </w:smartTagPr>
              <w:r>
                <w:rPr>
                  <w:noProof/>
                  <w:sz w:val="24"/>
                  <w:szCs w:val="24"/>
                </w:rPr>
                <w:t>1,7</w:t>
              </w:r>
              <w:r>
                <w:rPr>
                  <w:sz w:val="24"/>
                  <w:szCs w:val="24"/>
                </w:rPr>
                <w:t xml:space="preserve"> м</w:t>
              </w:r>
            </w:smartTag>
            <w:r>
              <w:rPr>
                <w:sz w:val="24"/>
                <w:szCs w:val="24"/>
              </w:rPr>
              <w:t xml:space="preserve"> от пола, а в школах, детских яслях и садах в помещениях для пребывания детей на высоте </w:t>
            </w:r>
            <w:smartTag w:uri="urn:schemas-microsoft-com:office:smarttags" w:element="metricconverter">
              <w:smartTagPr>
                <w:attr w:name="ProductID" w:val="1,8 м"/>
              </w:smartTagPr>
              <w:r>
                <w:rPr>
                  <w:sz w:val="24"/>
                  <w:szCs w:val="24"/>
                </w:rPr>
                <w:t>1,8 м</w:t>
              </w:r>
            </w:smartTag>
            <w:r>
              <w:rPr>
                <w:sz w:val="24"/>
                <w:szCs w:val="24"/>
              </w:rPr>
              <w:t xml:space="preserve"> от пола. В ванных комнатах </w:t>
            </w:r>
            <w:r>
              <w:rPr>
                <w:bCs/>
                <w:sz w:val="24"/>
                <w:szCs w:val="24"/>
              </w:rPr>
              <w:t>квартир и номеров гостиниц допускается установка штепсельных р</w:t>
            </w:r>
            <w:r>
              <w:rPr>
                <w:bCs/>
                <w:sz w:val="24"/>
                <w:szCs w:val="24"/>
              </w:rPr>
              <w:t>о</w:t>
            </w:r>
            <w:r>
              <w:rPr>
                <w:bCs/>
                <w:sz w:val="24"/>
                <w:szCs w:val="24"/>
              </w:rPr>
              <w:t>зеток присоединяемых к сети через разделительные</w:t>
            </w:r>
          </w:p>
        </w:tc>
      </w:tr>
    </w:tbl>
    <w:p w:rsidR="00F2734A" w:rsidRDefault="00EA3CFC">
      <w:pPr>
        <w:rPr>
          <w:sz w:val="24"/>
          <w:szCs w:val="24"/>
        </w:rPr>
      </w:pPr>
      <w:r>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2547"/>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Установка </w:t>
            </w:r>
          </w:p>
          <w:p w:rsidR="00F2734A" w:rsidRDefault="00F2734A">
            <w:pPr>
              <w:widowControl w:val="0"/>
              <w:autoSpaceDE w:val="0"/>
              <w:autoSpaceDN w:val="0"/>
              <w:adjustRightInd w:val="0"/>
              <w:spacing w:line="240" w:lineRule="atLeast"/>
              <w:jc w:val="center"/>
              <w:rPr>
                <w:bCs/>
                <w:sz w:val="24"/>
                <w:szCs w:val="24"/>
              </w:rPr>
            </w:pPr>
            <w:r>
              <w:rPr>
                <w:bCs/>
                <w:sz w:val="24"/>
                <w:szCs w:val="24"/>
              </w:rPr>
              <w:t>выключателей и</w:t>
            </w:r>
          </w:p>
          <w:p w:rsidR="00F2734A" w:rsidRDefault="00F2734A">
            <w:pPr>
              <w:widowControl w:val="0"/>
              <w:autoSpaceDE w:val="0"/>
              <w:autoSpaceDN w:val="0"/>
              <w:adjustRightInd w:val="0"/>
              <w:spacing w:line="240" w:lineRule="atLeast"/>
              <w:jc w:val="center"/>
              <w:rPr>
                <w:bCs/>
                <w:sz w:val="24"/>
                <w:szCs w:val="24"/>
              </w:rPr>
            </w:pPr>
            <w:r>
              <w:rPr>
                <w:bCs/>
                <w:sz w:val="24"/>
                <w:szCs w:val="24"/>
              </w:rPr>
              <w:t>штепсельных розеток</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Места</w:t>
            </w:r>
          </w:p>
          <w:p w:rsidR="00F2734A" w:rsidRDefault="00F2734A">
            <w:pPr>
              <w:widowControl w:val="0"/>
              <w:autoSpaceDE w:val="0"/>
              <w:autoSpaceDN w:val="0"/>
              <w:adjustRightInd w:val="0"/>
              <w:spacing w:line="240" w:lineRule="atLeast"/>
              <w:jc w:val="center"/>
              <w:rPr>
                <w:sz w:val="24"/>
                <w:szCs w:val="24"/>
              </w:rPr>
            </w:pPr>
            <w:r>
              <w:rPr>
                <w:sz w:val="24"/>
                <w:szCs w:val="24"/>
              </w:rPr>
              <w:t>установки</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 метр,</w:t>
            </w:r>
          </w:p>
          <w:p w:rsidR="00F2734A" w:rsidRDefault="00F2734A">
            <w:pPr>
              <w:widowControl w:val="0"/>
              <w:autoSpaceDE w:val="0"/>
              <w:autoSpaceDN w:val="0"/>
              <w:adjustRightInd w:val="0"/>
              <w:spacing w:line="240" w:lineRule="atLeast"/>
              <w:jc w:val="center"/>
              <w:rPr>
                <w:sz w:val="24"/>
                <w:szCs w:val="24"/>
              </w:rPr>
            </w:pPr>
            <w:r>
              <w:rPr>
                <w:sz w:val="24"/>
                <w:szCs w:val="24"/>
              </w:rPr>
              <w:t xml:space="preserve">рулетка </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В</w:t>
            </w:r>
          </w:p>
          <w:p w:rsidR="00F2734A" w:rsidRDefault="00F2734A">
            <w:pPr>
              <w:pStyle w:val="a4"/>
              <w:widowControl w:val="0"/>
              <w:autoSpaceDE w:val="0"/>
              <w:autoSpaceDN w:val="0"/>
              <w:adjustRightInd w:val="0"/>
              <w:spacing w:line="240" w:lineRule="atLeast"/>
              <w:jc w:val="center"/>
              <w:rPr>
                <w:szCs w:val="24"/>
              </w:rPr>
            </w:pPr>
            <w:r>
              <w:rPr>
                <w:szCs w:val="24"/>
              </w:rPr>
              <w:t>процессе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numPr>
                <w:ilvl w:val="12"/>
                <w:numId w:val="0"/>
              </w:numPr>
              <w:jc w:val="both"/>
              <w:rPr>
                <w:bCs/>
                <w:sz w:val="24"/>
                <w:szCs w:val="24"/>
              </w:rPr>
            </w:pPr>
            <w:r>
              <w:rPr>
                <w:bCs/>
                <w:sz w:val="24"/>
                <w:szCs w:val="24"/>
              </w:rPr>
              <w:t>трансформаторы или защищенных устройством з</w:t>
            </w:r>
            <w:r>
              <w:rPr>
                <w:bCs/>
                <w:sz w:val="24"/>
                <w:szCs w:val="24"/>
              </w:rPr>
              <w:t>а</w:t>
            </w:r>
            <w:r>
              <w:rPr>
                <w:bCs/>
                <w:sz w:val="24"/>
                <w:szCs w:val="24"/>
              </w:rPr>
              <w:t>щитного отключения, реагирующим на диффере</w:t>
            </w:r>
            <w:r>
              <w:rPr>
                <w:bCs/>
                <w:sz w:val="24"/>
                <w:szCs w:val="24"/>
              </w:rPr>
              <w:t>н</w:t>
            </w:r>
            <w:r>
              <w:rPr>
                <w:bCs/>
                <w:sz w:val="24"/>
                <w:szCs w:val="24"/>
              </w:rPr>
              <w:t>циальный ток, не превышающий</w:t>
            </w:r>
            <w:r>
              <w:rPr>
                <w:bCs/>
                <w:noProof/>
                <w:sz w:val="24"/>
                <w:szCs w:val="24"/>
              </w:rPr>
              <w:t xml:space="preserve"> 30</w:t>
            </w:r>
            <w:r>
              <w:rPr>
                <w:bCs/>
                <w:sz w:val="24"/>
                <w:szCs w:val="24"/>
              </w:rPr>
              <w:t xml:space="preserve"> мА. Любые в</w:t>
            </w:r>
            <w:r>
              <w:rPr>
                <w:bCs/>
                <w:sz w:val="24"/>
                <w:szCs w:val="24"/>
              </w:rPr>
              <w:t>ы</w:t>
            </w:r>
            <w:r>
              <w:rPr>
                <w:bCs/>
                <w:sz w:val="24"/>
                <w:szCs w:val="24"/>
              </w:rPr>
              <w:t>ключатели и штепсельные розетки должны нах</w:t>
            </w:r>
            <w:r>
              <w:rPr>
                <w:bCs/>
                <w:sz w:val="24"/>
                <w:szCs w:val="24"/>
              </w:rPr>
              <w:t>о</w:t>
            </w:r>
            <w:r>
              <w:rPr>
                <w:bCs/>
                <w:sz w:val="24"/>
                <w:szCs w:val="24"/>
              </w:rPr>
              <w:t>диться на расстоянии не менее</w:t>
            </w:r>
            <w:r>
              <w:rPr>
                <w:bCs/>
                <w:noProof/>
                <w:sz w:val="24"/>
                <w:szCs w:val="24"/>
              </w:rPr>
              <w:t xml:space="preserve"> </w:t>
            </w:r>
            <w:smartTag w:uri="urn:schemas-microsoft-com:office:smarttags" w:element="metricconverter">
              <w:smartTagPr>
                <w:attr w:name="ProductID" w:val="0,6 м"/>
              </w:smartTagPr>
              <w:r>
                <w:rPr>
                  <w:bCs/>
                  <w:noProof/>
                  <w:sz w:val="24"/>
                  <w:szCs w:val="24"/>
                </w:rPr>
                <w:t>0,6</w:t>
              </w:r>
              <w:r>
                <w:rPr>
                  <w:bCs/>
                  <w:sz w:val="24"/>
                  <w:szCs w:val="24"/>
                </w:rPr>
                <w:t xml:space="preserve"> м</w:t>
              </w:r>
            </w:smartTag>
            <w:r>
              <w:rPr>
                <w:bCs/>
                <w:sz w:val="24"/>
                <w:szCs w:val="24"/>
              </w:rPr>
              <w:t xml:space="preserve"> от дверного проема душевой кабины.</w:t>
            </w:r>
          </w:p>
          <w:p w:rsidR="00F2734A" w:rsidRDefault="00F2734A">
            <w:pPr>
              <w:numPr>
                <w:ilvl w:val="12"/>
                <w:numId w:val="0"/>
              </w:numPr>
              <w:ind w:firstLine="781"/>
              <w:jc w:val="both"/>
              <w:rPr>
                <w:bCs/>
                <w:sz w:val="24"/>
                <w:szCs w:val="24"/>
              </w:rPr>
            </w:pPr>
            <w:r>
              <w:rPr>
                <w:bCs/>
                <w:sz w:val="24"/>
                <w:szCs w:val="24"/>
              </w:rPr>
              <w:t>Минимальное расстояние от выключателей, штепсельных розеток и элементов электроустановок до газопроводов должно быть не менее</w:t>
            </w:r>
            <w:r>
              <w:rPr>
                <w:bCs/>
                <w:noProof/>
                <w:sz w:val="24"/>
                <w:szCs w:val="24"/>
              </w:rPr>
              <w:t xml:space="preserve"> </w:t>
            </w:r>
            <w:smartTag w:uri="urn:schemas-microsoft-com:office:smarttags" w:element="metricconverter">
              <w:smartTagPr>
                <w:attr w:name="ProductID" w:val="0,5 м"/>
              </w:smartTagPr>
              <w:r>
                <w:rPr>
                  <w:bCs/>
                  <w:noProof/>
                  <w:sz w:val="24"/>
                  <w:szCs w:val="24"/>
                </w:rPr>
                <w:t>0,5</w:t>
              </w:r>
              <w:r>
                <w:rPr>
                  <w:bCs/>
                  <w:sz w:val="24"/>
                  <w:szCs w:val="24"/>
                </w:rPr>
                <w:t xml:space="preserve"> м</w:t>
              </w:r>
            </w:smartTag>
            <w:r>
              <w:rPr>
                <w:b/>
                <w:sz w:val="24"/>
                <w:szCs w:val="24"/>
              </w:rPr>
              <w:t>.</w:t>
            </w:r>
          </w:p>
        </w:tc>
      </w:tr>
      <w:tr w:rsidR="00F2734A">
        <w:trPr>
          <w:trHeight w:hRule="exact" w:val="4966"/>
        </w:trPr>
        <w:tc>
          <w:tcPr>
            <w:tcW w:w="668"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Соединение,</w:t>
            </w:r>
          </w:p>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ответвление жил проводов и </w:t>
            </w:r>
          </w:p>
          <w:p w:rsidR="00F2734A" w:rsidRDefault="00F2734A">
            <w:pPr>
              <w:widowControl w:val="0"/>
              <w:autoSpaceDE w:val="0"/>
              <w:autoSpaceDN w:val="0"/>
              <w:adjustRightInd w:val="0"/>
              <w:spacing w:line="240" w:lineRule="atLeast"/>
              <w:jc w:val="center"/>
              <w:rPr>
                <w:bCs/>
                <w:sz w:val="24"/>
                <w:szCs w:val="24"/>
              </w:rPr>
            </w:pPr>
            <w:r>
              <w:rPr>
                <w:bCs/>
                <w:sz w:val="24"/>
                <w:szCs w:val="24"/>
              </w:rPr>
              <w:t>кабелей</w:t>
            </w:r>
          </w:p>
        </w:tc>
        <w:tc>
          <w:tcPr>
            <w:tcW w:w="80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Места</w:t>
            </w:r>
          </w:p>
          <w:p w:rsidR="00F2734A" w:rsidRDefault="00F2734A">
            <w:pPr>
              <w:widowControl w:val="0"/>
              <w:autoSpaceDE w:val="0"/>
              <w:autoSpaceDN w:val="0"/>
              <w:adjustRightInd w:val="0"/>
              <w:spacing w:line="240" w:lineRule="atLeast"/>
              <w:jc w:val="center"/>
              <w:rPr>
                <w:sz w:val="24"/>
                <w:szCs w:val="24"/>
              </w:rPr>
            </w:pPr>
            <w:r>
              <w:rPr>
                <w:sz w:val="24"/>
                <w:szCs w:val="24"/>
              </w:rPr>
              <w:t xml:space="preserve">соединения и </w:t>
            </w:r>
          </w:p>
          <w:p w:rsidR="00F2734A" w:rsidRDefault="00F2734A">
            <w:pPr>
              <w:widowControl w:val="0"/>
              <w:autoSpaceDE w:val="0"/>
              <w:autoSpaceDN w:val="0"/>
              <w:adjustRightInd w:val="0"/>
              <w:spacing w:line="240" w:lineRule="atLeast"/>
              <w:jc w:val="center"/>
              <w:rPr>
                <w:sz w:val="24"/>
                <w:szCs w:val="24"/>
              </w:rPr>
            </w:pPr>
            <w:r>
              <w:rPr>
                <w:sz w:val="24"/>
                <w:szCs w:val="24"/>
              </w:rPr>
              <w:t>ответвления</w:t>
            </w:r>
          </w:p>
        </w:tc>
        <w:tc>
          <w:tcPr>
            <w:tcW w:w="58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w:t>
            </w:r>
          </w:p>
        </w:tc>
        <w:tc>
          <w:tcPr>
            <w:tcW w:w="465" w:type="pct"/>
            <w:tcBorders>
              <w:top w:val="single" w:sz="18" w:space="0" w:color="auto"/>
              <w:left w:val="single" w:sz="18" w:space="0" w:color="auto"/>
              <w:bottom w:val="nil"/>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nil"/>
              <w:right w:val="single" w:sz="18" w:space="0" w:color="auto"/>
            </w:tcBorders>
            <w:vAlign w:val="center"/>
          </w:tcPr>
          <w:p w:rsidR="00F2734A" w:rsidRDefault="00F2734A">
            <w:pPr>
              <w:ind w:firstLine="781"/>
              <w:jc w:val="both"/>
              <w:rPr>
                <w:b/>
                <w:bCs/>
                <w:sz w:val="24"/>
                <w:szCs w:val="24"/>
              </w:rPr>
            </w:pPr>
            <w:r>
              <w:rPr>
                <w:sz w:val="24"/>
                <w:szCs w:val="24"/>
              </w:rPr>
              <w:t>Соединение, ответвление и оконцевание жил проводов и кабелей должны производиться при помощи опрессовки, сварки, пайки или сжимов (винтовых, болтовых и т. п.) в соответствии с дейс</w:t>
            </w:r>
            <w:r>
              <w:rPr>
                <w:sz w:val="24"/>
                <w:szCs w:val="24"/>
              </w:rPr>
              <w:t>т</w:t>
            </w:r>
            <w:r>
              <w:rPr>
                <w:sz w:val="24"/>
                <w:szCs w:val="24"/>
              </w:rPr>
              <w:t>вующими инструкциями, утвержденными в уст</w:t>
            </w:r>
            <w:r>
              <w:rPr>
                <w:sz w:val="24"/>
                <w:szCs w:val="24"/>
              </w:rPr>
              <w:t>а</w:t>
            </w:r>
            <w:r>
              <w:rPr>
                <w:sz w:val="24"/>
                <w:szCs w:val="24"/>
              </w:rPr>
              <w:t>новленном порядке</w:t>
            </w:r>
            <w:r>
              <w:rPr>
                <w:b/>
                <w:bCs/>
                <w:sz w:val="24"/>
                <w:szCs w:val="24"/>
              </w:rPr>
              <w:t xml:space="preserve">. </w:t>
            </w:r>
            <w:r>
              <w:rPr>
                <w:sz w:val="24"/>
                <w:szCs w:val="24"/>
              </w:rPr>
              <w:t>В местах соединения, ответ</w:t>
            </w:r>
            <w:r>
              <w:rPr>
                <w:sz w:val="24"/>
                <w:szCs w:val="24"/>
              </w:rPr>
              <w:t>в</w:t>
            </w:r>
            <w:r>
              <w:rPr>
                <w:sz w:val="24"/>
                <w:szCs w:val="24"/>
              </w:rPr>
              <w:t>ления и присоединения жил проводов или кабелей должен быть предусмотрен запас провода (кабеля), обеспечивающий возможность повторного соед</w:t>
            </w:r>
            <w:r>
              <w:rPr>
                <w:sz w:val="24"/>
                <w:szCs w:val="24"/>
              </w:rPr>
              <w:t>и</w:t>
            </w:r>
            <w:r>
              <w:rPr>
                <w:sz w:val="24"/>
                <w:szCs w:val="24"/>
              </w:rPr>
              <w:t>нения ответвления или присоединения</w:t>
            </w:r>
            <w:r>
              <w:rPr>
                <w:b/>
                <w:bCs/>
                <w:sz w:val="24"/>
                <w:szCs w:val="24"/>
              </w:rPr>
              <w:t>.</w:t>
            </w:r>
          </w:p>
          <w:p w:rsidR="00F2734A" w:rsidRDefault="00F2734A">
            <w:pPr>
              <w:ind w:firstLine="781"/>
              <w:jc w:val="both"/>
              <w:rPr>
                <w:sz w:val="24"/>
                <w:szCs w:val="24"/>
              </w:rPr>
            </w:pPr>
            <w:r>
              <w:rPr>
                <w:sz w:val="24"/>
                <w:szCs w:val="24"/>
              </w:rPr>
              <w:t>Места соединения и ответвления проводов и кабелей должны быть доступны для осмотра и р</w:t>
            </w:r>
            <w:r>
              <w:rPr>
                <w:sz w:val="24"/>
                <w:szCs w:val="24"/>
              </w:rPr>
              <w:t>е</w:t>
            </w:r>
            <w:r>
              <w:rPr>
                <w:sz w:val="24"/>
                <w:szCs w:val="24"/>
              </w:rPr>
              <w:t>монта</w:t>
            </w:r>
            <w:r>
              <w:rPr>
                <w:b/>
                <w:bCs/>
                <w:sz w:val="24"/>
                <w:szCs w:val="24"/>
              </w:rPr>
              <w:t>.</w:t>
            </w:r>
          </w:p>
          <w:p w:rsidR="00F2734A" w:rsidRDefault="00F2734A">
            <w:pPr>
              <w:ind w:firstLine="784"/>
              <w:jc w:val="both"/>
              <w:rPr>
                <w:sz w:val="24"/>
                <w:szCs w:val="24"/>
              </w:rPr>
            </w:pPr>
            <w:r>
              <w:rPr>
                <w:sz w:val="24"/>
                <w:szCs w:val="24"/>
              </w:rPr>
              <w:t>Места соединения и ответвления жил пр</w:t>
            </w:r>
            <w:r>
              <w:rPr>
                <w:sz w:val="24"/>
                <w:szCs w:val="24"/>
              </w:rPr>
              <w:t>о</w:t>
            </w:r>
            <w:r>
              <w:rPr>
                <w:sz w:val="24"/>
                <w:szCs w:val="24"/>
              </w:rPr>
              <w:t>водов и кабелей, а также соединительные и ответв</w:t>
            </w:r>
            <w:r>
              <w:rPr>
                <w:sz w:val="24"/>
                <w:szCs w:val="24"/>
              </w:rPr>
              <w:t>и</w:t>
            </w:r>
            <w:r>
              <w:rPr>
                <w:sz w:val="24"/>
                <w:szCs w:val="24"/>
              </w:rPr>
              <w:t>тельные сжимы и т. п. должны иметь изоляцию, равноценную изоляции жил целых мест этих пров</w:t>
            </w:r>
            <w:r>
              <w:rPr>
                <w:sz w:val="24"/>
                <w:szCs w:val="24"/>
              </w:rPr>
              <w:t>о</w:t>
            </w:r>
            <w:r>
              <w:rPr>
                <w:sz w:val="24"/>
                <w:szCs w:val="24"/>
              </w:rPr>
              <w:t>дов и кабелей</w:t>
            </w:r>
            <w:r>
              <w:rPr>
                <w:b/>
                <w:bCs/>
                <w:sz w:val="24"/>
                <w:szCs w:val="24"/>
              </w:rPr>
              <w:t>.</w:t>
            </w:r>
          </w:p>
          <w:p w:rsidR="00F2734A" w:rsidRDefault="00F2734A">
            <w:pPr>
              <w:ind w:firstLine="781"/>
              <w:jc w:val="both"/>
              <w:rPr>
                <w:sz w:val="24"/>
                <w:szCs w:val="24"/>
              </w:rPr>
            </w:pPr>
          </w:p>
          <w:p w:rsidR="00F2734A" w:rsidRDefault="00F2734A">
            <w:pPr>
              <w:numPr>
                <w:ilvl w:val="12"/>
                <w:numId w:val="0"/>
              </w:numPr>
              <w:jc w:val="both"/>
              <w:rPr>
                <w:bCs/>
                <w:sz w:val="24"/>
                <w:szCs w:val="24"/>
              </w:rPr>
            </w:pPr>
          </w:p>
        </w:tc>
      </w:tr>
    </w:tbl>
    <w:p w:rsidR="00F2734A" w:rsidRDefault="00F2734A">
      <w:pPr>
        <w:rPr>
          <w:sz w:val="24"/>
          <w:szCs w:val="24"/>
        </w:rPr>
      </w:pPr>
      <w:r>
        <w:rPr>
          <w:sz w:val="24"/>
          <w:szCs w:val="24"/>
        </w:rPr>
        <w:br w:type="page"/>
      </w:r>
      <w:r w:rsidR="00EA3CFC">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Соединение,</w:t>
            </w:r>
          </w:p>
          <w:p w:rsidR="00F2734A" w:rsidRDefault="00F2734A">
            <w:pPr>
              <w:widowControl w:val="0"/>
              <w:autoSpaceDE w:val="0"/>
              <w:autoSpaceDN w:val="0"/>
              <w:adjustRightInd w:val="0"/>
              <w:spacing w:line="240" w:lineRule="atLeast"/>
              <w:jc w:val="center"/>
              <w:rPr>
                <w:bCs/>
                <w:sz w:val="24"/>
                <w:szCs w:val="24"/>
              </w:rPr>
            </w:pPr>
            <w:r>
              <w:rPr>
                <w:bCs/>
                <w:sz w:val="24"/>
                <w:szCs w:val="24"/>
              </w:rPr>
              <w:t>ответвление жил проводов и</w:t>
            </w:r>
          </w:p>
          <w:p w:rsidR="00F2734A" w:rsidRDefault="00F2734A">
            <w:pPr>
              <w:widowControl w:val="0"/>
              <w:autoSpaceDE w:val="0"/>
              <w:autoSpaceDN w:val="0"/>
              <w:adjustRightInd w:val="0"/>
              <w:spacing w:line="240" w:lineRule="atLeast"/>
              <w:jc w:val="center"/>
              <w:rPr>
                <w:bCs/>
                <w:sz w:val="24"/>
                <w:szCs w:val="24"/>
              </w:rPr>
            </w:pPr>
            <w:r>
              <w:rPr>
                <w:bCs/>
                <w:sz w:val="24"/>
                <w:szCs w:val="24"/>
              </w:rPr>
              <w:t>кабелей</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Места</w:t>
            </w:r>
          </w:p>
          <w:p w:rsidR="00F2734A" w:rsidRDefault="00F2734A">
            <w:pPr>
              <w:widowControl w:val="0"/>
              <w:autoSpaceDE w:val="0"/>
              <w:autoSpaceDN w:val="0"/>
              <w:adjustRightInd w:val="0"/>
              <w:spacing w:line="240" w:lineRule="atLeast"/>
              <w:jc w:val="center"/>
              <w:rPr>
                <w:sz w:val="24"/>
                <w:szCs w:val="24"/>
              </w:rPr>
            </w:pPr>
            <w:r>
              <w:rPr>
                <w:sz w:val="24"/>
                <w:szCs w:val="24"/>
              </w:rPr>
              <w:t>соединения и</w:t>
            </w:r>
          </w:p>
          <w:p w:rsidR="00F2734A" w:rsidRDefault="00F2734A">
            <w:pPr>
              <w:widowControl w:val="0"/>
              <w:autoSpaceDE w:val="0"/>
              <w:autoSpaceDN w:val="0"/>
              <w:adjustRightInd w:val="0"/>
              <w:spacing w:line="240" w:lineRule="atLeast"/>
              <w:jc w:val="center"/>
              <w:rPr>
                <w:sz w:val="24"/>
                <w:szCs w:val="24"/>
              </w:rPr>
            </w:pPr>
            <w:r>
              <w:rPr>
                <w:sz w:val="24"/>
                <w:szCs w:val="24"/>
              </w:rPr>
              <w:t>ответвления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numPr>
                <w:ilvl w:val="12"/>
                <w:numId w:val="0"/>
              </w:numPr>
              <w:ind w:firstLine="777"/>
              <w:jc w:val="both"/>
              <w:rPr>
                <w:sz w:val="24"/>
                <w:szCs w:val="24"/>
              </w:rPr>
            </w:pPr>
            <w:r>
              <w:rPr>
                <w:color w:val="000000"/>
                <w:sz w:val="24"/>
                <w:szCs w:val="24"/>
              </w:rPr>
              <w:t>Изоляция или оболочка проводов на длине до 100мм перед контактными выводами аппарата должна иметь отличительную окраску.</w:t>
            </w:r>
          </w:p>
        </w:tc>
      </w:tr>
      <w:tr w:rsidR="00F2734A">
        <w:trPr>
          <w:trHeight w:hRule="exact" w:val="279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Крепление</w:t>
            </w:r>
          </w:p>
          <w:p w:rsidR="00F2734A" w:rsidRDefault="00F2734A">
            <w:pPr>
              <w:widowControl w:val="0"/>
              <w:autoSpaceDE w:val="0"/>
              <w:autoSpaceDN w:val="0"/>
              <w:adjustRightInd w:val="0"/>
              <w:spacing w:line="240" w:lineRule="atLeast"/>
              <w:jc w:val="center"/>
              <w:rPr>
                <w:bCs/>
                <w:sz w:val="24"/>
                <w:szCs w:val="24"/>
              </w:rPr>
            </w:pPr>
            <w:r>
              <w:rPr>
                <w:bCs/>
                <w:sz w:val="24"/>
                <w:szCs w:val="24"/>
              </w:rPr>
              <w:t>розеток,</w:t>
            </w:r>
          </w:p>
          <w:p w:rsidR="00F2734A" w:rsidRDefault="00F2734A">
            <w:pPr>
              <w:widowControl w:val="0"/>
              <w:autoSpaceDE w:val="0"/>
              <w:autoSpaceDN w:val="0"/>
              <w:adjustRightInd w:val="0"/>
              <w:spacing w:line="240" w:lineRule="atLeast"/>
              <w:jc w:val="center"/>
              <w:rPr>
                <w:bCs/>
                <w:sz w:val="24"/>
                <w:szCs w:val="24"/>
              </w:rPr>
            </w:pPr>
            <w:r>
              <w:rPr>
                <w:bCs/>
                <w:sz w:val="24"/>
                <w:szCs w:val="24"/>
              </w:rPr>
              <w:t>выключателей, светильников</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Розетки,</w:t>
            </w:r>
          </w:p>
          <w:p w:rsidR="00F2734A" w:rsidRDefault="00F2734A">
            <w:pPr>
              <w:widowControl w:val="0"/>
              <w:autoSpaceDE w:val="0"/>
              <w:autoSpaceDN w:val="0"/>
              <w:adjustRightInd w:val="0"/>
              <w:spacing w:line="240" w:lineRule="atLeast"/>
              <w:jc w:val="center"/>
              <w:rPr>
                <w:sz w:val="24"/>
                <w:szCs w:val="24"/>
              </w:rPr>
            </w:pPr>
            <w:r>
              <w:rPr>
                <w:bCs/>
                <w:sz w:val="24"/>
                <w:szCs w:val="24"/>
              </w:rPr>
              <w:t>выключатели, св</w:t>
            </w:r>
            <w:r>
              <w:rPr>
                <w:bCs/>
                <w:sz w:val="24"/>
                <w:szCs w:val="24"/>
              </w:rPr>
              <w:t>е</w:t>
            </w:r>
            <w:r>
              <w:rPr>
                <w:bCs/>
                <w:sz w:val="24"/>
                <w:szCs w:val="24"/>
              </w:rPr>
              <w:t>тильники</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 динамометр</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 бриг</w:t>
            </w:r>
            <w:r>
              <w:rPr>
                <w:sz w:val="24"/>
                <w:szCs w:val="24"/>
              </w:rPr>
              <w:t>а</w:t>
            </w:r>
            <w:r>
              <w:rPr>
                <w:sz w:val="24"/>
                <w:szCs w:val="24"/>
              </w:rPr>
              <w:t>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ind w:left="72" w:firstLine="705"/>
              <w:jc w:val="both"/>
              <w:rPr>
                <w:sz w:val="24"/>
                <w:szCs w:val="24"/>
              </w:rPr>
            </w:pPr>
            <w:r>
              <w:rPr>
                <w:sz w:val="24"/>
                <w:szCs w:val="24"/>
              </w:rPr>
              <w:t>Установка аппаратов в коробках должна обеспечивать закрепление в них с прочностью не менее: розеток – 180 Н; выключателей – 90 Н.</w:t>
            </w:r>
          </w:p>
          <w:p w:rsidR="00F2734A" w:rsidRDefault="00F2734A">
            <w:pPr>
              <w:widowControl w:val="0"/>
              <w:autoSpaceDE w:val="0"/>
              <w:autoSpaceDN w:val="0"/>
              <w:adjustRightInd w:val="0"/>
              <w:spacing w:line="240" w:lineRule="atLeast"/>
              <w:ind w:left="72" w:firstLine="705"/>
              <w:jc w:val="both"/>
              <w:rPr>
                <w:sz w:val="24"/>
                <w:szCs w:val="24"/>
              </w:rPr>
            </w:pPr>
            <w:r>
              <w:rPr>
                <w:sz w:val="24"/>
                <w:szCs w:val="24"/>
              </w:rPr>
              <w:t>Приспособления для подвешивания св</w:t>
            </w:r>
            <w:r>
              <w:rPr>
                <w:sz w:val="24"/>
                <w:szCs w:val="24"/>
              </w:rPr>
              <w:t>е</w:t>
            </w:r>
            <w:r>
              <w:rPr>
                <w:sz w:val="24"/>
                <w:szCs w:val="24"/>
              </w:rPr>
              <w:t>тильников должны выдерживать в течение</w:t>
            </w:r>
            <w:r>
              <w:rPr>
                <w:noProof/>
                <w:sz w:val="24"/>
                <w:szCs w:val="24"/>
              </w:rPr>
              <w:t xml:space="preserve"> 10</w:t>
            </w:r>
            <w:r>
              <w:rPr>
                <w:sz w:val="24"/>
                <w:szCs w:val="24"/>
              </w:rPr>
              <w:t xml:space="preserve"> мин без повреждения и остаточных деформаций пр</w:t>
            </w:r>
            <w:r>
              <w:rPr>
                <w:sz w:val="24"/>
                <w:szCs w:val="24"/>
              </w:rPr>
              <w:t>и</w:t>
            </w:r>
            <w:r>
              <w:rPr>
                <w:sz w:val="24"/>
                <w:szCs w:val="24"/>
              </w:rPr>
              <w:t>ложенную к ним нагрузку, равную пятикратной массе светильника, а для сложных многоламповых люстр массой</w:t>
            </w:r>
            <w:r>
              <w:rPr>
                <w:noProof/>
                <w:sz w:val="24"/>
                <w:szCs w:val="24"/>
              </w:rPr>
              <w:t xml:space="preserve"> </w:t>
            </w:r>
            <w:smartTag w:uri="urn:schemas-microsoft-com:office:smarttags" w:element="metricconverter">
              <w:smartTagPr>
                <w:attr w:name="ProductID" w:val="25 кг"/>
              </w:smartTagPr>
              <w:r>
                <w:rPr>
                  <w:noProof/>
                  <w:sz w:val="24"/>
                  <w:szCs w:val="24"/>
                </w:rPr>
                <w:t>25</w:t>
              </w:r>
              <w:r>
                <w:rPr>
                  <w:sz w:val="24"/>
                  <w:szCs w:val="24"/>
                </w:rPr>
                <w:t xml:space="preserve"> кг</w:t>
              </w:r>
            </w:smartTag>
            <w:r>
              <w:rPr>
                <w:sz w:val="24"/>
                <w:szCs w:val="24"/>
              </w:rPr>
              <w:t xml:space="preserve"> и более</w:t>
            </w:r>
            <w:r>
              <w:rPr>
                <w:noProof/>
                <w:sz w:val="24"/>
                <w:szCs w:val="24"/>
              </w:rPr>
              <w:t xml:space="preserve"> -</w:t>
            </w:r>
            <w:r>
              <w:rPr>
                <w:sz w:val="24"/>
                <w:szCs w:val="24"/>
              </w:rPr>
              <w:t xml:space="preserve"> нагрузку, равную дв</w:t>
            </w:r>
            <w:r>
              <w:rPr>
                <w:sz w:val="24"/>
                <w:szCs w:val="24"/>
              </w:rPr>
              <w:t>у</w:t>
            </w:r>
            <w:r>
              <w:rPr>
                <w:sz w:val="24"/>
                <w:szCs w:val="24"/>
              </w:rPr>
              <w:t>кратной массе люстры плюс</w:t>
            </w:r>
            <w:r>
              <w:rPr>
                <w:noProof/>
                <w:sz w:val="24"/>
                <w:szCs w:val="24"/>
              </w:rPr>
              <w:t xml:space="preserve"> </w:t>
            </w:r>
            <w:smartTag w:uri="urn:schemas-microsoft-com:office:smarttags" w:element="metricconverter">
              <w:smartTagPr>
                <w:attr w:name="ProductID" w:val="80 кг"/>
              </w:smartTagPr>
              <w:r>
                <w:rPr>
                  <w:noProof/>
                  <w:sz w:val="24"/>
                  <w:szCs w:val="24"/>
                </w:rPr>
                <w:t>80</w:t>
              </w:r>
              <w:r>
                <w:rPr>
                  <w:sz w:val="24"/>
                  <w:szCs w:val="24"/>
                </w:rPr>
                <w:t xml:space="preserve"> кг</w:t>
              </w:r>
            </w:smartTag>
            <w:r>
              <w:rPr>
                <w:b/>
                <w:bCs/>
                <w:sz w:val="24"/>
                <w:szCs w:val="24"/>
              </w:rPr>
              <w:t>.</w:t>
            </w:r>
          </w:p>
        </w:tc>
      </w:tr>
      <w:tr w:rsidR="00F2734A">
        <w:trPr>
          <w:trHeight w:hRule="exact" w:val="3965"/>
        </w:trPr>
        <w:tc>
          <w:tcPr>
            <w:tcW w:w="668"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Маркировка проводников</w:t>
            </w:r>
          </w:p>
        </w:tc>
        <w:tc>
          <w:tcPr>
            <w:tcW w:w="80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Места </w:t>
            </w:r>
          </w:p>
          <w:p w:rsidR="00F2734A" w:rsidRDefault="00F2734A">
            <w:pPr>
              <w:widowControl w:val="0"/>
              <w:autoSpaceDE w:val="0"/>
              <w:autoSpaceDN w:val="0"/>
              <w:adjustRightInd w:val="0"/>
              <w:spacing w:line="240" w:lineRule="atLeast"/>
              <w:jc w:val="center"/>
              <w:rPr>
                <w:bCs/>
                <w:sz w:val="24"/>
                <w:szCs w:val="24"/>
              </w:rPr>
            </w:pPr>
            <w:r>
              <w:rPr>
                <w:bCs/>
                <w:sz w:val="24"/>
                <w:szCs w:val="24"/>
              </w:rPr>
              <w:t>присоединений,</w:t>
            </w:r>
          </w:p>
          <w:p w:rsidR="00F2734A" w:rsidRDefault="00F2734A">
            <w:pPr>
              <w:widowControl w:val="0"/>
              <w:autoSpaceDE w:val="0"/>
              <w:autoSpaceDN w:val="0"/>
              <w:adjustRightInd w:val="0"/>
              <w:spacing w:line="240" w:lineRule="atLeast"/>
              <w:jc w:val="center"/>
              <w:rPr>
                <w:bCs/>
                <w:sz w:val="24"/>
                <w:szCs w:val="24"/>
              </w:rPr>
            </w:pPr>
            <w:r>
              <w:rPr>
                <w:bCs/>
                <w:sz w:val="24"/>
                <w:szCs w:val="24"/>
              </w:rPr>
              <w:t>ответвлений</w:t>
            </w:r>
          </w:p>
        </w:tc>
        <w:tc>
          <w:tcPr>
            <w:tcW w:w="58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w:t>
            </w:r>
          </w:p>
        </w:tc>
        <w:tc>
          <w:tcPr>
            <w:tcW w:w="465" w:type="pct"/>
            <w:tcBorders>
              <w:top w:val="single" w:sz="18" w:space="0" w:color="auto"/>
              <w:left w:val="single" w:sz="18" w:space="0" w:color="auto"/>
              <w:bottom w:val="nil"/>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ind w:firstLine="778"/>
              <w:jc w:val="both"/>
              <w:rPr>
                <w:sz w:val="24"/>
                <w:szCs w:val="24"/>
              </w:rPr>
            </w:pPr>
            <w:r>
              <w:rPr>
                <w:sz w:val="24"/>
                <w:szCs w:val="24"/>
              </w:rPr>
              <w:t>Питающие магистральные и групповые л</w:t>
            </w:r>
            <w:r>
              <w:rPr>
                <w:sz w:val="24"/>
                <w:szCs w:val="24"/>
              </w:rPr>
              <w:t>и</w:t>
            </w:r>
            <w:r>
              <w:rPr>
                <w:sz w:val="24"/>
                <w:szCs w:val="24"/>
              </w:rPr>
              <w:t>нии, подключенные к ЩО-70 должны иметь марк</w:t>
            </w:r>
            <w:r>
              <w:rPr>
                <w:sz w:val="24"/>
                <w:szCs w:val="24"/>
              </w:rPr>
              <w:t>и</w:t>
            </w:r>
            <w:r>
              <w:rPr>
                <w:sz w:val="24"/>
                <w:szCs w:val="24"/>
              </w:rPr>
              <w:t>ровку.</w:t>
            </w:r>
          </w:p>
          <w:p w:rsidR="00F2734A" w:rsidRDefault="00F2734A">
            <w:pPr>
              <w:widowControl w:val="0"/>
              <w:autoSpaceDE w:val="0"/>
              <w:autoSpaceDN w:val="0"/>
              <w:adjustRightInd w:val="0"/>
              <w:spacing w:line="240" w:lineRule="atLeast"/>
              <w:ind w:firstLine="778"/>
              <w:jc w:val="both"/>
              <w:rPr>
                <w:sz w:val="24"/>
                <w:szCs w:val="24"/>
              </w:rPr>
            </w:pPr>
            <w:r>
              <w:rPr>
                <w:sz w:val="24"/>
                <w:szCs w:val="24"/>
              </w:rPr>
              <w:t>Проводники защитного заземления во всех электроустановках, а также нулевые защитные пр</w:t>
            </w:r>
            <w:r>
              <w:rPr>
                <w:sz w:val="24"/>
                <w:szCs w:val="24"/>
              </w:rPr>
              <w:t>о</w:t>
            </w:r>
            <w:r>
              <w:rPr>
                <w:sz w:val="24"/>
                <w:szCs w:val="24"/>
              </w:rPr>
              <w:t xml:space="preserve">водники, должны иметь буквенное обозначение </w:t>
            </w:r>
            <w:r>
              <w:rPr>
                <w:color w:val="008000"/>
                <w:sz w:val="24"/>
                <w:szCs w:val="24"/>
              </w:rPr>
              <w:t>РЕ</w:t>
            </w:r>
            <w:r>
              <w:rPr>
                <w:sz w:val="24"/>
                <w:szCs w:val="24"/>
              </w:rPr>
              <w:t xml:space="preserve"> и цветовое обозначение чередующимися продол</w:t>
            </w:r>
            <w:r>
              <w:rPr>
                <w:sz w:val="24"/>
                <w:szCs w:val="24"/>
              </w:rPr>
              <w:t>ь</w:t>
            </w:r>
            <w:r>
              <w:rPr>
                <w:sz w:val="24"/>
                <w:szCs w:val="24"/>
              </w:rPr>
              <w:t>ными или поперечными полосами одинаковой ш</w:t>
            </w:r>
            <w:r>
              <w:rPr>
                <w:sz w:val="24"/>
                <w:szCs w:val="24"/>
              </w:rPr>
              <w:t>и</w:t>
            </w:r>
            <w:r>
              <w:rPr>
                <w:sz w:val="24"/>
                <w:szCs w:val="24"/>
              </w:rPr>
              <w:t xml:space="preserve">рины (для шин от 15 до </w:t>
            </w:r>
            <w:smartTag w:uri="urn:schemas-microsoft-com:office:smarttags" w:element="metricconverter">
              <w:smartTagPr>
                <w:attr w:name="ProductID" w:val="100 мм"/>
              </w:smartTagPr>
              <w:r>
                <w:rPr>
                  <w:sz w:val="24"/>
                  <w:szCs w:val="24"/>
                </w:rPr>
                <w:t>100 мм</w:t>
              </w:r>
            </w:smartTag>
            <w:r>
              <w:rPr>
                <w:sz w:val="24"/>
                <w:szCs w:val="24"/>
              </w:rPr>
              <w:t>) желтого и зеленого цветов.</w:t>
            </w:r>
          </w:p>
          <w:p w:rsidR="00F2734A" w:rsidRDefault="00F2734A">
            <w:pPr>
              <w:widowControl w:val="0"/>
              <w:autoSpaceDE w:val="0"/>
              <w:autoSpaceDN w:val="0"/>
              <w:adjustRightInd w:val="0"/>
              <w:spacing w:line="240" w:lineRule="atLeast"/>
              <w:ind w:firstLine="778"/>
              <w:jc w:val="both"/>
              <w:rPr>
                <w:sz w:val="24"/>
                <w:szCs w:val="24"/>
              </w:rPr>
            </w:pPr>
            <w:r>
              <w:rPr>
                <w:sz w:val="24"/>
                <w:szCs w:val="24"/>
              </w:rPr>
              <w:t xml:space="preserve">Нулевые рабочие (нейтральные) проводники обозначаются буквой </w:t>
            </w:r>
            <w:r>
              <w:rPr>
                <w:sz w:val="24"/>
                <w:szCs w:val="24"/>
                <w:lang w:val="en-US"/>
              </w:rPr>
              <w:t>N</w:t>
            </w:r>
            <w:r>
              <w:rPr>
                <w:sz w:val="24"/>
                <w:szCs w:val="24"/>
              </w:rPr>
              <w:t xml:space="preserve"> и голубым цветом. Совм</w:t>
            </w:r>
            <w:r>
              <w:rPr>
                <w:sz w:val="24"/>
                <w:szCs w:val="24"/>
              </w:rPr>
              <w:t>е</w:t>
            </w:r>
            <w:r>
              <w:rPr>
                <w:sz w:val="24"/>
                <w:szCs w:val="24"/>
              </w:rPr>
              <w:t>щенные нулевые защитные и нулевые рабочие пр</w:t>
            </w:r>
            <w:r>
              <w:rPr>
                <w:sz w:val="24"/>
                <w:szCs w:val="24"/>
              </w:rPr>
              <w:t>о</w:t>
            </w:r>
            <w:r>
              <w:rPr>
                <w:sz w:val="24"/>
                <w:szCs w:val="24"/>
              </w:rPr>
              <w:t>водники должны иметь буквенное обозначение РЕ</w:t>
            </w:r>
            <w:r>
              <w:rPr>
                <w:sz w:val="24"/>
                <w:szCs w:val="24"/>
                <w:lang w:val="en-US"/>
              </w:rPr>
              <w:t>N</w:t>
            </w:r>
          </w:p>
        </w:tc>
      </w:tr>
    </w:tbl>
    <w:p w:rsidR="00F2734A" w:rsidRDefault="00F2734A">
      <w:pPr>
        <w:rPr>
          <w:sz w:val="24"/>
          <w:szCs w:val="24"/>
        </w:rPr>
      </w:pPr>
      <w:r>
        <w:rPr>
          <w:sz w:val="24"/>
          <w:szCs w:val="24"/>
        </w:rPr>
        <w:br w:type="page"/>
      </w:r>
      <w:r>
        <w:rPr>
          <w:sz w:val="24"/>
          <w:szCs w:val="24"/>
        </w:rPr>
        <w:lastRenderedPageBreak/>
        <w:t>Продолжение таблицы 6</w:t>
      </w:r>
      <w:r w:rsidR="00EA3CFC">
        <w:rPr>
          <w:sz w:val="24"/>
          <w:szCs w:val="24"/>
        </w:rPr>
        <w:t>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trHeight w:hRule="exact" w:val="368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Маркировка проводников</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r>
              <w:rPr>
                <w:bCs/>
                <w:sz w:val="24"/>
                <w:szCs w:val="24"/>
              </w:rPr>
              <w:t xml:space="preserve">Места </w:t>
            </w:r>
          </w:p>
          <w:p w:rsidR="00F2734A" w:rsidRDefault="00F2734A">
            <w:pPr>
              <w:widowControl w:val="0"/>
              <w:autoSpaceDE w:val="0"/>
              <w:autoSpaceDN w:val="0"/>
              <w:adjustRightInd w:val="0"/>
              <w:spacing w:line="240" w:lineRule="atLeast"/>
              <w:jc w:val="center"/>
              <w:rPr>
                <w:bCs/>
                <w:sz w:val="24"/>
                <w:szCs w:val="24"/>
              </w:rPr>
            </w:pPr>
            <w:r>
              <w:rPr>
                <w:bCs/>
                <w:sz w:val="24"/>
                <w:szCs w:val="24"/>
              </w:rPr>
              <w:t>присоединений,</w:t>
            </w:r>
          </w:p>
          <w:p w:rsidR="00F2734A" w:rsidRDefault="00F2734A">
            <w:pPr>
              <w:widowControl w:val="0"/>
              <w:autoSpaceDE w:val="0"/>
              <w:autoSpaceDN w:val="0"/>
              <w:adjustRightInd w:val="0"/>
              <w:spacing w:line="240" w:lineRule="atLeast"/>
              <w:jc w:val="center"/>
              <w:rPr>
                <w:bCs/>
                <w:sz w:val="24"/>
                <w:szCs w:val="24"/>
              </w:rPr>
            </w:pPr>
            <w:r>
              <w:rPr>
                <w:bCs/>
                <w:sz w:val="24"/>
                <w:szCs w:val="24"/>
              </w:rPr>
              <w:t>ответвлений</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Визуально</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4"/>
              <w:widowControl w:val="0"/>
              <w:autoSpaceDE w:val="0"/>
              <w:autoSpaceDN w:val="0"/>
              <w:adjustRightInd w:val="0"/>
              <w:spacing w:line="240" w:lineRule="atLeast"/>
              <w:jc w:val="center"/>
              <w:rPr>
                <w:szCs w:val="24"/>
              </w:rPr>
            </w:pPr>
            <w:r>
              <w:rPr>
                <w:szCs w:val="24"/>
              </w:rPr>
              <w:t>После монтажа</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Мастер,</w:t>
            </w:r>
          </w:p>
          <w:p w:rsidR="00F2734A" w:rsidRDefault="00F2734A">
            <w:pPr>
              <w:widowControl w:val="0"/>
              <w:autoSpaceDE w:val="0"/>
              <w:autoSpaceDN w:val="0"/>
              <w:adjustRightInd w:val="0"/>
              <w:spacing w:line="240" w:lineRule="atLeast"/>
              <w:jc w:val="center"/>
              <w:rPr>
                <w:sz w:val="24"/>
                <w:szCs w:val="24"/>
              </w:rPr>
            </w:pPr>
            <w:r>
              <w:rPr>
                <w:sz w:val="24"/>
                <w:szCs w:val="24"/>
              </w:rPr>
              <w:t>бригадир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both"/>
              <w:rPr>
                <w:b/>
                <w:bCs/>
                <w:sz w:val="24"/>
                <w:szCs w:val="24"/>
              </w:rPr>
            </w:pPr>
            <w:r>
              <w:rPr>
                <w:sz w:val="24"/>
                <w:szCs w:val="24"/>
              </w:rPr>
              <w:t>и цветовое обозначение: голубой цвет по всей длине и желто-зеленые полосы на концах.</w:t>
            </w:r>
          </w:p>
          <w:p w:rsidR="00F2734A" w:rsidRDefault="00F2734A">
            <w:pPr>
              <w:widowControl w:val="0"/>
              <w:autoSpaceDE w:val="0"/>
              <w:autoSpaceDN w:val="0"/>
              <w:adjustRightInd w:val="0"/>
              <w:spacing w:line="240" w:lineRule="atLeast"/>
              <w:ind w:firstLine="678"/>
              <w:jc w:val="both"/>
              <w:rPr>
                <w:sz w:val="24"/>
                <w:szCs w:val="24"/>
              </w:rPr>
            </w:pPr>
            <w:r>
              <w:rPr>
                <w:sz w:val="24"/>
                <w:szCs w:val="24"/>
              </w:rPr>
              <w:t xml:space="preserve">Фазные проводники обозначаются буквой </w:t>
            </w:r>
            <w:r>
              <w:rPr>
                <w:sz w:val="24"/>
                <w:szCs w:val="24"/>
                <w:lang w:val="en-US"/>
              </w:rPr>
              <w:t>L</w:t>
            </w:r>
            <w:r>
              <w:rPr>
                <w:sz w:val="24"/>
                <w:szCs w:val="24"/>
              </w:rPr>
              <w:t xml:space="preserve"> и красным, оранжевым, бирюзовым, белым, серым, фиолетовым, коричневым, черным и розовым цв</w:t>
            </w:r>
            <w:r>
              <w:rPr>
                <w:sz w:val="24"/>
                <w:szCs w:val="24"/>
              </w:rPr>
              <w:t>е</w:t>
            </w:r>
            <w:r>
              <w:rPr>
                <w:sz w:val="24"/>
                <w:szCs w:val="24"/>
              </w:rPr>
              <w:t>тами. Шины должны быть обозначены при пер</w:t>
            </w:r>
            <w:r>
              <w:rPr>
                <w:sz w:val="24"/>
                <w:szCs w:val="24"/>
              </w:rPr>
              <w:t>е</w:t>
            </w:r>
            <w:r>
              <w:rPr>
                <w:sz w:val="24"/>
                <w:szCs w:val="24"/>
              </w:rPr>
              <w:t xml:space="preserve">менном трехфазном токе: </w:t>
            </w:r>
          </w:p>
          <w:p w:rsidR="00F2734A" w:rsidRDefault="00F2734A">
            <w:pPr>
              <w:widowControl w:val="0"/>
              <w:autoSpaceDE w:val="0"/>
              <w:autoSpaceDN w:val="0"/>
              <w:adjustRightInd w:val="0"/>
              <w:spacing w:line="240" w:lineRule="atLeast"/>
              <w:ind w:left="72"/>
              <w:jc w:val="both"/>
              <w:rPr>
                <w:sz w:val="24"/>
                <w:szCs w:val="24"/>
              </w:rPr>
            </w:pPr>
            <w:r>
              <w:rPr>
                <w:sz w:val="24"/>
                <w:szCs w:val="24"/>
              </w:rPr>
              <w:t>шины фазы А - желтым цветом;</w:t>
            </w:r>
          </w:p>
          <w:p w:rsidR="00F2734A" w:rsidRDefault="00F2734A">
            <w:pPr>
              <w:widowControl w:val="0"/>
              <w:autoSpaceDE w:val="0"/>
              <w:autoSpaceDN w:val="0"/>
              <w:adjustRightInd w:val="0"/>
              <w:spacing w:line="240" w:lineRule="atLeast"/>
              <w:ind w:left="72"/>
              <w:jc w:val="both"/>
              <w:rPr>
                <w:sz w:val="24"/>
                <w:szCs w:val="24"/>
              </w:rPr>
            </w:pPr>
            <w:r>
              <w:rPr>
                <w:sz w:val="24"/>
                <w:szCs w:val="24"/>
              </w:rPr>
              <w:t>шины фазы В - зеленым цветом;</w:t>
            </w:r>
          </w:p>
          <w:p w:rsidR="00F2734A" w:rsidRDefault="00F2734A">
            <w:pPr>
              <w:widowControl w:val="0"/>
              <w:autoSpaceDE w:val="0"/>
              <w:autoSpaceDN w:val="0"/>
              <w:adjustRightInd w:val="0"/>
              <w:spacing w:line="240" w:lineRule="atLeast"/>
              <w:ind w:left="72"/>
              <w:jc w:val="both"/>
              <w:rPr>
                <w:b/>
                <w:bCs/>
                <w:sz w:val="24"/>
                <w:szCs w:val="24"/>
              </w:rPr>
            </w:pPr>
            <w:r>
              <w:rPr>
                <w:sz w:val="24"/>
                <w:szCs w:val="24"/>
              </w:rPr>
              <w:t xml:space="preserve">шины фазы С - красным цветом. </w:t>
            </w:r>
          </w:p>
          <w:p w:rsidR="00F2734A" w:rsidRDefault="00F2734A">
            <w:pPr>
              <w:widowControl w:val="0"/>
              <w:autoSpaceDE w:val="0"/>
              <w:autoSpaceDN w:val="0"/>
              <w:adjustRightInd w:val="0"/>
              <w:spacing w:line="240" w:lineRule="atLeast"/>
              <w:ind w:firstLine="642"/>
              <w:jc w:val="both"/>
              <w:rPr>
                <w:sz w:val="24"/>
                <w:szCs w:val="24"/>
              </w:rPr>
            </w:pPr>
            <w:r>
              <w:rPr>
                <w:sz w:val="24"/>
                <w:szCs w:val="24"/>
              </w:rPr>
              <w:t>Изоляция или оболочка проводов на длине до 100мм перед контактными выводами аппарата должна иметь отличительную окраску.</w:t>
            </w:r>
          </w:p>
        </w:tc>
      </w:tr>
      <w:tr w:rsidR="00F2734A">
        <w:trPr>
          <w:cantSplit/>
          <w:trHeight w:hRule="exact" w:val="843"/>
        </w:trPr>
        <w:tc>
          <w:tcPr>
            <w:tcW w:w="668" w:type="pct"/>
            <w:vMerge w:val="restart"/>
            <w:tcBorders>
              <w:top w:val="single" w:sz="18" w:space="0" w:color="auto"/>
              <w:left w:val="single" w:sz="18" w:space="0" w:color="auto"/>
              <w:right w:val="single" w:sz="18" w:space="0" w:color="auto"/>
            </w:tcBorders>
            <w:vAlign w:val="center"/>
          </w:tcPr>
          <w:p w:rsidR="00F2734A" w:rsidRDefault="00F2734A">
            <w:pPr>
              <w:ind w:right="24"/>
              <w:jc w:val="center"/>
              <w:rPr>
                <w:sz w:val="24"/>
                <w:szCs w:val="24"/>
              </w:rPr>
            </w:pPr>
            <w:r>
              <w:rPr>
                <w:sz w:val="24"/>
                <w:szCs w:val="24"/>
              </w:rPr>
              <w:t>Монтаж</w:t>
            </w:r>
          </w:p>
          <w:p w:rsidR="00F2734A" w:rsidRDefault="00F2734A">
            <w:pPr>
              <w:ind w:right="24"/>
              <w:jc w:val="center"/>
              <w:rPr>
                <w:sz w:val="24"/>
                <w:szCs w:val="24"/>
              </w:rPr>
            </w:pPr>
            <w:r>
              <w:rPr>
                <w:sz w:val="24"/>
                <w:szCs w:val="24"/>
              </w:rPr>
              <w:t>внутреннего</w:t>
            </w:r>
          </w:p>
          <w:p w:rsidR="00F2734A" w:rsidRDefault="00F2734A">
            <w:pPr>
              <w:widowControl w:val="0"/>
              <w:autoSpaceDE w:val="0"/>
              <w:autoSpaceDN w:val="0"/>
              <w:adjustRightInd w:val="0"/>
              <w:spacing w:line="240" w:lineRule="atLeast"/>
              <w:jc w:val="center"/>
              <w:rPr>
                <w:bCs/>
                <w:sz w:val="24"/>
                <w:szCs w:val="24"/>
              </w:rPr>
            </w:pPr>
            <w:r>
              <w:rPr>
                <w:sz w:val="24"/>
                <w:szCs w:val="24"/>
              </w:rPr>
              <w:t>контура</w:t>
            </w:r>
          </w:p>
        </w:tc>
        <w:tc>
          <w:tcPr>
            <w:tcW w:w="80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Способ</w:t>
            </w:r>
          </w:p>
          <w:p w:rsidR="00F2734A" w:rsidRDefault="00F2734A">
            <w:pPr>
              <w:jc w:val="center"/>
              <w:rPr>
                <w:sz w:val="24"/>
                <w:szCs w:val="24"/>
              </w:rPr>
            </w:pPr>
            <w:r>
              <w:rPr>
                <w:sz w:val="24"/>
                <w:szCs w:val="24"/>
              </w:rPr>
              <w:t>прокладки</w:t>
            </w:r>
          </w:p>
        </w:tc>
        <w:tc>
          <w:tcPr>
            <w:tcW w:w="582" w:type="pct"/>
            <w:tcBorders>
              <w:top w:val="single" w:sz="18" w:space="0" w:color="auto"/>
              <w:left w:val="single" w:sz="18" w:space="0" w:color="auto"/>
              <w:right w:val="single" w:sz="18" w:space="0" w:color="auto"/>
            </w:tcBorders>
            <w:vAlign w:val="center"/>
          </w:tcPr>
          <w:p w:rsidR="00F2734A" w:rsidRDefault="00F2734A">
            <w:pPr>
              <w:ind w:right="15"/>
              <w:jc w:val="center"/>
              <w:rPr>
                <w:sz w:val="24"/>
                <w:szCs w:val="24"/>
              </w:rPr>
            </w:pPr>
            <w:r>
              <w:rPr>
                <w:sz w:val="24"/>
                <w:szCs w:val="24"/>
              </w:rPr>
              <w:t>Визуально</w:t>
            </w:r>
          </w:p>
        </w:tc>
        <w:tc>
          <w:tcPr>
            <w:tcW w:w="465" w:type="pct"/>
            <w:tcBorders>
              <w:top w:val="single" w:sz="18" w:space="0" w:color="auto"/>
              <w:left w:val="single" w:sz="18" w:space="0" w:color="auto"/>
              <w:right w:val="single" w:sz="18" w:space="0" w:color="auto"/>
            </w:tcBorders>
            <w:vAlign w:val="center"/>
          </w:tcPr>
          <w:p w:rsidR="00F2734A" w:rsidRDefault="00F2734A">
            <w:pPr>
              <w:ind w:right="15"/>
              <w:jc w:val="center"/>
              <w:rPr>
                <w:sz w:val="24"/>
                <w:szCs w:val="24"/>
              </w:rPr>
            </w:pPr>
            <w:r>
              <w:rPr>
                <w:sz w:val="24"/>
                <w:szCs w:val="24"/>
              </w:rPr>
              <w:t>После</w:t>
            </w:r>
          </w:p>
          <w:p w:rsidR="00F2734A" w:rsidRDefault="00F2734A">
            <w:pPr>
              <w:ind w:right="15"/>
              <w:jc w:val="center"/>
              <w:rPr>
                <w:sz w:val="24"/>
                <w:szCs w:val="24"/>
              </w:rPr>
            </w:pPr>
            <w:r>
              <w:rPr>
                <w:sz w:val="24"/>
                <w:szCs w:val="24"/>
              </w:rPr>
              <w:t>монтажа</w:t>
            </w:r>
          </w:p>
        </w:tc>
        <w:tc>
          <w:tcPr>
            <w:tcW w:w="572" w:type="pct"/>
            <w:tcBorders>
              <w:top w:val="single" w:sz="18" w:space="0" w:color="auto"/>
              <w:left w:val="single" w:sz="18" w:space="0" w:color="auto"/>
              <w:right w:val="single" w:sz="18" w:space="0" w:color="auto"/>
            </w:tcBorders>
            <w:vAlign w:val="center"/>
          </w:tcPr>
          <w:p w:rsidR="00F2734A" w:rsidRDefault="00F2734A">
            <w:pPr>
              <w:ind w:right="15"/>
              <w:jc w:val="center"/>
              <w:rPr>
                <w:sz w:val="24"/>
                <w:szCs w:val="24"/>
              </w:rPr>
            </w:pPr>
            <w:r>
              <w:rPr>
                <w:sz w:val="24"/>
                <w:szCs w:val="24"/>
              </w:rPr>
              <w:t>Мастер,</w:t>
            </w:r>
          </w:p>
          <w:p w:rsidR="00F2734A" w:rsidRDefault="00F2734A">
            <w:pPr>
              <w:ind w:right="15"/>
              <w:jc w:val="center"/>
              <w:rPr>
                <w:sz w:val="24"/>
                <w:szCs w:val="24"/>
              </w:rPr>
            </w:pPr>
            <w:r>
              <w:rPr>
                <w:sz w:val="24"/>
                <w:szCs w:val="24"/>
              </w:rPr>
              <w:t>бригадир</w:t>
            </w:r>
          </w:p>
        </w:tc>
        <w:tc>
          <w:tcPr>
            <w:tcW w:w="1910" w:type="pct"/>
            <w:tcBorders>
              <w:top w:val="single" w:sz="18" w:space="0" w:color="auto"/>
              <w:left w:val="single" w:sz="18" w:space="0" w:color="auto"/>
              <w:right w:val="single" w:sz="18" w:space="0" w:color="auto"/>
            </w:tcBorders>
          </w:tcPr>
          <w:p w:rsidR="00F2734A" w:rsidRDefault="00F2734A">
            <w:pPr>
              <w:ind w:firstLine="790"/>
              <w:jc w:val="both"/>
              <w:rPr>
                <w:sz w:val="24"/>
                <w:szCs w:val="24"/>
              </w:rPr>
            </w:pPr>
            <w:r>
              <w:rPr>
                <w:sz w:val="24"/>
                <w:szCs w:val="24"/>
              </w:rPr>
              <w:t>Заземляющие проводники прокладывают горизонтально и вертикально или параллельно н</w:t>
            </w:r>
            <w:r>
              <w:rPr>
                <w:sz w:val="24"/>
                <w:szCs w:val="24"/>
              </w:rPr>
              <w:t>а</w:t>
            </w:r>
            <w:r>
              <w:rPr>
                <w:sz w:val="24"/>
                <w:szCs w:val="24"/>
              </w:rPr>
              <w:t>клонным конструкциям зданий.</w:t>
            </w:r>
          </w:p>
        </w:tc>
      </w:tr>
      <w:tr w:rsidR="00F2734A">
        <w:trPr>
          <w:cantSplit/>
          <w:trHeight w:hRule="exact" w:val="1691"/>
        </w:trPr>
        <w:tc>
          <w:tcPr>
            <w:tcW w:w="668" w:type="pct"/>
            <w:vMerge/>
            <w:tcBorders>
              <w:left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p>
        </w:tc>
        <w:tc>
          <w:tcPr>
            <w:tcW w:w="802" w:type="pct"/>
            <w:tcBorders>
              <w:left w:val="single" w:sz="18" w:space="0" w:color="auto"/>
              <w:right w:val="single" w:sz="18" w:space="0" w:color="auto"/>
            </w:tcBorders>
            <w:vAlign w:val="center"/>
          </w:tcPr>
          <w:p w:rsidR="00F2734A" w:rsidRDefault="00F2734A">
            <w:pPr>
              <w:ind w:right="76"/>
              <w:jc w:val="center"/>
              <w:rPr>
                <w:sz w:val="24"/>
                <w:szCs w:val="24"/>
              </w:rPr>
            </w:pPr>
            <w:r>
              <w:rPr>
                <w:sz w:val="24"/>
                <w:szCs w:val="24"/>
              </w:rPr>
              <w:t>Способ</w:t>
            </w:r>
          </w:p>
          <w:p w:rsidR="00F2734A" w:rsidRDefault="00F2734A">
            <w:pPr>
              <w:ind w:right="-24"/>
              <w:jc w:val="center"/>
              <w:rPr>
                <w:sz w:val="24"/>
                <w:szCs w:val="24"/>
              </w:rPr>
            </w:pPr>
            <w:r>
              <w:rPr>
                <w:sz w:val="24"/>
                <w:szCs w:val="24"/>
              </w:rPr>
              <w:t>крепления</w:t>
            </w:r>
          </w:p>
        </w:tc>
        <w:tc>
          <w:tcPr>
            <w:tcW w:w="582" w:type="pct"/>
            <w:tcBorders>
              <w:left w:val="single" w:sz="18" w:space="0" w:color="auto"/>
              <w:right w:val="single" w:sz="18" w:space="0" w:color="auto"/>
            </w:tcBorders>
            <w:vAlign w:val="center"/>
          </w:tcPr>
          <w:p w:rsidR="00F2734A" w:rsidRDefault="00F2734A">
            <w:pPr>
              <w:ind w:right="15"/>
              <w:jc w:val="center"/>
              <w:rPr>
                <w:sz w:val="24"/>
                <w:szCs w:val="24"/>
              </w:rPr>
            </w:pPr>
            <w:r>
              <w:rPr>
                <w:sz w:val="24"/>
                <w:szCs w:val="24"/>
              </w:rPr>
              <w:t>Визуально</w:t>
            </w:r>
          </w:p>
        </w:tc>
        <w:tc>
          <w:tcPr>
            <w:tcW w:w="465" w:type="pct"/>
            <w:tcBorders>
              <w:left w:val="single" w:sz="18" w:space="0" w:color="auto"/>
              <w:right w:val="single" w:sz="18" w:space="0" w:color="auto"/>
            </w:tcBorders>
            <w:vAlign w:val="center"/>
          </w:tcPr>
          <w:p w:rsidR="00F2734A" w:rsidRDefault="00F2734A">
            <w:pPr>
              <w:ind w:right="15"/>
              <w:jc w:val="center"/>
              <w:rPr>
                <w:sz w:val="24"/>
                <w:szCs w:val="24"/>
              </w:rPr>
            </w:pPr>
            <w:r>
              <w:rPr>
                <w:sz w:val="24"/>
                <w:szCs w:val="24"/>
              </w:rPr>
              <w:t>После</w:t>
            </w:r>
          </w:p>
          <w:p w:rsidR="00F2734A" w:rsidRDefault="00F2734A">
            <w:pPr>
              <w:ind w:right="15"/>
              <w:jc w:val="center"/>
              <w:rPr>
                <w:sz w:val="24"/>
                <w:szCs w:val="24"/>
              </w:rPr>
            </w:pPr>
            <w:r>
              <w:rPr>
                <w:sz w:val="24"/>
                <w:szCs w:val="24"/>
              </w:rPr>
              <w:t>монтажа</w:t>
            </w:r>
          </w:p>
        </w:tc>
        <w:tc>
          <w:tcPr>
            <w:tcW w:w="572" w:type="pct"/>
            <w:tcBorders>
              <w:left w:val="single" w:sz="18" w:space="0" w:color="auto"/>
              <w:right w:val="single" w:sz="18" w:space="0" w:color="auto"/>
            </w:tcBorders>
            <w:vAlign w:val="center"/>
          </w:tcPr>
          <w:p w:rsidR="00F2734A" w:rsidRDefault="00F2734A">
            <w:pPr>
              <w:ind w:right="15"/>
              <w:jc w:val="center"/>
              <w:rPr>
                <w:sz w:val="24"/>
                <w:szCs w:val="24"/>
              </w:rPr>
            </w:pPr>
            <w:r>
              <w:rPr>
                <w:sz w:val="24"/>
                <w:szCs w:val="24"/>
              </w:rPr>
              <w:t>Мастер,</w:t>
            </w:r>
          </w:p>
          <w:p w:rsidR="00F2734A" w:rsidRDefault="00F2734A">
            <w:pPr>
              <w:ind w:right="15"/>
              <w:jc w:val="center"/>
              <w:rPr>
                <w:sz w:val="24"/>
                <w:szCs w:val="24"/>
              </w:rPr>
            </w:pPr>
            <w:r>
              <w:rPr>
                <w:sz w:val="24"/>
                <w:szCs w:val="24"/>
              </w:rPr>
              <w:t>бригадир</w:t>
            </w:r>
          </w:p>
        </w:tc>
        <w:tc>
          <w:tcPr>
            <w:tcW w:w="1910" w:type="pct"/>
            <w:tcBorders>
              <w:left w:val="single" w:sz="18" w:space="0" w:color="auto"/>
              <w:right w:val="single" w:sz="18" w:space="0" w:color="auto"/>
            </w:tcBorders>
          </w:tcPr>
          <w:p w:rsidR="00F2734A" w:rsidRDefault="00F2734A">
            <w:pPr>
              <w:ind w:firstLine="790"/>
              <w:jc w:val="both"/>
              <w:rPr>
                <w:sz w:val="24"/>
                <w:szCs w:val="24"/>
              </w:rPr>
            </w:pPr>
            <w:r>
              <w:rPr>
                <w:sz w:val="24"/>
                <w:szCs w:val="24"/>
              </w:rPr>
              <w:t>В сухих помещениях укладывают непосре</w:t>
            </w:r>
            <w:r>
              <w:rPr>
                <w:sz w:val="24"/>
                <w:szCs w:val="24"/>
              </w:rPr>
              <w:t>д</w:t>
            </w:r>
            <w:r>
              <w:rPr>
                <w:sz w:val="24"/>
                <w:szCs w:val="24"/>
              </w:rPr>
              <w:t xml:space="preserve">ственно по бетонным и кирпичным основаниям креплениям полос дюбель - гвоздями, а в сырых, особо сырых и в помещениях с едкими парами - на  прокладках или опорах на расстоянии не менее </w:t>
            </w:r>
            <w:smartTag w:uri="urn:schemas-microsoft-com:office:smarttags" w:element="metricconverter">
              <w:smartTagPr>
                <w:attr w:name="ProductID" w:val="10 мм"/>
              </w:smartTagPr>
              <w:r>
                <w:rPr>
                  <w:sz w:val="24"/>
                  <w:szCs w:val="24"/>
                </w:rPr>
                <w:t>10 мм</w:t>
              </w:r>
            </w:smartTag>
            <w:r>
              <w:rPr>
                <w:sz w:val="24"/>
                <w:szCs w:val="24"/>
              </w:rPr>
              <w:t xml:space="preserve"> от основания.</w:t>
            </w:r>
          </w:p>
        </w:tc>
      </w:tr>
      <w:tr w:rsidR="00F2734A">
        <w:trPr>
          <w:cantSplit/>
          <w:trHeight w:hRule="exact" w:val="1432"/>
        </w:trPr>
        <w:tc>
          <w:tcPr>
            <w:tcW w:w="668" w:type="pct"/>
            <w:vMerge/>
            <w:tcBorders>
              <w:left w:val="single" w:sz="18" w:space="0" w:color="auto"/>
              <w:bottom w:val="nil"/>
              <w:right w:val="single" w:sz="18" w:space="0" w:color="auto"/>
            </w:tcBorders>
            <w:vAlign w:val="center"/>
          </w:tcPr>
          <w:p w:rsidR="00F2734A" w:rsidRDefault="00F2734A">
            <w:pPr>
              <w:widowControl w:val="0"/>
              <w:autoSpaceDE w:val="0"/>
              <w:autoSpaceDN w:val="0"/>
              <w:adjustRightInd w:val="0"/>
              <w:spacing w:line="240" w:lineRule="atLeast"/>
              <w:jc w:val="center"/>
              <w:rPr>
                <w:bCs/>
                <w:sz w:val="24"/>
                <w:szCs w:val="24"/>
              </w:rPr>
            </w:pPr>
          </w:p>
        </w:tc>
        <w:tc>
          <w:tcPr>
            <w:tcW w:w="802" w:type="pct"/>
            <w:tcBorders>
              <w:left w:val="single" w:sz="18" w:space="0" w:color="auto"/>
              <w:bottom w:val="nil"/>
              <w:right w:val="single" w:sz="18" w:space="0" w:color="auto"/>
            </w:tcBorders>
            <w:vAlign w:val="center"/>
          </w:tcPr>
          <w:p w:rsidR="00F2734A" w:rsidRDefault="00F2734A">
            <w:pPr>
              <w:jc w:val="center"/>
              <w:rPr>
                <w:sz w:val="24"/>
                <w:szCs w:val="24"/>
              </w:rPr>
            </w:pPr>
            <w:r>
              <w:rPr>
                <w:sz w:val="24"/>
                <w:szCs w:val="24"/>
              </w:rPr>
              <w:t>Расстояние</w:t>
            </w:r>
          </w:p>
          <w:p w:rsidR="00F2734A" w:rsidRDefault="00F2734A">
            <w:pPr>
              <w:jc w:val="center"/>
              <w:rPr>
                <w:sz w:val="24"/>
                <w:szCs w:val="24"/>
              </w:rPr>
            </w:pPr>
            <w:r>
              <w:rPr>
                <w:sz w:val="24"/>
                <w:szCs w:val="24"/>
              </w:rPr>
              <w:t>между</w:t>
            </w:r>
          </w:p>
          <w:p w:rsidR="00F2734A" w:rsidRDefault="00F2734A">
            <w:pPr>
              <w:jc w:val="center"/>
              <w:rPr>
                <w:sz w:val="24"/>
                <w:szCs w:val="24"/>
              </w:rPr>
            </w:pPr>
            <w:r>
              <w:rPr>
                <w:sz w:val="24"/>
                <w:szCs w:val="24"/>
              </w:rPr>
              <w:t>креплениями</w:t>
            </w:r>
          </w:p>
        </w:tc>
        <w:tc>
          <w:tcPr>
            <w:tcW w:w="582" w:type="pct"/>
            <w:tcBorders>
              <w:left w:val="single" w:sz="18" w:space="0" w:color="auto"/>
              <w:bottom w:val="nil"/>
              <w:right w:val="single" w:sz="18" w:space="0" w:color="auto"/>
            </w:tcBorders>
            <w:vAlign w:val="center"/>
          </w:tcPr>
          <w:p w:rsidR="00F2734A" w:rsidRDefault="00F2734A">
            <w:pPr>
              <w:ind w:right="15"/>
              <w:jc w:val="center"/>
              <w:rPr>
                <w:sz w:val="24"/>
                <w:szCs w:val="24"/>
              </w:rPr>
            </w:pPr>
            <w:r>
              <w:rPr>
                <w:sz w:val="24"/>
                <w:szCs w:val="24"/>
              </w:rPr>
              <w:t>Рулеткой</w:t>
            </w:r>
          </w:p>
        </w:tc>
        <w:tc>
          <w:tcPr>
            <w:tcW w:w="465" w:type="pct"/>
            <w:tcBorders>
              <w:left w:val="single" w:sz="18" w:space="0" w:color="auto"/>
              <w:bottom w:val="nil"/>
              <w:right w:val="single" w:sz="18" w:space="0" w:color="auto"/>
            </w:tcBorders>
            <w:vAlign w:val="center"/>
          </w:tcPr>
          <w:p w:rsidR="00F2734A" w:rsidRDefault="00F2734A">
            <w:pPr>
              <w:ind w:right="15"/>
              <w:jc w:val="center"/>
              <w:rPr>
                <w:sz w:val="24"/>
                <w:szCs w:val="24"/>
              </w:rPr>
            </w:pPr>
            <w:r>
              <w:rPr>
                <w:sz w:val="24"/>
                <w:szCs w:val="24"/>
              </w:rPr>
              <w:t>В</w:t>
            </w:r>
          </w:p>
          <w:p w:rsidR="00F2734A" w:rsidRDefault="00F2734A">
            <w:pPr>
              <w:ind w:right="15"/>
              <w:jc w:val="center"/>
              <w:rPr>
                <w:sz w:val="24"/>
                <w:szCs w:val="24"/>
              </w:rPr>
            </w:pPr>
            <w:r>
              <w:rPr>
                <w:sz w:val="24"/>
                <w:szCs w:val="24"/>
              </w:rPr>
              <w:t>процессе</w:t>
            </w:r>
          </w:p>
          <w:p w:rsidR="00F2734A" w:rsidRDefault="00F2734A">
            <w:pPr>
              <w:ind w:right="15"/>
              <w:jc w:val="center"/>
              <w:rPr>
                <w:sz w:val="24"/>
                <w:szCs w:val="24"/>
              </w:rPr>
            </w:pPr>
            <w:r>
              <w:rPr>
                <w:sz w:val="24"/>
                <w:szCs w:val="24"/>
              </w:rPr>
              <w:t>монтажа</w:t>
            </w:r>
          </w:p>
        </w:tc>
        <w:tc>
          <w:tcPr>
            <w:tcW w:w="572" w:type="pct"/>
            <w:tcBorders>
              <w:left w:val="single" w:sz="18" w:space="0" w:color="auto"/>
              <w:bottom w:val="nil"/>
              <w:right w:val="single" w:sz="18" w:space="0" w:color="auto"/>
            </w:tcBorders>
            <w:vAlign w:val="center"/>
          </w:tcPr>
          <w:p w:rsidR="00F2734A" w:rsidRDefault="00F2734A">
            <w:pPr>
              <w:ind w:right="15"/>
              <w:jc w:val="center"/>
              <w:rPr>
                <w:sz w:val="24"/>
                <w:szCs w:val="24"/>
              </w:rPr>
            </w:pPr>
            <w:r>
              <w:rPr>
                <w:sz w:val="24"/>
                <w:szCs w:val="24"/>
              </w:rPr>
              <w:t>Мастер,</w:t>
            </w:r>
          </w:p>
          <w:p w:rsidR="00F2734A" w:rsidRDefault="00F2734A">
            <w:pPr>
              <w:ind w:right="15"/>
              <w:jc w:val="center"/>
              <w:rPr>
                <w:sz w:val="24"/>
                <w:szCs w:val="24"/>
              </w:rPr>
            </w:pPr>
            <w:r>
              <w:rPr>
                <w:sz w:val="24"/>
                <w:szCs w:val="24"/>
              </w:rPr>
              <w:t>бригадир</w:t>
            </w:r>
          </w:p>
        </w:tc>
        <w:tc>
          <w:tcPr>
            <w:tcW w:w="1910" w:type="pct"/>
            <w:tcBorders>
              <w:left w:val="single" w:sz="18" w:space="0" w:color="auto"/>
              <w:bottom w:val="nil"/>
              <w:right w:val="single" w:sz="18" w:space="0" w:color="auto"/>
            </w:tcBorders>
          </w:tcPr>
          <w:p w:rsidR="00F2734A" w:rsidRDefault="00F2734A">
            <w:pPr>
              <w:ind w:firstLine="790"/>
              <w:jc w:val="both"/>
              <w:rPr>
                <w:sz w:val="24"/>
                <w:szCs w:val="24"/>
              </w:rPr>
            </w:pPr>
            <w:r>
              <w:rPr>
                <w:sz w:val="24"/>
                <w:szCs w:val="24"/>
              </w:rPr>
              <w:t>На прямых участках 600-</w:t>
            </w:r>
            <w:smartTag w:uri="urn:schemas-microsoft-com:office:smarttags" w:element="metricconverter">
              <w:smartTagPr>
                <w:attr w:name="ProductID" w:val="1000 мм"/>
              </w:smartTagPr>
              <w:r>
                <w:rPr>
                  <w:sz w:val="24"/>
                  <w:szCs w:val="24"/>
                </w:rPr>
                <w:t>1000 мм</w:t>
              </w:r>
            </w:smartTag>
            <w:r>
              <w:rPr>
                <w:sz w:val="24"/>
                <w:szCs w:val="24"/>
              </w:rPr>
              <w:t>, на пов</w:t>
            </w:r>
            <w:r>
              <w:rPr>
                <w:sz w:val="24"/>
                <w:szCs w:val="24"/>
              </w:rPr>
              <w:t>о</w:t>
            </w:r>
            <w:r>
              <w:rPr>
                <w:sz w:val="24"/>
                <w:szCs w:val="24"/>
              </w:rPr>
              <w:t xml:space="preserve">ротах </w:t>
            </w:r>
            <w:smartTag w:uri="urn:schemas-microsoft-com:office:smarttags" w:element="metricconverter">
              <w:smartTagPr>
                <w:attr w:name="ProductID" w:val="100 мм"/>
              </w:smartTagPr>
              <w:r>
                <w:rPr>
                  <w:sz w:val="24"/>
                  <w:szCs w:val="24"/>
                </w:rPr>
                <w:t>100 мм</w:t>
              </w:r>
            </w:smartTag>
            <w:r>
              <w:rPr>
                <w:sz w:val="24"/>
                <w:szCs w:val="24"/>
              </w:rPr>
              <w:t xml:space="preserve"> от вершин углов, от мест ответвлений </w:t>
            </w:r>
            <w:smartTag w:uri="urn:schemas-microsoft-com:office:smarttags" w:element="metricconverter">
              <w:smartTagPr>
                <w:attr w:name="ProductID" w:val="100 мм"/>
              </w:smartTagPr>
              <w:r>
                <w:rPr>
                  <w:sz w:val="24"/>
                  <w:szCs w:val="24"/>
                </w:rPr>
                <w:t>100 мм</w:t>
              </w:r>
            </w:smartTag>
            <w:r>
              <w:rPr>
                <w:sz w:val="24"/>
                <w:szCs w:val="24"/>
              </w:rPr>
              <w:t>, от уровня пола 400-</w:t>
            </w:r>
            <w:smartTag w:uri="urn:schemas-microsoft-com:office:smarttags" w:element="metricconverter">
              <w:smartTagPr>
                <w:attr w:name="ProductID" w:val="600 мм"/>
              </w:smartTagPr>
              <w:r>
                <w:rPr>
                  <w:sz w:val="24"/>
                  <w:szCs w:val="24"/>
                </w:rPr>
                <w:t>600 мм</w:t>
              </w:r>
            </w:smartTag>
            <w:r>
              <w:rPr>
                <w:sz w:val="24"/>
                <w:szCs w:val="24"/>
              </w:rPr>
              <w:t>, от нижней п</w:t>
            </w:r>
            <w:r>
              <w:rPr>
                <w:sz w:val="24"/>
                <w:szCs w:val="24"/>
              </w:rPr>
              <w:t>о</w:t>
            </w:r>
            <w:r>
              <w:rPr>
                <w:sz w:val="24"/>
                <w:szCs w:val="24"/>
              </w:rPr>
              <w:t xml:space="preserve">верхности съемных перекрытий каналов не менее </w:t>
            </w:r>
            <w:smartTag w:uri="urn:schemas-microsoft-com:office:smarttags" w:element="metricconverter">
              <w:smartTagPr>
                <w:attr w:name="ProductID" w:val="50 мм"/>
              </w:smartTagPr>
              <w:r>
                <w:rPr>
                  <w:sz w:val="24"/>
                  <w:szCs w:val="24"/>
                </w:rPr>
                <w:t>50 мм</w:t>
              </w:r>
            </w:smartTag>
            <w:r>
              <w:rPr>
                <w:sz w:val="24"/>
                <w:szCs w:val="24"/>
              </w:rPr>
              <w:t>.</w:t>
            </w:r>
          </w:p>
        </w:tc>
      </w:tr>
    </w:tbl>
    <w:p w:rsidR="00F2734A" w:rsidRDefault="00F2734A">
      <w:pPr>
        <w:rPr>
          <w:sz w:val="24"/>
          <w:szCs w:val="24"/>
        </w:rPr>
      </w:pPr>
      <w:r>
        <w:rPr>
          <w:sz w:val="24"/>
          <w:szCs w:val="24"/>
        </w:rPr>
        <w:br w:type="page"/>
      </w:r>
      <w:r w:rsidR="00EA3CFC">
        <w:rPr>
          <w:sz w:val="24"/>
          <w:szCs w:val="24"/>
        </w:rPr>
        <w:lastRenderedPageBreak/>
        <w:t>Продолжение таблицы 62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955"/>
        <w:gridCol w:w="2351"/>
        <w:gridCol w:w="1701"/>
        <w:gridCol w:w="1355"/>
        <w:gridCol w:w="1797"/>
        <w:gridCol w:w="5629"/>
      </w:tblGrid>
      <w:tr w:rsidR="00F2734A">
        <w:trPr>
          <w:trHeight w:hRule="exact" w:val="1171"/>
        </w:trPr>
        <w:tc>
          <w:tcPr>
            <w:tcW w:w="668"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Наименование процессов,</w:t>
            </w:r>
          </w:p>
          <w:p w:rsidR="00F2734A" w:rsidRDefault="00F2734A">
            <w:pPr>
              <w:widowControl w:val="0"/>
              <w:autoSpaceDE w:val="0"/>
              <w:autoSpaceDN w:val="0"/>
              <w:adjustRightInd w:val="0"/>
              <w:spacing w:line="240" w:lineRule="atLeast"/>
              <w:jc w:val="center"/>
              <w:rPr>
                <w:sz w:val="24"/>
                <w:szCs w:val="24"/>
              </w:rPr>
            </w:pPr>
            <w:r>
              <w:rPr>
                <w:sz w:val="24"/>
                <w:szCs w:val="24"/>
              </w:rPr>
              <w:t>подлежащих контролю</w:t>
            </w:r>
          </w:p>
        </w:tc>
        <w:tc>
          <w:tcPr>
            <w:tcW w:w="80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Предмет</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58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Инструмент и способ </w:t>
            </w:r>
          </w:p>
          <w:p w:rsidR="00F2734A" w:rsidRDefault="00F2734A">
            <w:pPr>
              <w:widowControl w:val="0"/>
              <w:autoSpaceDE w:val="0"/>
              <w:autoSpaceDN w:val="0"/>
              <w:adjustRightInd w:val="0"/>
              <w:spacing w:line="240" w:lineRule="atLeast"/>
              <w:jc w:val="center"/>
              <w:rPr>
                <w:sz w:val="24"/>
                <w:szCs w:val="24"/>
              </w:rPr>
            </w:pPr>
            <w:r>
              <w:rPr>
                <w:sz w:val="24"/>
                <w:szCs w:val="24"/>
              </w:rPr>
              <w:t>контроля</w:t>
            </w:r>
          </w:p>
        </w:tc>
        <w:tc>
          <w:tcPr>
            <w:tcW w:w="465"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Время контроля</w:t>
            </w:r>
          </w:p>
        </w:tc>
        <w:tc>
          <w:tcPr>
            <w:tcW w:w="572"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 xml:space="preserve">Ответственный </w:t>
            </w:r>
          </w:p>
          <w:p w:rsidR="00F2734A" w:rsidRDefault="00F2734A">
            <w:pPr>
              <w:widowControl w:val="0"/>
              <w:autoSpaceDE w:val="0"/>
              <w:autoSpaceDN w:val="0"/>
              <w:adjustRightInd w:val="0"/>
              <w:spacing w:line="240" w:lineRule="atLeast"/>
              <w:jc w:val="center"/>
              <w:rPr>
                <w:sz w:val="24"/>
                <w:szCs w:val="24"/>
              </w:rPr>
            </w:pPr>
            <w:r>
              <w:rPr>
                <w:sz w:val="24"/>
                <w:szCs w:val="24"/>
              </w:rPr>
              <w:t>контролёр</w:t>
            </w:r>
          </w:p>
        </w:tc>
        <w:tc>
          <w:tcPr>
            <w:tcW w:w="1910" w:type="pct"/>
            <w:tcBorders>
              <w:top w:val="single" w:sz="18" w:space="0" w:color="auto"/>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r>
              <w:rPr>
                <w:sz w:val="24"/>
                <w:szCs w:val="24"/>
              </w:rPr>
              <w:t>Критерии оценки качества</w:t>
            </w:r>
          </w:p>
        </w:tc>
      </w:tr>
      <w:tr w:rsidR="00F2734A">
        <w:trPr>
          <w:cantSplit/>
          <w:trHeight w:hRule="exact" w:val="563"/>
        </w:trPr>
        <w:tc>
          <w:tcPr>
            <w:tcW w:w="668" w:type="pct"/>
            <w:vMerge w:val="restart"/>
            <w:tcBorders>
              <w:top w:val="single" w:sz="18" w:space="0" w:color="auto"/>
              <w:left w:val="single" w:sz="18" w:space="0" w:color="auto"/>
              <w:right w:val="single" w:sz="18" w:space="0" w:color="auto"/>
            </w:tcBorders>
            <w:vAlign w:val="center"/>
          </w:tcPr>
          <w:p w:rsidR="00F2734A" w:rsidRDefault="00F2734A">
            <w:pPr>
              <w:ind w:right="24"/>
              <w:jc w:val="center"/>
              <w:rPr>
                <w:sz w:val="24"/>
                <w:szCs w:val="24"/>
              </w:rPr>
            </w:pPr>
            <w:r>
              <w:rPr>
                <w:sz w:val="24"/>
                <w:szCs w:val="24"/>
              </w:rPr>
              <w:t>Монтаж</w:t>
            </w:r>
          </w:p>
          <w:p w:rsidR="00F2734A" w:rsidRDefault="00F2734A">
            <w:pPr>
              <w:ind w:right="24"/>
              <w:jc w:val="center"/>
              <w:rPr>
                <w:sz w:val="24"/>
                <w:szCs w:val="24"/>
              </w:rPr>
            </w:pPr>
            <w:r>
              <w:rPr>
                <w:sz w:val="24"/>
                <w:szCs w:val="24"/>
              </w:rPr>
              <w:t>внутреннего</w:t>
            </w:r>
          </w:p>
          <w:p w:rsidR="00F2734A" w:rsidRDefault="00F2734A">
            <w:pPr>
              <w:widowControl w:val="0"/>
              <w:autoSpaceDE w:val="0"/>
              <w:autoSpaceDN w:val="0"/>
              <w:adjustRightInd w:val="0"/>
              <w:spacing w:line="240" w:lineRule="atLeast"/>
              <w:jc w:val="center"/>
              <w:rPr>
                <w:sz w:val="24"/>
                <w:szCs w:val="24"/>
              </w:rPr>
            </w:pPr>
            <w:r>
              <w:rPr>
                <w:sz w:val="24"/>
                <w:szCs w:val="24"/>
              </w:rPr>
              <w:t>контура</w:t>
            </w:r>
          </w:p>
        </w:tc>
        <w:tc>
          <w:tcPr>
            <w:tcW w:w="80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Соединение</w:t>
            </w:r>
          </w:p>
        </w:tc>
        <w:tc>
          <w:tcPr>
            <w:tcW w:w="58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Визуально</w:t>
            </w:r>
          </w:p>
        </w:tc>
        <w:tc>
          <w:tcPr>
            <w:tcW w:w="465" w:type="pct"/>
            <w:tcBorders>
              <w:top w:val="single" w:sz="18" w:space="0" w:color="auto"/>
              <w:left w:val="single" w:sz="18" w:space="0" w:color="auto"/>
              <w:right w:val="single" w:sz="18" w:space="0" w:color="auto"/>
            </w:tcBorders>
            <w:vAlign w:val="center"/>
          </w:tcPr>
          <w:p w:rsidR="00F2734A" w:rsidRDefault="00F2734A">
            <w:pPr>
              <w:ind w:right="13"/>
              <w:jc w:val="center"/>
              <w:rPr>
                <w:sz w:val="24"/>
                <w:szCs w:val="24"/>
              </w:rPr>
            </w:pPr>
            <w:r>
              <w:rPr>
                <w:sz w:val="24"/>
                <w:szCs w:val="24"/>
              </w:rPr>
              <w:t>В процесс монтажа</w:t>
            </w:r>
          </w:p>
        </w:tc>
        <w:tc>
          <w:tcPr>
            <w:tcW w:w="57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Мастер,</w:t>
            </w:r>
          </w:p>
          <w:p w:rsidR="00F2734A" w:rsidRDefault="00F2734A">
            <w:pPr>
              <w:jc w:val="center"/>
              <w:rPr>
                <w:sz w:val="24"/>
                <w:szCs w:val="24"/>
              </w:rPr>
            </w:pPr>
            <w:r>
              <w:rPr>
                <w:sz w:val="24"/>
                <w:szCs w:val="24"/>
              </w:rPr>
              <w:t>бригадир</w:t>
            </w:r>
          </w:p>
        </w:tc>
        <w:tc>
          <w:tcPr>
            <w:tcW w:w="1910" w:type="pct"/>
            <w:tcBorders>
              <w:top w:val="single" w:sz="18" w:space="0" w:color="auto"/>
              <w:left w:val="single" w:sz="18" w:space="0" w:color="auto"/>
              <w:right w:val="single" w:sz="18" w:space="0" w:color="auto"/>
            </w:tcBorders>
          </w:tcPr>
          <w:p w:rsidR="00F2734A" w:rsidRDefault="00F2734A">
            <w:pPr>
              <w:ind w:firstLine="790"/>
              <w:jc w:val="both"/>
              <w:rPr>
                <w:sz w:val="24"/>
                <w:szCs w:val="24"/>
              </w:rPr>
            </w:pPr>
            <w:r>
              <w:rPr>
                <w:sz w:val="24"/>
                <w:szCs w:val="24"/>
              </w:rPr>
              <w:t>Выполняется сваркой внахлест, равный ш</w:t>
            </w:r>
            <w:r>
              <w:rPr>
                <w:sz w:val="24"/>
                <w:szCs w:val="24"/>
              </w:rPr>
              <w:t>и</w:t>
            </w:r>
            <w:r>
              <w:rPr>
                <w:sz w:val="24"/>
                <w:szCs w:val="24"/>
              </w:rPr>
              <w:t>рине полосы.</w:t>
            </w:r>
          </w:p>
        </w:tc>
      </w:tr>
      <w:tr w:rsidR="00F2734A">
        <w:trPr>
          <w:cantSplit/>
          <w:trHeight w:hRule="exact" w:val="1124"/>
        </w:trPr>
        <w:tc>
          <w:tcPr>
            <w:tcW w:w="668" w:type="pct"/>
            <w:vMerge/>
            <w:tcBorders>
              <w:left w:val="single" w:sz="18" w:space="0" w:color="auto"/>
              <w:bottom w:val="single" w:sz="18" w:space="0" w:color="auto"/>
              <w:right w:val="single" w:sz="18" w:space="0" w:color="auto"/>
            </w:tcBorders>
            <w:vAlign w:val="center"/>
          </w:tcPr>
          <w:p w:rsidR="00F2734A" w:rsidRDefault="00F2734A">
            <w:pPr>
              <w:widowControl w:val="0"/>
              <w:autoSpaceDE w:val="0"/>
              <w:autoSpaceDN w:val="0"/>
              <w:adjustRightInd w:val="0"/>
              <w:spacing w:line="240" w:lineRule="atLeast"/>
              <w:jc w:val="center"/>
              <w:rPr>
                <w:sz w:val="24"/>
                <w:szCs w:val="24"/>
              </w:rPr>
            </w:pPr>
          </w:p>
        </w:tc>
        <w:tc>
          <w:tcPr>
            <w:tcW w:w="802" w:type="pct"/>
            <w:tcBorders>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Присоединение</w:t>
            </w:r>
          </w:p>
          <w:p w:rsidR="00F2734A" w:rsidRDefault="00F2734A">
            <w:pPr>
              <w:jc w:val="center"/>
              <w:rPr>
                <w:sz w:val="24"/>
                <w:szCs w:val="24"/>
              </w:rPr>
            </w:pPr>
            <w:r>
              <w:rPr>
                <w:sz w:val="24"/>
                <w:szCs w:val="24"/>
              </w:rPr>
              <w:t>к корпусам</w:t>
            </w:r>
          </w:p>
          <w:p w:rsidR="00F2734A" w:rsidRDefault="00F2734A">
            <w:pPr>
              <w:jc w:val="center"/>
              <w:rPr>
                <w:sz w:val="24"/>
                <w:szCs w:val="24"/>
              </w:rPr>
            </w:pPr>
            <w:r>
              <w:rPr>
                <w:sz w:val="24"/>
                <w:szCs w:val="24"/>
              </w:rPr>
              <w:t>машин и</w:t>
            </w:r>
          </w:p>
          <w:p w:rsidR="00F2734A" w:rsidRDefault="00F2734A">
            <w:pPr>
              <w:jc w:val="center"/>
              <w:rPr>
                <w:sz w:val="24"/>
                <w:szCs w:val="24"/>
              </w:rPr>
            </w:pPr>
            <w:r>
              <w:rPr>
                <w:sz w:val="24"/>
                <w:szCs w:val="24"/>
              </w:rPr>
              <w:t>аппаратов</w:t>
            </w:r>
          </w:p>
        </w:tc>
        <w:tc>
          <w:tcPr>
            <w:tcW w:w="582" w:type="pct"/>
            <w:tcBorders>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Визуально</w:t>
            </w:r>
          </w:p>
        </w:tc>
        <w:tc>
          <w:tcPr>
            <w:tcW w:w="465" w:type="pct"/>
            <w:tcBorders>
              <w:left w:val="single" w:sz="18" w:space="0" w:color="auto"/>
              <w:bottom w:val="single" w:sz="18" w:space="0" w:color="auto"/>
              <w:right w:val="single" w:sz="18" w:space="0" w:color="auto"/>
            </w:tcBorders>
            <w:vAlign w:val="center"/>
          </w:tcPr>
          <w:p w:rsidR="00F2734A" w:rsidRDefault="00F2734A">
            <w:pPr>
              <w:ind w:right="1"/>
              <w:jc w:val="center"/>
              <w:rPr>
                <w:sz w:val="24"/>
                <w:szCs w:val="24"/>
              </w:rPr>
            </w:pPr>
            <w:r>
              <w:rPr>
                <w:sz w:val="24"/>
                <w:szCs w:val="24"/>
              </w:rPr>
              <w:t>После</w:t>
            </w:r>
          </w:p>
          <w:p w:rsidR="00F2734A" w:rsidRDefault="00F2734A">
            <w:pPr>
              <w:ind w:right="1"/>
              <w:jc w:val="center"/>
              <w:rPr>
                <w:sz w:val="24"/>
                <w:szCs w:val="24"/>
              </w:rPr>
            </w:pPr>
            <w:r>
              <w:rPr>
                <w:sz w:val="24"/>
                <w:szCs w:val="24"/>
              </w:rPr>
              <w:t>монтажа</w:t>
            </w:r>
          </w:p>
        </w:tc>
        <w:tc>
          <w:tcPr>
            <w:tcW w:w="572" w:type="pct"/>
            <w:tcBorders>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Мастер,</w:t>
            </w:r>
          </w:p>
          <w:p w:rsidR="00F2734A" w:rsidRDefault="00F2734A">
            <w:pPr>
              <w:jc w:val="center"/>
              <w:rPr>
                <w:sz w:val="24"/>
                <w:szCs w:val="24"/>
              </w:rPr>
            </w:pPr>
            <w:r>
              <w:rPr>
                <w:sz w:val="24"/>
                <w:szCs w:val="24"/>
              </w:rPr>
              <w:t>бригадир</w:t>
            </w:r>
          </w:p>
        </w:tc>
        <w:tc>
          <w:tcPr>
            <w:tcW w:w="1910" w:type="pct"/>
            <w:tcBorders>
              <w:left w:val="single" w:sz="18" w:space="0" w:color="auto"/>
              <w:bottom w:val="single" w:sz="18" w:space="0" w:color="auto"/>
              <w:right w:val="single" w:sz="18" w:space="0" w:color="auto"/>
            </w:tcBorders>
            <w:vAlign w:val="center"/>
          </w:tcPr>
          <w:p w:rsidR="00F2734A" w:rsidRDefault="00F2734A">
            <w:pPr>
              <w:ind w:firstLine="790"/>
              <w:rPr>
                <w:sz w:val="24"/>
                <w:szCs w:val="24"/>
              </w:rPr>
            </w:pPr>
            <w:r>
              <w:rPr>
                <w:sz w:val="24"/>
                <w:szCs w:val="24"/>
              </w:rPr>
              <w:t>Присоединяются под заземляющий болт на их корпусах.</w:t>
            </w:r>
          </w:p>
        </w:tc>
      </w:tr>
      <w:tr w:rsidR="00F2734A">
        <w:trPr>
          <w:cantSplit/>
          <w:trHeight w:hRule="exact" w:val="857"/>
        </w:trPr>
        <w:tc>
          <w:tcPr>
            <w:tcW w:w="668" w:type="pct"/>
            <w:vMerge w:val="restart"/>
            <w:tcBorders>
              <w:top w:val="single" w:sz="18" w:space="0" w:color="auto"/>
              <w:left w:val="single" w:sz="18" w:space="0" w:color="auto"/>
              <w:right w:val="single" w:sz="18" w:space="0" w:color="auto"/>
            </w:tcBorders>
            <w:vAlign w:val="center"/>
          </w:tcPr>
          <w:p w:rsidR="00F2734A" w:rsidRDefault="00F2734A">
            <w:pPr>
              <w:ind w:right="24"/>
              <w:jc w:val="center"/>
              <w:rPr>
                <w:sz w:val="24"/>
                <w:szCs w:val="24"/>
              </w:rPr>
            </w:pPr>
            <w:r>
              <w:rPr>
                <w:sz w:val="24"/>
                <w:szCs w:val="24"/>
              </w:rPr>
              <w:t>Монтаж</w:t>
            </w:r>
          </w:p>
          <w:p w:rsidR="00F2734A" w:rsidRDefault="00F2734A">
            <w:pPr>
              <w:ind w:right="24"/>
              <w:jc w:val="center"/>
              <w:rPr>
                <w:sz w:val="24"/>
                <w:szCs w:val="24"/>
              </w:rPr>
            </w:pPr>
            <w:r>
              <w:rPr>
                <w:sz w:val="24"/>
                <w:szCs w:val="24"/>
              </w:rPr>
              <w:t>троллейного</w:t>
            </w:r>
          </w:p>
          <w:p w:rsidR="00F2734A" w:rsidRDefault="00F2734A">
            <w:pPr>
              <w:widowControl w:val="0"/>
              <w:autoSpaceDE w:val="0"/>
              <w:autoSpaceDN w:val="0"/>
              <w:adjustRightInd w:val="0"/>
              <w:spacing w:line="240" w:lineRule="atLeast"/>
              <w:jc w:val="center"/>
              <w:rPr>
                <w:sz w:val="24"/>
                <w:szCs w:val="24"/>
              </w:rPr>
            </w:pPr>
            <w:r>
              <w:rPr>
                <w:sz w:val="24"/>
                <w:szCs w:val="24"/>
              </w:rPr>
              <w:t>шинопровода</w:t>
            </w:r>
          </w:p>
        </w:tc>
        <w:tc>
          <w:tcPr>
            <w:tcW w:w="80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Расстояние между осями крепления кронштейнов</w:t>
            </w:r>
          </w:p>
        </w:tc>
        <w:tc>
          <w:tcPr>
            <w:tcW w:w="58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Рулетка</w:t>
            </w:r>
          </w:p>
        </w:tc>
        <w:tc>
          <w:tcPr>
            <w:tcW w:w="465"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В</w:t>
            </w:r>
          </w:p>
          <w:p w:rsidR="00F2734A" w:rsidRDefault="00F2734A">
            <w:pPr>
              <w:jc w:val="center"/>
              <w:rPr>
                <w:sz w:val="24"/>
                <w:szCs w:val="24"/>
              </w:rPr>
            </w:pPr>
            <w:r>
              <w:rPr>
                <w:sz w:val="24"/>
                <w:szCs w:val="24"/>
              </w:rPr>
              <w:t>процессе монтажа</w:t>
            </w:r>
          </w:p>
        </w:tc>
        <w:tc>
          <w:tcPr>
            <w:tcW w:w="572" w:type="pc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Мастер,</w:t>
            </w:r>
          </w:p>
          <w:p w:rsidR="00F2734A" w:rsidRDefault="00F2734A">
            <w:pPr>
              <w:jc w:val="center"/>
              <w:rPr>
                <w:sz w:val="24"/>
                <w:szCs w:val="24"/>
              </w:rPr>
            </w:pPr>
            <w:r>
              <w:rPr>
                <w:sz w:val="24"/>
                <w:szCs w:val="24"/>
              </w:rPr>
              <w:t>бригадир</w:t>
            </w:r>
          </w:p>
        </w:tc>
        <w:tc>
          <w:tcPr>
            <w:tcW w:w="1910" w:type="pct"/>
            <w:tcBorders>
              <w:top w:val="single" w:sz="18" w:space="0" w:color="auto"/>
              <w:left w:val="single" w:sz="18" w:space="0" w:color="auto"/>
              <w:right w:val="single" w:sz="18" w:space="0" w:color="auto"/>
            </w:tcBorders>
            <w:vAlign w:val="center"/>
          </w:tcPr>
          <w:p w:rsidR="00F2734A" w:rsidRDefault="00F2734A">
            <w:pPr>
              <w:ind w:right="72" w:firstLine="790"/>
              <w:rPr>
                <w:sz w:val="24"/>
                <w:szCs w:val="24"/>
              </w:rPr>
            </w:pPr>
            <w:r>
              <w:rPr>
                <w:sz w:val="24"/>
                <w:szCs w:val="24"/>
              </w:rPr>
              <w:t xml:space="preserve">Не должно быть более </w:t>
            </w:r>
            <w:smartTag w:uri="urn:schemas-microsoft-com:office:smarttags" w:element="metricconverter">
              <w:smartTagPr>
                <w:attr w:name="ProductID" w:val="3 метров"/>
              </w:smartTagPr>
              <w:r>
                <w:rPr>
                  <w:sz w:val="24"/>
                  <w:szCs w:val="24"/>
                </w:rPr>
                <w:t>3 метров</w:t>
              </w:r>
            </w:smartTag>
            <w:r>
              <w:rPr>
                <w:sz w:val="24"/>
                <w:szCs w:val="24"/>
              </w:rPr>
              <w:t>.</w:t>
            </w:r>
          </w:p>
        </w:tc>
      </w:tr>
      <w:tr w:rsidR="00F2734A">
        <w:trPr>
          <w:cantSplit/>
          <w:trHeight w:hRule="exact" w:val="855"/>
        </w:trPr>
        <w:tc>
          <w:tcPr>
            <w:tcW w:w="668" w:type="pct"/>
            <w:vMerge/>
            <w:tcBorders>
              <w:left w:val="single" w:sz="18" w:space="0" w:color="auto"/>
              <w:right w:val="single" w:sz="18" w:space="0" w:color="auto"/>
            </w:tcBorders>
            <w:vAlign w:val="center"/>
          </w:tcPr>
          <w:p w:rsidR="00F2734A" w:rsidRDefault="00F2734A">
            <w:pPr>
              <w:ind w:right="24"/>
              <w:jc w:val="center"/>
              <w:rPr>
                <w:sz w:val="24"/>
                <w:szCs w:val="24"/>
              </w:rPr>
            </w:pPr>
          </w:p>
        </w:tc>
        <w:tc>
          <w:tcPr>
            <w:tcW w:w="80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Способ крепления кронштейнов</w:t>
            </w:r>
          </w:p>
        </w:tc>
        <w:tc>
          <w:tcPr>
            <w:tcW w:w="58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Визуально</w:t>
            </w:r>
          </w:p>
        </w:tc>
        <w:tc>
          <w:tcPr>
            <w:tcW w:w="465"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В</w:t>
            </w:r>
          </w:p>
          <w:p w:rsidR="00F2734A" w:rsidRDefault="00F2734A">
            <w:pPr>
              <w:jc w:val="center"/>
              <w:rPr>
                <w:sz w:val="24"/>
                <w:szCs w:val="24"/>
              </w:rPr>
            </w:pPr>
            <w:r>
              <w:rPr>
                <w:sz w:val="24"/>
                <w:szCs w:val="24"/>
              </w:rPr>
              <w:t>процессе монтажа</w:t>
            </w:r>
          </w:p>
        </w:tc>
        <w:tc>
          <w:tcPr>
            <w:tcW w:w="57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Мастер,</w:t>
            </w:r>
          </w:p>
          <w:p w:rsidR="00F2734A" w:rsidRDefault="00F2734A">
            <w:pPr>
              <w:jc w:val="center"/>
              <w:rPr>
                <w:sz w:val="24"/>
                <w:szCs w:val="24"/>
              </w:rPr>
            </w:pPr>
            <w:r>
              <w:rPr>
                <w:sz w:val="24"/>
                <w:szCs w:val="24"/>
              </w:rPr>
              <w:t>бригадир</w:t>
            </w:r>
          </w:p>
        </w:tc>
        <w:tc>
          <w:tcPr>
            <w:tcW w:w="1910" w:type="pct"/>
            <w:tcBorders>
              <w:left w:val="single" w:sz="18" w:space="0" w:color="auto"/>
              <w:right w:val="single" w:sz="18" w:space="0" w:color="auto"/>
            </w:tcBorders>
            <w:vAlign w:val="center"/>
          </w:tcPr>
          <w:p w:rsidR="00F2734A" w:rsidRDefault="00F2734A">
            <w:pPr>
              <w:ind w:right="72" w:firstLine="790"/>
              <w:rPr>
                <w:sz w:val="24"/>
                <w:szCs w:val="24"/>
              </w:rPr>
            </w:pPr>
            <w:r>
              <w:rPr>
                <w:sz w:val="24"/>
                <w:szCs w:val="24"/>
              </w:rPr>
              <w:t>Кронштейн к металлическим балкам крепят электросваркой, а к железобетонной–шпильками.</w:t>
            </w:r>
          </w:p>
        </w:tc>
      </w:tr>
      <w:tr w:rsidR="00F2734A">
        <w:trPr>
          <w:cantSplit/>
          <w:trHeight w:hRule="exact" w:val="853"/>
        </w:trPr>
        <w:tc>
          <w:tcPr>
            <w:tcW w:w="668" w:type="pct"/>
            <w:vMerge/>
            <w:tcBorders>
              <w:left w:val="single" w:sz="18" w:space="0" w:color="auto"/>
              <w:right w:val="single" w:sz="18" w:space="0" w:color="auto"/>
            </w:tcBorders>
            <w:vAlign w:val="center"/>
          </w:tcPr>
          <w:p w:rsidR="00F2734A" w:rsidRDefault="00F2734A">
            <w:pPr>
              <w:ind w:right="24"/>
              <w:jc w:val="center"/>
              <w:rPr>
                <w:sz w:val="24"/>
                <w:szCs w:val="24"/>
              </w:rPr>
            </w:pPr>
          </w:p>
        </w:tc>
        <w:tc>
          <w:tcPr>
            <w:tcW w:w="80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Отклонение по г</w:t>
            </w:r>
            <w:r>
              <w:rPr>
                <w:sz w:val="24"/>
                <w:szCs w:val="24"/>
              </w:rPr>
              <w:t>о</w:t>
            </w:r>
            <w:r>
              <w:rPr>
                <w:sz w:val="24"/>
                <w:szCs w:val="24"/>
              </w:rPr>
              <w:t>ризонтали</w:t>
            </w:r>
          </w:p>
        </w:tc>
        <w:tc>
          <w:tcPr>
            <w:tcW w:w="58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Уровень, в</w:t>
            </w:r>
            <w:r>
              <w:rPr>
                <w:sz w:val="24"/>
                <w:szCs w:val="24"/>
              </w:rPr>
              <w:t>и</w:t>
            </w:r>
            <w:r>
              <w:rPr>
                <w:sz w:val="24"/>
                <w:szCs w:val="24"/>
              </w:rPr>
              <w:t>зуально</w:t>
            </w:r>
          </w:p>
        </w:tc>
        <w:tc>
          <w:tcPr>
            <w:tcW w:w="465"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В</w:t>
            </w:r>
          </w:p>
          <w:p w:rsidR="00F2734A" w:rsidRDefault="00F2734A">
            <w:pPr>
              <w:jc w:val="center"/>
              <w:rPr>
                <w:sz w:val="24"/>
                <w:szCs w:val="24"/>
              </w:rPr>
            </w:pPr>
            <w:r>
              <w:rPr>
                <w:sz w:val="24"/>
                <w:szCs w:val="24"/>
              </w:rPr>
              <w:t>процессе монтажа</w:t>
            </w:r>
          </w:p>
        </w:tc>
        <w:tc>
          <w:tcPr>
            <w:tcW w:w="572" w:type="pct"/>
            <w:tcBorders>
              <w:left w:val="single" w:sz="18" w:space="0" w:color="auto"/>
              <w:right w:val="single" w:sz="18" w:space="0" w:color="auto"/>
            </w:tcBorders>
            <w:vAlign w:val="center"/>
          </w:tcPr>
          <w:p w:rsidR="00F2734A" w:rsidRDefault="00F2734A">
            <w:pPr>
              <w:jc w:val="center"/>
              <w:rPr>
                <w:sz w:val="24"/>
                <w:szCs w:val="24"/>
              </w:rPr>
            </w:pPr>
            <w:r>
              <w:rPr>
                <w:sz w:val="24"/>
                <w:szCs w:val="24"/>
              </w:rPr>
              <w:t>Мастер,</w:t>
            </w:r>
          </w:p>
          <w:p w:rsidR="00F2734A" w:rsidRDefault="00F2734A">
            <w:pPr>
              <w:jc w:val="center"/>
              <w:rPr>
                <w:sz w:val="24"/>
                <w:szCs w:val="24"/>
              </w:rPr>
            </w:pPr>
            <w:r>
              <w:rPr>
                <w:sz w:val="24"/>
                <w:szCs w:val="24"/>
              </w:rPr>
              <w:t>бригадир</w:t>
            </w:r>
          </w:p>
        </w:tc>
        <w:tc>
          <w:tcPr>
            <w:tcW w:w="1910" w:type="pct"/>
            <w:tcBorders>
              <w:left w:val="single" w:sz="18" w:space="0" w:color="auto"/>
              <w:right w:val="single" w:sz="18" w:space="0" w:color="auto"/>
            </w:tcBorders>
            <w:vAlign w:val="center"/>
          </w:tcPr>
          <w:p w:rsidR="00F2734A" w:rsidRDefault="00F2734A">
            <w:pPr>
              <w:ind w:right="80" w:firstLine="790"/>
              <w:rPr>
                <w:sz w:val="24"/>
                <w:szCs w:val="24"/>
              </w:rPr>
            </w:pPr>
            <w:r>
              <w:rPr>
                <w:sz w:val="24"/>
                <w:szCs w:val="24"/>
              </w:rPr>
              <w:t>Отклонение от основных осей по горизо</w:t>
            </w:r>
            <w:r>
              <w:rPr>
                <w:sz w:val="24"/>
                <w:szCs w:val="24"/>
              </w:rPr>
              <w:t>н</w:t>
            </w:r>
            <w:r>
              <w:rPr>
                <w:sz w:val="24"/>
                <w:szCs w:val="24"/>
              </w:rPr>
              <w:t xml:space="preserve">тали допускается не более </w:t>
            </w:r>
            <w:smartTag w:uri="urn:schemas-microsoft-com:office:smarttags" w:element="metricconverter">
              <w:smartTagPr>
                <w:attr w:name="ProductID" w:val="10 метров"/>
              </w:smartTagPr>
              <w:r>
                <w:rPr>
                  <w:sz w:val="24"/>
                  <w:szCs w:val="24"/>
                </w:rPr>
                <w:t>10 метров</w:t>
              </w:r>
            </w:smartTag>
            <w:r>
              <w:rPr>
                <w:sz w:val="24"/>
                <w:szCs w:val="24"/>
              </w:rPr>
              <w:t>.</w:t>
            </w:r>
          </w:p>
        </w:tc>
      </w:tr>
      <w:tr w:rsidR="00F2734A">
        <w:trPr>
          <w:cantSplit/>
          <w:trHeight w:hRule="exact" w:val="853"/>
        </w:trPr>
        <w:tc>
          <w:tcPr>
            <w:tcW w:w="668" w:type="pct"/>
            <w:vMerge/>
            <w:tcBorders>
              <w:left w:val="single" w:sz="18" w:space="0" w:color="auto"/>
              <w:right w:val="single" w:sz="18" w:space="0" w:color="auto"/>
            </w:tcBorders>
            <w:vAlign w:val="center"/>
          </w:tcPr>
          <w:p w:rsidR="00F2734A" w:rsidRDefault="00F2734A">
            <w:pPr>
              <w:ind w:right="24"/>
              <w:jc w:val="center"/>
              <w:rPr>
                <w:sz w:val="24"/>
                <w:szCs w:val="24"/>
              </w:rPr>
            </w:pPr>
          </w:p>
        </w:tc>
        <w:tc>
          <w:tcPr>
            <w:tcW w:w="802" w:type="pct"/>
            <w:tcBorders>
              <w:left w:val="single" w:sz="18" w:space="0" w:color="auto"/>
              <w:right w:val="single" w:sz="18" w:space="0" w:color="auto"/>
            </w:tcBorders>
            <w:vAlign w:val="center"/>
          </w:tcPr>
          <w:p w:rsidR="00F2734A" w:rsidRDefault="00F2734A">
            <w:pPr>
              <w:ind w:right="-28"/>
              <w:jc w:val="center"/>
              <w:rPr>
                <w:sz w:val="24"/>
                <w:szCs w:val="24"/>
              </w:rPr>
            </w:pPr>
            <w:r>
              <w:rPr>
                <w:sz w:val="24"/>
                <w:szCs w:val="24"/>
              </w:rPr>
              <w:t>Зазоры</w:t>
            </w:r>
          </w:p>
          <w:p w:rsidR="00F2734A" w:rsidRDefault="00F2734A">
            <w:pPr>
              <w:ind w:right="-28"/>
              <w:jc w:val="center"/>
              <w:rPr>
                <w:sz w:val="24"/>
                <w:szCs w:val="24"/>
              </w:rPr>
            </w:pPr>
            <w:r>
              <w:rPr>
                <w:sz w:val="24"/>
                <w:szCs w:val="24"/>
              </w:rPr>
              <w:t>между торцами</w:t>
            </w:r>
          </w:p>
        </w:tc>
        <w:tc>
          <w:tcPr>
            <w:tcW w:w="582" w:type="pct"/>
            <w:tcBorders>
              <w:left w:val="single" w:sz="18" w:space="0" w:color="auto"/>
              <w:right w:val="single" w:sz="18" w:space="0" w:color="auto"/>
            </w:tcBorders>
            <w:vAlign w:val="center"/>
          </w:tcPr>
          <w:p w:rsidR="00F2734A" w:rsidRDefault="00F2734A">
            <w:pPr>
              <w:ind w:right="-28"/>
              <w:jc w:val="center"/>
              <w:rPr>
                <w:sz w:val="24"/>
                <w:szCs w:val="24"/>
              </w:rPr>
            </w:pPr>
            <w:r>
              <w:rPr>
                <w:sz w:val="24"/>
                <w:szCs w:val="24"/>
              </w:rPr>
              <w:t>Рулетка,</w:t>
            </w:r>
          </w:p>
          <w:p w:rsidR="00F2734A" w:rsidRDefault="00F2734A">
            <w:pPr>
              <w:ind w:right="-28"/>
              <w:jc w:val="center"/>
              <w:rPr>
                <w:sz w:val="24"/>
                <w:szCs w:val="24"/>
              </w:rPr>
            </w:pPr>
            <w:r>
              <w:rPr>
                <w:sz w:val="24"/>
                <w:szCs w:val="24"/>
              </w:rPr>
              <w:t>визуально</w:t>
            </w:r>
          </w:p>
        </w:tc>
        <w:tc>
          <w:tcPr>
            <w:tcW w:w="465" w:type="pct"/>
            <w:tcBorders>
              <w:left w:val="single" w:sz="18" w:space="0" w:color="auto"/>
              <w:right w:val="single" w:sz="18" w:space="0" w:color="auto"/>
            </w:tcBorders>
            <w:vAlign w:val="center"/>
          </w:tcPr>
          <w:p w:rsidR="00F2734A" w:rsidRDefault="00F2734A">
            <w:pPr>
              <w:ind w:right="-28"/>
              <w:jc w:val="center"/>
              <w:rPr>
                <w:sz w:val="24"/>
                <w:szCs w:val="24"/>
              </w:rPr>
            </w:pPr>
            <w:r>
              <w:rPr>
                <w:sz w:val="24"/>
                <w:szCs w:val="24"/>
              </w:rPr>
              <w:t>В</w:t>
            </w:r>
          </w:p>
          <w:p w:rsidR="00F2734A" w:rsidRDefault="00F2734A">
            <w:pPr>
              <w:ind w:right="-28"/>
              <w:jc w:val="center"/>
              <w:rPr>
                <w:sz w:val="24"/>
                <w:szCs w:val="24"/>
              </w:rPr>
            </w:pPr>
            <w:r>
              <w:rPr>
                <w:sz w:val="24"/>
                <w:szCs w:val="24"/>
              </w:rPr>
              <w:t>процессе монтажа</w:t>
            </w:r>
          </w:p>
        </w:tc>
        <w:tc>
          <w:tcPr>
            <w:tcW w:w="572" w:type="pct"/>
            <w:tcBorders>
              <w:left w:val="single" w:sz="18" w:space="0" w:color="auto"/>
              <w:right w:val="single" w:sz="18" w:space="0" w:color="auto"/>
            </w:tcBorders>
            <w:vAlign w:val="center"/>
          </w:tcPr>
          <w:p w:rsidR="00F2734A" w:rsidRDefault="00F2734A">
            <w:pPr>
              <w:ind w:right="-28"/>
              <w:jc w:val="center"/>
              <w:rPr>
                <w:sz w:val="24"/>
                <w:szCs w:val="24"/>
              </w:rPr>
            </w:pPr>
            <w:r>
              <w:rPr>
                <w:sz w:val="24"/>
                <w:szCs w:val="24"/>
              </w:rPr>
              <w:t>Мастер,</w:t>
            </w:r>
          </w:p>
          <w:p w:rsidR="00F2734A" w:rsidRDefault="00F2734A">
            <w:pPr>
              <w:ind w:right="-28"/>
              <w:jc w:val="center"/>
              <w:rPr>
                <w:sz w:val="24"/>
                <w:szCs w:val="24"/>
              </w:rPr>
            </w:pPr>
            <w:r>
              <w:rPr>
                <w:sz w:val="24"/>
                <w:szCs w:val="24"/>
              </w:rPr>
              <w:t>бригадир</w:t>
            </w:r>
          </w:p>
        </w:tc>
        <w:tc>
          <w:tcPr>
            <w:tcW w:w="1910" w:type="pct"/>
            <w:tcBorders>
              <w:left w:val="single" w:sz="18" w:space="0" w:color="auto"/>
              <w:right w:val="single" w:sz="18" w:space="0" w:color="auto"/>
            </w:tcBorders>
            <w:vAlign w:val="center"/>
          </w:tcPr>
          <w:p w:rsidR="00F2734A" w:rsidRDefault="00F2734A">
            <w:pPr>
              <w:ind w:right="-28" w:firstLine="790"/>
              <w:rPr>
                <w:sz w:val="24"/>
                <w:szCs w:val="24"/>
              </w:rPr>
            </w:pPr>
            <w:r>
              <w:rPr>
                <w:sz w:val="24"/>
                <w:szCs w:val="24"/>
              </w:rPr>
              <w:t>Зазор между торцами троллеев у темпер</w:t>
            </w:r>
            <w:r>
              <w:rPr>
                <w:sz w:val="24"/>
                <w:szCs w:val="24"/>
              </w:rPr>
              <w:t>а</w:t>
            </w:r>
            <w:r>
              <w:rPr>
                <w:sz w:val="24"/>
                <w:szCs w:val="24"/>
              </w:rPr>
              <w:t xml:space="preserve">турных швов здания не менее </w:t>
            </w:r>
            <w:smartTag w:uri="urn:schemas-microsoft-com:office:smarttags" w:element="metricconverter">
              <w:smartTagPr>
                <w:attr w:name="ProductID" w:val="50 мм"/>
              </w:smartTagPr>
              <w:r>
                <w:rPr>
                  <w:sz w:val="24"/>
                  <w:szCs w:val="24"/>
                </w:rPr>
                <w:t>50 мм</w:t>
              </w:r>
            </w:smartTag>
            <w:r>
              <w:rPr>
                <w:sz w:val="24"/>
                <w:szCs w:val="24"/>
              </w:rPr>
              <w:t>.</w:t>
            </w:r>
          </w:p>
        </w:tc>
      </w:tr>
      <w:tr w:rsidR="00F2734A">
        <w:trPr>
          <w:cantSplit/>
          <w:trHeight w:hRule="exact" w:val="1415"/>
        </w:trPr>
        <w:tc>
          <w:tcPr>
            <w:tcW w:w="668" w:type="pct"/>
            <w:vMerge/>
            <w:tcBorders>
              <w:left w:val="single" w:sz="18" w:space="0" w:color="auto"/>
              <w:bottom w:val="single" w:sz="18" w:space="0" w:color="auto"/>
              <w:right w:val="single" w:sz="18" w:space="0" w:color="auto"/>
            </w:tcBorders>
            <w:vAlign w:val="center"/>
          </w:tcPr>
          <w:p w:rsidR="00F2734A" w:rsidRDefault="00F2734A">
            <w:pPr>
              <w:ind w:right="24"/>
              <w:jc w:val="center"/>
              <w:rPr>
                <w:sz w:val="24"/>
                <w:szCs w:val="24"/>
              </w:rPr>
            </w:pPr>
          </w:p>
        </w:tc>
        <w:tc>
          <w:tcPr>
            <w:tcW w:w="802" w:type="pct"/>
            <w:tcBorders>
              <w:left w:val="single" w:sz="18" w:space="0" w:color="auto"/>
              <w:bottom w:val="single" w:sz="18" w:space="0" w:color="auto"/>
              <w:right w:val="single" w:sz="18" w:space="0" w:color="auto"/>
            </w:tcBorders>
            <w:vAlign w:val="center"/>
          </w:tcPr>
          <w:p w:rsidR="00F2734A" w:rsidRDefault="00F2734A">
            <w:pPr>
              <w:ind w:right="-28"/>
              <w:jc w:val="center"/>
              <w:rPr>
                <w:sz w:val="24"/>
                <w:szCs w:val="24"/>
              </w:rPr>
            </w:pPr>
            <w:r>
              <w:rPr>
                <w:sz w:val="24"/>
                <w:szCs w:val="24"/>
              </w:rPr>
              <w:t>Расстояния</w:t>
            </w:r>
          </w:p>
          <w:p w:rsidR="00F2734A" w:rsidRDefault="00F2734A">
            <w:pPr>
              <w:ind w:right="-28"/>
              <w:jc w:val="center"/>
              <w:rPr>
                <w:sz w:val="24"/>
                <w:szCs w:val="24"/>
              </w:rPr>
            </w:pPr>
            <w:r>
              <w:rPr>
                <w:sz w:val="24"/>
                <w:szCs w:val="24"/>
              </w:rPr>
              <w:t>между</w:t>
            </w:r>
          </w:p>
          <w:p w:rsidR="00F2734A" w:rsidRDefault="00F2734A">
            <w:pPr>
              <w:ind w:right="-28"/>
              <w:jc w:val="center"/>
              <w:rPr>
                <w:sz w:val="24"/>
                <w:szCs w:val="24"/>
              </w:rPr>
            </w:pPr>
            <w:r>
              <w:rPr>
                <w:sz w:val="24"/>
                <w:szCs w:val="24"/>
              </w:rPr>
              <w:t>токоведущими и</w:t>
            </w:r>
          </w:p>
          <w:p w:rsidR="00F2734A" w:rsidRDefault="00F2734A">
            <w:pPr>
              <w:ind w:right="-28"/>
              <w:jc w:val="center"/>
              <w:rPr>
                <w:sz w:val="24"/>
                <w:szCs w:val="24"/>
              </w:rPr>
            </w:pPr>
            <w:r>
              <w:rPr>
                <w:sz w:val="24"/>
                <w:szCs w:val="24"/>
              </w:rPr>
              <w:t>неизолированными конструкциями</w:t>
            </w:r>
          </w:p>
        </w:tc>
        <w:tc>
          <w:tcPr>
            <w:tcW w:w="582" w:type="pct"/>
            <w:tcBorders>
              <w:left w:val="single" w:sz="18" w:space="0" w:color="auto"/>
              <w:bottom w:val="single" w:sz="18" w:space="0" w:color="auto"/>
              <w:right w:val="single" w:sz="18" w:space="0" w:color="auto"/>
            </w:tcBorders>
            <w:vAlign w:val="center"/>
          </w:tcPr>
          <w:p w:rsidR="00F2734A" w:rsidRDefault="00F2734A">
            <w:pPr>
              <w:ind w:right="-28"/>
              <w:jc w:val="center"/>
              <w:rPr>
                <w:sz w:val="24"/>
                <w:szCs w:val="24"/>
              </w:rPr>
            </w:pPr>
            <w:r>
              <w:rPr>
                <w:sz w:val="24"/>
                <w:szCs w:val="24"/>
              </w:rPr>
              <w:t>Рулетка,</w:t>
            </w:r>
          </w:p>
          <w:p w:rsidR="00F2734A" w:rsidRDefault="00F2734A">
            <w:pPr>
              <w:ind w:right="-28"/>
              <w:jc w:val="center"/>
              <w:rPr>
                <w:sz w:val="24"/>
                <w:szCs w:val="24"/>
              </w:rPr>
            </w:pPr>
            <w:r>
              <w:rPr>
                <w:sz w:val="24"/>
                <w:szCs w:val="24"/>
              </w:rPr>
              <w:t>визуально</w:t>
            </w:r>
          </w:p>
        </w:tc>
        <w:tc>
          <w:tcPr>
            <w:tcW w:w="465" w:type="pct"/>
            <w:tcBorders>
              <w:left w:val="single" w:sz="18" w:space="0" w:color="auto"/>
              <w:bottom w:val="single" w:sz="18" w:space="0" w:color="auto"/>
              <w:right w:val="single" w:sz="18" w:space="0" w:color="auto"/>
            </w:tcBorders>
            <w:vAlign w:val="center"/>
          </w:tcPr>
          <w:p w:rsidR="00F2734A" w:rsidRDefault="00F2734A">
            <w:pPr>
              <w:ind w:right="-28"/>
              <w:jc w:val="center"/>
              <w:rPr>
                <w:sz w:val="24"/>
                <w:szCs w:val="24"/>
              </w:rPr>
            </w:pPr>
            <w:r>
              <w:rPr>
                <w:sz w:val="24"/>
                <w:szCs w:val="24"/>
              </w:rPr>
              <w:t>В</w:t>
            </w:r>
          </w:p>
          <w:p w:rsidR="00F2734A" w:rsidRDefault="00F2734A">
            <w:pPr>
              <w:ind w:right="-28"/>
              <w:jc w:val="center"/>
              <w:rPr>
                <w:sz w:val="24"/>
                <w:szCs w:val="24"/>
              </w:rPr>
            </w:pPr>
            <w:r>
              <w:rPr>
                <w:sz w:val="24"/>
                <w:szCs w:val="24"/>
              </w:rPr>
              <w:t>процессе монтажа</w:t>
            </w:r>
          </w:p>
        </w:tc>
        <w:tc>
          <w:tcPr>
            <w:tcW w:w="572" w:type="pct"/>
            <w:tcBorders>
              <w:left w:val="single" w:sz="18" w:space="0" w:color="auto"/>
              <w:bottom w:val="single" w:sz="18" w:space="0" w:color="auto"/>
              <w:right w:val="single" w:sz="18" w:space="0" w:color="auto"/>
            </w:tcBorders>
            <w:vAlign w:val="center"/>
          </w:tcPr>
          <w:p w:rsidR="00F2734A" w:rsidRDefault="00F2734A">
            <w:pPr>
              <w:ind w:right="-28"/>
              <w:jc w:val="center"/>
              <w:rPr>
                <w:sz w:val="24"/>
                <w:szCs w:val="24"/>
              </w:rPr>
            </w:pPr>
            <w:r>
              <w:rPr>
                <w:sz w:val="24"/>
                <w:szCs w:val="24"/>
              </w:rPr>
              <w:t>Мастер,</w:t>
            </w:r>
          </w:p>
          <w:p w:rsidR="00F2734A" w:rsidRDefault="00F2734A">
            <w:pPr>
              <w:ind w:right="-28"/>
              <w:jc w:val="center"/>
              <w:rPr>
                <w:sz w:val="24"/>
                <w:szCs w:val="24"/>
              </w:rPr>
            </w:pPr>
            <w:r>
              <w:rPr>
                <w:sz w:val="24"/>
                <w:szCs w:val="24"/>
              </w:rPr>
              <w:t>бригадир</w:t>
            </w:r>
          </w:p>
        </w:tc>
        <w:tc>
          <w:tcPr>
            <w:tcW w:w="1910" w:type="pct"/>
            <w:tcBorders>
              <w:left w:val="single" w:sz="18" w:space="0" w:color="auto"/>
              <w:bottom w:val="single" w:sz="18" w:space="0" w:color="auto"/>
              <w:right w:val="single" w:sz="18" w:space="0" w:color="auto"/>
            </w:tcBorders>
            <w:vAlign w:val="center"/>
          </w:tcPr>
          <w:p w:rsidR="00F2734A" w:rsidRDefault="00F2734A">
            <w:pPr>
              <w:ind w:right="-28" w:firstLine="790"/>
              <w:rPr>
                <w:sz w:val="24"/>
                <w:szCs w:val="24"/>
              </w:rPr>
            </w:pPr>
            <w:r>
              <w:rPr>
                <w:sz w:val="24"/>
                <w:szCs w:val="24"/>
              </w:rPr>
              <w:t>Расстояние между токоведущими и неизол</w:t>
            </w:r>
            <w:r>
              <w:rPr>
                <w:sz w:val="24"/>
                <w:szCs w:val="24"/>
              </w:rPr>
              <w:t>и</w:t>
            </w:r>
            <w:r>
              <w:rPr>
                <w:sz w:val="24"/>
                <w:szCs w:val="24"/>
              </w:rPr>
              <w:t xml:space="preserve">рованными конструкциями должно быть не менее </w:t>
            </w:r>
            <w:smartTag w:uri="urn:schemas-microsoft-com:office:smarttags" w:element="metricconverter">
              <w:smartTagPr>
                <w:attr w:name="ProductID" w:val="50 мм"/>
              </w:smartTagPr>
              <w:r>
                <w:rPr>
                  <w:sz w:val="24"/>
                  <w:szCs w:val="24"/>
                </w:rPr>
                <w:t>50 мм</w:t>
              </w:r>
            </w:smartTag>
            <w:r>
              <w:rPr>
                <w:sz w:val="24"/>
                <w:szCs w:val="24"/>
              </w:rPr>
              <w:t>.</w:t>
            </w:r>
          </w:p>
        </w:tc>
      </w:tr>
    </w:tbl>
    <w:p w:rsidR="00F2734A" w:rsidRDefault="00F2734A">
      <w:pPr>
        <w:rPr>
          <w:sz w:val="24"/>
          <w:szCs w:val="24"/>
        </w:rPr>
      </w:pPr>
    </w:p>
    <w:p w:rsidR="00F2734A" w:rsidRDefault="00F2734A">
      <w:pPr>
        <w:rPr>
          <w:sz w:val="24"/>
          <w:szCs w:val="24"/>
        </w:rPr>
      </w:pPr>
    </w:p>
    <w:p w:rsidR="00F2734A" w:rsidRDefault="00F2734A">
      <w:pPr>
        <w:shd w:val="clear" w:color="auto" w:fill="FFFFFF"/>
        <w:suppressAutoHyphens/>
        <w:ind w:right="28"/>
        <w:outlineLvl w:val="0"/>
        <w:rPr>
          <w:b/>
          <w:color w:val="000000"/>
          <w:sz w:val="24"/>
          <w:szCs w:val="24"/>
        </w:rPr>
        <w:sectPr w:rsidR="00F2734A">
          <w:pgSz w:w="16840" w:h="11907" w:orient="landscape" w:code="9"/>
          <w:pgMar w:top="1134" w:right="1134" w:bottom="1134" w:left="1134" w:header="720" w:footer="720" w:gutter="0"/>
          <w:cols w:space="720"/>
        </w:sectPr>
      </w:pPr>
    </w:p>
    <w:p w:rsidR="00F2734A" w:rsidRDefault="00F2734A">
      <w:pPr>
        <w:ind w:firstLine="851"/>
        <w:rPr>
          <w:b/>
          <w:sz w:val="28"/>
          <w:szCs w:val="24"/>
        </w:rPr>
      </w:pPr>
      <w:r>
        <w:rPr>
          <w:b/>
          <w:bCs/>
          <w:sz w:val="28"/>
          <w:szCs w:val="24"/>
        </w:rPr>
        <w:lastRenderedPageBreak/>
        <w:t>4 Экономическая часть</w:t>
      </w:r>
    </w:p>
    <w:p w:rsidR="00F2734A" w:rsidRDefault="00F2734A">
      <w:pPr>
        <w:ind w:firstLine="851"/>
        <w:rPr>
          <w:b/>
          <w:sz w:val="28"/>
          <w:szCs w:val="24"/>
        </w:rPr>
      </w:pPr>
      <w:r>
        <w:rPr>
          <w:b/>
          <w:sz w:val="28"/>
          <w:szCs w:val="24"/>
        </w:rPr>
        <w:t>4.1 Определение сметной стоимости ЭМР в ценах 2001 года</w:t>
      </w:r>
    </w:p>
    <w:p w:rsidR="00F2734A" w:rsidRDefault="00F2734A">
      <w:pPr>
        <w:rPr>
          <w:szCs w:val="24"/>
        </w:rPr>
      </w:pPr>
    </w:p>
    <w:p w:rsidR="00F2734A" w:rsidRDefault="00F2734A">
      <w:pPr>
        <w:ind w:firstLine="851"/>
        <w:rPr>
          <w:sz w:val="24"/>
          <w:szCs w:val="24"/>
        </w:rPr>
      </w:pPr>
      <w:r>
        <w:rPr>
          <w:sz w:val="24"/>
          <w:szCs w:val="24"/>
        </w:rPr>
        <w:t>Основные определения для расчета экономической части проекта приведены в Пр</w:t>
      </w:r>
      <w:r>
        <w:rPr>
          <w:sz w:val="24"/>
          <w:szCs w:val="24"/>
        </w:rPr>
        <w:t>и</w:t>
      </w:r>
      <w:r>
        <w:rPr>
          <w:sz w:val="24"/>
          <w:szCs w:val="24"/>
        </w:rPr>
        <w:t>ложении А.</w:t>
      </w:r>
    </w:p>
    <w:p w:rsidR="00F2734A" w:rsidRDefault="00F2734A">
      <w:pPr>
        <w:ind w:firstLine="851"/>
        <w:rPr>
          <w:sz w:val="24"/>
          <w:szCs w:val="24"/>
        </w:rPr>
      </w:pPr>
      <w:r>
        <w:rPr>
          <w:sz w:val="24"/>
          <w:szCs w:val="24"/>
        </w:rPr>
        <w:t xml:space="preserve">Для определения сметной стоимости ЭМР составляется локальная смета. </w:t>
      </w:r>
    </w:p>
    <w:p w:rsidR="00F2734A" w:rsidRDefault="00F2734A">
      <w:pPr>
        <w:ind w:firstLine="851"/>
        <w:jc w:val="both"/>
        <w:rPr>
          <w:sz w:val="24"/>
          <w:szCs w:val="24"/>
        </w:rPr>
      </w:pPr>
      <w:r>
        <w:rPr>
          <w:sz w:val="24"/>
          <w:szCs w:val="24"/>
        </w:rPr>
        <w:t>Локальная смета является первичной сметной документацией и составляется на о</w:t>
      </w:r>
      <w:r>
        <w:rPr>
          <w:sz w:val="24"/>
          <w:szCs w:val="24"/>
        </w:rPr>
        <w:t>т</w:t>
      </w:r>
      <w:r>
        <w:rPr>
          <w:sz w:val="24"/>
          <w:szCs w:val="24"/>
        </w:rPr>
        <w:t>дельные виды работ и затрат и является основой для определения капитальных вложений на строительство объекта расчетов с заказчиками. Смета составляется на основе физических объемов электромонтажных работ.</w:t>
      </w:r>
    </w:p>
    <w:p w:rsidR="00F2734A" w:rsidRDefault="00F2734A">
      <w:pPr>
        <w:rPr>
          <w:szCs w:val="24"/>
        </w:rPr>
      </w:pPr>
    </w:p>
    <w:p w:rsidR="00F2734A" w:rsidRDefault="00F2734A">
      <w:pPr>
        <w:ind w:firstLine="851"/>
        <w:rPr>
          <w:b/>
          <w:sz w:val="28"/>
          <w:szCs w:val="24"/>
        </w:rPr>
      </w:pPr>
      <w:r>
        <w:rPr>
          <w:b/>
          <w:sz w:val="28"/>
          <w:szCs w:val="24"/>
        </w:rPr>
        <w:t>4.1.1 Определение стоимости монтажных работ в ценах 2001 года</w:t>
      </w:r>
    </w:p>
    <w:p w:rsidR="00F2734A" w:rsidRDefault="00F2734A">
      <w:pPr>
        <w:rPr>
          <w:b/>
          <w:sz w:val="24"/>
          <w:szCs w:val="24"/>
        </w:rPr>
      </w:pPr>
    </w:p>
    <w:p w:rsidR="00F2734A" w:rsidRDefault="00F2734A">
      <w:pPr>
        <w:ind w:firstLine="851"/>
        <w:jc w:val="both"/>
        <w:rPr>
          <w:sz w:val="24"/>
          <w:szCs w:val="24"/>
        </w:rPr>
      </w:pPr>
      <w:r>
        <w:rPr>
          <w:sz w:val="24"/>
          <w:szCs w:val="24"/>
        </w:rPr>
        <w:t>Сметная стоимость ЭМР определяется на основании «Методических указаний по определению стоимости строительной продукции на территории РФ», МДС81-1.99. Сто</w:t>
      </w:r>
      <w:r>
        <w:rPr>
          <w:sz w:val="24"/>
          <w:szCs w:val="24"/>
        </w:rPr>
        <w:t>и</w:t>
      </w:r>
      <w:r>
        <w:rPr>
          <w:sz w:val="24"/>
          <w:szCs w:val="24"/>
        </w:rPr>
        <w:t>мость монтажных работ рассчитывается по ”Территориальным единичным расценкам на монтаж оборудования” ТЕРм-2001. Сборник №8, электротехнические установки. Расчет в</w:t>
      </w:r>
      <w:r>
        <w:rPr>
          <w:sz w:val="24"/>
          <w:szCs w:val="24"/>
        </w:rPr>
        <w:t>ы</w:t>
      </w:r>
      <w:r>
        <w:rPr>
          <w:sz w:val="24"/>
          <w:szCs w:val="24"/>
        </w:rPr>
        <w:t>полняется на бланке «Локальная смета» форма №4 в следующем порядке:</w:t>
      </w:r>
    </w:p>
    <w:p w:rsidR="00F2734A" w:rsidRDefault="00F2734A">
      <w:pPr>
        <w:ind w:firstLine="851"/>
        <w:rPr>
          <w:sz w:val="24"/>
          <w:szCs w:val="24"/>
        </w:rPr>
      </w:pPr>
      <w:r>
        <w:rPr>
          <w:sz w:val="24"/>
          <w:szCs w:val="24"/>
        </w:rPr>
        <w:t>Графа 1 - номер по порядку;</w:t>
      </w:r>
    </w:p>
    <w:p w:rsidR="00F2734A" w:rsidRDefault="00F2734A">
      <w:pPr>
        <w:ind w:firstLine="851"/>
        <w:rPr>
          <w:sz w:val="24"/>
          <w:szCs w:val="24"/>
        </w:rPr>
      </w:pPr>
      <w:r>
        <w:rPr>
          <w:sz w:val="24"/>
          <w:szCs w:val="24"/>
        </w:rPr>
        <w:t>Графа 2 - номер нормативного документа по ценнику №8;</w:t>
      </w:r>
    </w:p>
    <w:p w:rsidR="00F2734A" w:rsidRDefault="00F2734A">
      <w:pPr>
        <w:ind w:firstLine="851"/>
        <w:rPr>
          <w:sz w:val="24"/>
          <w:szCs w:val="24"/>
        </w:rPr>
      </w:pPr>
      <w:r>
        <w:rPr>
          <w:sz w:val="24"/>
          <w:szCs w:val="24"/>
        </w:rPr>
        <w:t>Графа 3 - наименование работ и затрат;</w:t>
      </w:r>
    </w:p>
    <w:p w:rsidR="00F2734A" w:rsidRDefault="00F2734A">
      <w:pPr>
        <w:ind w:firstLine="851"/>
        <w:rPr>
          <w:sz w:val="24"/>
          <w:szCs w:val="24"/>
        </w:rPr>
      </w:pPr>
      <w:r>
        <w:rPr>
          <w:sz w:val="24"/>
          <w:szCs w:val="24"/>
        </w:rPr>
        <w:t>Графа 4 - единица измерения, только по ценнику 8;</w:t>
      </w:r>
    </w:p>
    <w:p w:rsidR="00F2734A" w:rsidRDefault="00F2734A">
      <w:pPr>
        <w:ind w:firstLine="851"/>
        <w:rPr>
          <w:sz w:val="24"/>
          <w:szCs w:val="24"/>
        </w:rPr>
      </w:pPr>
      <w:r>
        <w:rPr>
          <w:sz w:val="24"/>
          <w:szCs w:val="24"/>
        </w:rPr>
        <w:t>Графа 5 - количество;</w:t>
      </w:r>
    </w:p>
    <w:p w:rsidR="00F2734A" w:rsidRDefault="00F2734A">
      <w:pPr>
        <w:ind w:firstLine="851"/>
        <w:rPr>
          <w:sz w:val="24"/>
          <w:szCs w:val="24"/>
        </w:rPr>
      </w:pPr>
      <w:r>
        <w:rPr>
          <w:sz w:val="24"/>
          <w:szCs w:val="24"/>
        </w:rPr>
        <w:t>Графа 6 - стоимость единицы работ, по ценнику графа 4 - «прямые затраты»;</w:t>
      </w:r>
    </w:p>
    <w:p w:rsidR="00F2734A" w:rsidRDefault="00F2734A">
      <w:pPr>
        <w:ind w:firstLine="851"/>
        <w:rPr>
          <w:sz w:val="24"/>
          <w:szCs w:val="24"/>
        </w:rPr>
      </w:pPr>
      <w:r>
        <w:rPr>
          <w:sz w:val="24"/>
          <w:szCs w:val="24"/>
        </w:rPr>
        <w:t>Графа 7 - основная заработная плата рабочих;</w:t>
      </w:r>
    </w:p>
    <w:p w:rsidR="00F2734A" w:rsidRDefault="00F2734A">
      <w:pPr>
        <w:ind w:firstLine="850"/>
        <w:rPr>
          <w:sz w:val="24"/>
          <w:szCs w:val="24"/>
        </w:rPr>
      </w:pPr>
      <w:r>
        <w:rPr>
          <w:sz w:val="24"/>
          <w:szCs w:val="24"/>
        </w:rPr>
        <w:t>Графа 8 - эксплуатация машин, в том числе заработная плата;</w:t>
      </w:r>
    </w:p>
    <w:p w:rsidR="00F2734A" w:rsidRDefault="00F2734A">
      <w:pPr>
        <w:ind w:firstLine="850"/>
        <w:rPr>
          <w:sz w:val="24"/>
          <w:szCs w:val="24"/>
        </w:rPr>
      </w:pPr>
      <w:r>
        <w:rPr>
          <w:sz w:val="24"/>
          <w:szCs w:val="24"/>
        </w:rPr>
        <w:t>Графы 9, 10, 11 рассчитываются умножением графы 5 на графы 6, 7, 8;</w:t>
      </w:r>
    </w:p>
    <w:p w:rsidR="00F2734A" w:rsidRDefault="00F2734A">
      <w:pPr>
        <w:ind w:firstLine="850"/>
        <w:rPr>
          <w:sz w:val="24"/>
          <w:szCs w:val="24"/>
        </w:rPr>
      </w:pPr>
      <w:r>
        <w:rPr>
          <w:sz w:val="24"/>
          <w:szCs w:val="24"/>
        </w:rPr>
        <w:t>Графы12, 13 рассчитываются умножением графы5 сметы на графы8, 9 ценника.</w:t>
      </w:r>
    </w:p>
    <w:p w:rsidR="00F2734A" w:rsidRDefault="00F2734A">
      <w:pPr>
        <w:ind w:firstLine="850"/>
        <w:jc w:val="both"/>
        <w:rPr>
          <w:sz w:val="24"/>
          <w:szCs w:val="24"/>
        </w:rPr>
      </w:pPr>
      <w:r>
        <w:rPr>
          <w:sz w:val="24"/>
          <w:szCs w:val="24"/>
        </w:rPr>
        <w:t>После определения стоимости монтажных работ по всему объему работ, подводится итог по графам 9, 10, 11, 12, 13. За тем определяются накладные расходы, согласно метод</w:t>
      </w:r>
      <w:r>
        <w:rPr>
          <w:sz w:val="24"/>
          <w:szCs w:val="24"/>
        </w:rPr>
        <w:t>и</w:t>
      </w:r>
      <w:r>
        <w:rPr>
          <w:sz w:val="24"/>
          <w:szCs w:val="24"/>
        </w:rPr>
        <w:t>ческим указаниям (НР - накладные расходы) они берутся в размере 95% от заработной платы монтажников и машинистов. ПН - плановые накопления) берутся в размере 65% от той же суммы что и НР. НР и ПН прибавляются к прямым затратам сметы в результате получаем стоимость монтажных работ.</w:t>
      </w:r>
    </w:p>
    <w:p w:rsidR="00F2734A" w:rsidRDefault="00F2734A">
      <w:pPr>
        <w:rPr>
          <w:szCs w:val="24"/>
        </w:rPr>
      </w:pPr>
    </w:p>
    <w:p w:rsidR="00F2734A" w:rsidRDefault="00F2734A">
      <w:pPr>
        <w:ind w:firstLine="850"/>
        <w:rPr>
          <w:b/>
          <w:sz w:val="28"/>
          <w:szCs w:val="24"/>
        </w:rPr>
      </w:pPr>
      <w:r>
        <w:rPr>
          <w:b/>
          <w:sz w:val="28"/>
          <w:szCs w:val="24"/>
        </w:rPr>
        <w:t>4.1.2 Определение стоимости материалов не учтенных ценником №8 в ценах 2001 года</w:t>
      </w:r>
    </w:p>
    <w:p w:rsidR="00F2734A" w:rsidRDefault="00F2734A">
      <w:pPr>
        <w:rPr>
          <w:szCs w:val="24"/>
        </w:rPr>
      </w:pPr>
    </w:p>
    <w:p w:rsidR="00F2734A" w:rsidRDefault="00F2734A">
      <w:pPr>
        <w:ind w:firstLine="850"/>
        <w:jc w:val="both"/>
        <w:rPr>
          <w:sz w:val="24"/>
          <w:szCs w:val="24"/>
        </w:rPr>
      </w:pPr>
      <w:r>
        <w:rPr>
          <w:sz w:val="24"/>
          <w:szCs w:val="24"/>
        </w:rPr>
        <w:t>В ценнике №8 учтена стоимость только вспомогательных материалов. Стоимость основных материалов определяется по территориальному сборнику средних сметных цен, ТСЦ-2001 часть V. Бланк сметы заполняется аналогично первому разделу. Только во втором разделе заполняются графы-1, 2, 3, 4, 5, 6 и 9. 9-я графа получается умножением графы 5 на графу 6. После определения стоимости всех материалов подводится итог по графе 9, т. е. п</w:t>
      </w:r>
      <w:r>
        <w:rPr>
          <w:sz w:val="24"/>
          <w:szCs w:val="24"/>
        </w:rPr>
        <w:t>о</w:t>
      </w:r>
      <w:r>
        <w:rPr>
          <w:sz w:val="24"/>
          <w:szCs w:val="24"/>
        </w:rPr>
        <w:t>лучим стоимость всех материалов. К итогу второго раздела прибавляем итог первого раздела складываем итоги первого и второго разделов и получим сметную стоимость ЭМР в ценах 2001 годе.</w:t>
      </w:r>
    </w:p>
    <w:p w:rsidR="00F2734A" w:rsidRDefault="00F2734A">
      <w:pPr>
        <w:rPr>
          <w:szCs w:val="24"/>
        </w:rPr>
      </w:pPr>
    </w:p>
    <w:p w:rsidR="00F2734A" w:rsidRDefault="00F2734A">
      <w:pPr>
        <w:ind w:firstLine="850"/>
        <w:rPr>
          <w:b/>
          <w:sz w:val="28"/>
          <w:szCs w:val="24"/>
        </w:rPr>
      </w:pPr>
      <w:r>
        <w:rPr>
          <w:b/>
          <w:sz w:val="28"/>
          <w:szCs w:val="24"/>
        </w:rPr>
        <w:t>4.2 Определение сметной стоимости ЭМР в текущих ценах</w:t>
      </w:r>
    </w:p>
    <w:p w:rsidR="00F2734A" w:rsidRDefault="00F2734A">
      <w:pPr>
        <w:rPr>
          <w:szCs w:val="24"/>
        </w:rPr>
      </w:pPr>
    </w:p>
    <w:p w:rsidR="00F2734A" w:rsidRDefault="00F2734A">
      <w:pPr>
        <w:ind w:firstLine="850"/>
        <w:jc w:val="both"/>
        <w:rPr>
          <w:sz w:val="24"/>
          <w:szCs w:val="24"/>
        </w:rPr>
      </w:pPr>
      <w:r>
        <w:rPr>
          <w:sz w:val="24"/>
          <w:szCs w:val="24"/>
        </w:rPr>
        <w:t>Для определения сметной стоимости электромонтажных работ из справочника «ЧелСцена» берутся коэффициенты удорожания по статьям затрат к ценам 2001 года.</w:t>
      </w:r>
    </w:p>
    <w:p w:rsidR="00F2734A" w:rsidRDefault="00F2734A">
      <w:pPr>
        <w:rPr>
          <w:sz w:val="24"/>
          <w:szCs w:val="24"/>
        </w:rPr>
      </w:pPr>
    </w:p>
    <w:p w:rsidR="00F2734A" w:rsidRDefault="00F2734A">
      <w:pPr>
        <w:ind w:firstLine="850"/>
        <w:rPr>
          <w:b/>
          <w:sz w:val="28"/>
          <w:szCs w:val="24"/>
        </w:rPr>
      </w:pPr>
      <w:r>
        <w:rPr>
          <w:b/>
          <w:sz w:val="28"/>
          <w:szCs w:val="24"/>
        </w:rPr>
        <w:br w:type="page"/>
      </w:r>
      <w:r>
        <w:rPr>
          <w:b/>
          <w:sz w:val="28"/>
          <w:szCs w:val="24"/>
        </w:rPr>
        <w:lastRenderedPageBreak/>
        <w:t>4.2.1 Расчет индекса удорожания электромонтажных работ</w:t>
      </w:r>
    </w:p>
    <w:p w:rsidR="00F2734A" w:rsidRDefault="00F2734A">
      <w:pPr>
        <w:rPr>
          <w:szCs w:val="24"/>
        </w:rPr>
      </w:pPr>
    </w:p>
    <w:p w:rsidR="00F2734A" w:rsidRDefault="00F2734A">
      <w:pPr>
        <w:ind w:firstLine="850"/>
        <w:jc w:val="both"/>
        <w:rPr>
          <w:sz w:val="24"/>
          <w:szCs w:val="24"/>
        </w:rPr>
      </w:pPr>
      <w:r>
        <w:rPr>
          <w:sz w:val="24"/>
          <w:szCs w:val="24"/>
        </w:rPr>
        <w:t>Индекс удорожания электромонтажных работ определяется делением сметной сто</w:t>
      </w:r>
      <w:r>
        <w:rPr>
          <w:sz w:val="24"/>
          <w:szCs w:val="24"/>
        </w:rPr>
        <w:t>и</w:t>
      </w:r>
      <w:r>
        <w:rPr>
          <w:sz w:val="24"/>
          <w:szCs w:val="24"/>
        </w:rPr>
        <w:t>мости работ в текущих ценах на сметную стоимость в базисных ценах. По справочнику ЧелСцена, январь 2007 года, индексы удорожания:</w:t>
      </w:r>
    </w:p>
    <w:p w:rsidR="00F2734A" w:rsidRDefault="00F2734A">
      <w:pPr>
        <w:ind w:firstLine="850"/>
        <w:rPr>
          <w:sz w:val="24"/>
          <w:szCs w:val="24"/>
        </w:rPr>
      </w:pPr>
      <w:r>
        <w:rPr>
          <w:sz w:val="24"/>
          <w:szCs w:val="24"/>
        </w:rPr>
        <w:t>Эксплуатация машин и механизмов - 2.41</w:t>
      </w:r>
    </w:p>
    <w:p w:rsidR="00F2734A" w:rsidRDefault="00F2734A">
      <w:pPr>
        <w:ind w:firstLine="850"/>
        <w:rPr>
          <w:sz w:val="24"/>
          <w:szCs w:val="24"/>
        </w:rPr>
      </w:pPr>
      <w:r>
        <w:rPr>
          <w:sz w:val="24"/>
          <w:szCs w:val="24"/>
        </w:rPr>
        <w:t>Сметная стоимость материалов  -  2.12</w:t>
      </w:r>
    </w:p>
    <w:p w:rsidR="00F2734A" w:rsidRDefault="00F2734A">
      <w:pPr>
        <w:ind w:firstLine="850"/>
        <w:rPr>
          <w:sz w:val="24"/>
          <w:szCs w:val="24"/>
        </w:rPr>
      </w:pPr>
      <w:r>
        <w:rPr>
          <w:sz w:val="24"/>
          <w:szCs w:val="24"/>
        </w:rPr>
        <w:t>Заработная плата основных рабочих - 4.34</w:t>
      </w:r>
    </w:p>
    <w:p w:rsidR="00F2734A" w:rsidRDefault="00F2734A">
      <w:pPr>
        <w:ind w:firstLine="850"/>
        <w:jc w:val="both"/>
        <w:rPr>
          <w:sz w:val="24"/>
          <w:szCs w:val="24"/>
        </w:rPr>
      </w:pPr>
      <w:r>
        <w:rPr>
          <w:sz w:val="24"/>
          <w:szCs w:val="24"/>
        </w:rPr>
        <w:t xml:space="preserve">Из сметы берем затраты по этим статьям умножаем их на коэффициенты и получаем их стоимость в текущих ценах. </w:t>
      </w:r>
    </w:p>
    <w:p w:rsidR="00F2734A" w:rsidRDefault="00F2734A">
      <w:pPr>
        <w:ind w:firstLine="850"/>
        <w:rPr>
          <w:sz w:val="24"/>
          <w:szCs w:val="24"/>
        </w:rPr>
      </w:pPr>
      <w:r>
        <w:rPr>
          <w:sz w:val="24"/>
          <w:szCs w:val="24"/>
        </w:rPr>
        <w:t xml:space="preserve">Стоимость материалов в текущих ценах </w:t>
      </w:r>
      <w:r w:rsidRPr="00104481">
        <w:rPr>
          <w:position w:val="-12"/>
          <w:sz w:val="24"/>
          <w:szCs w:val="24"/>
        </w:rPr>
        <w:object w:dxaOrig="480" w:dyaOrig="360">
          <v:shape id="_x0000_i1507" type="#_x0000_t75" style="width:24pt;height:17.8pt" o:ole="">
            <v:imagedata r:id="rId888" o:title=""/>
          </v:shape>
          <o:OLEObject Type="Embed" ProgID="Equation.3" ShapeID="_x0000_i1507" DrawAspect="Content" ObjectID="_1635574380" r:id="rId889"/>
        </w:object>
      </w:r>
      <w:r>
        <w:rPr>
          <w:sz w:val="24"/>
          <w:szCs w:val="24"/>
        </w:rPr>
        <w:t>, руб,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2"/>
          <w:sz w:val="24"/>
          <w:szCs w:val="24"/>
        </w:rPr>
        <w:object w:dxaOrig="1700" w:dyaOrig="360">
          <v:shape id="_x0000_i1508" type="#_x0000_t75" style="width:84.45pt;height:17.8pt" o:ole="">
            <v:imagedata r:id="rId890" o:title=""/>
          </v:shape>
          <o:OLEObject Type="Embed" ProgID="Equation.3" ShapeID="_x0000_i1508" DrawAspect="Content" ObjectID="_1635574381" r:id="rId891"/>
        </w:object>
      </w:r>
      <w:r>
        <w:rPr>
          <w:sz w:val="24"/>
          <w:szCs w:val="24"/>
        </w:rPr>
        <w:t xml:space="preserve">                                                                (32)</w:t>
      </w:r>
    </w:p>
    <w:p w:rsidR="00F2734A" w:rsidRDefault="00F2734A">
      <w:pPr>
        <w:rPr>
          <w:szCs w:val="24"/>
        </w:rPr>
      </w:pPr>
    </w:p>
    <w:p w:rsidR="00F2734A" w:rsidRDefault="00F2734A">
      <w:pPr>
        <w:ind w:firstLine="850"/>
        <w:rPr>
          <w:sz w:val="24"/>
          <w:szCs w:val="24"/>
        </w:rPr>
      </w:pPr>
      <w:r>
        <w:rPr>
          <w:sz w:val="24"/>
          <w:szCs w:val="24"/>
        </w:rPr>
        <w:t xml:space="preserve">где </w:t>
      </w:r>
      <w:r w:rsidRPr="00104481">
        <w:rPr>
          <w:position w:val="-12"/>
          <w:sz w:val="24"/>
          <w:szCs w:val="24"/>
        </w:rPr>
        <w:object w:dxaOrig="480" w:dyaOrig="360">
          <v:shape id="_x0000_i1509" type="#_x0000_t75" style="width:24pt;height:17.8pt" o:ole="">
            <v:imagedata r:id="rId892" o:title=""/>
          </v:shape>
          <o:OLEObject Type="Embed" ProgID="Equation.3" ShapeID="_x0000_i1509" DrawAspect="Content" ObjectID="_1635574382" r:id="rId893"/>
        </w:object>
      </w:r>
      <w:r>
        <w:rPr>
          <w:sz w:val="24"/>
          <w:szCs w:val="24"/>
        </w:rPr>
        <w:t xml:space="preserve"> - стоимость материалов в ценах 2001 года, руб;</w:t>
      </w:r>
    </w:p>
    <w:p w:rsidR="00F2734A" w:rsidRDefault="00F2734A">
      <w:pPr>
        <w:ind w:firstLine="1276"/>
        <w:jc w:val="both"/>
        <w:rPr>
          <w:sz w:val="24"/>
          <w:szCs w:val="24"/>
        </w:rPr>
      </w:pPr>
      <w:r>
        <w:rPr>
          <w:sz w:val="24"/>
          <w:szCs w:val="24"/>
        </w:rPr>
        <w:t>2,12 – коэффициент удорожания материалов по справочнику ЧелСцена, апрель 2007 года.</w:t>
      </w:r>
    </w:p>
    <w:p w:rsidR="00F2734A" w:rsidRDefault="00F2734A">
      <w:pPr>
        <w:rPr>
          <w:szCs w:val="24"/>
        </w:rPr>
      </w:pPr>
    </w:p>
    <w:p w:rsidR="00F2734A" w:rsidRDefault="00F2734A">
      <w:pPr>
        <w:ind w:firstLine="850"/>
        <w:rPr>
          <w:sz w:val="24"/>
          <w:szCs w:val="24"/>
        </w:rPr>
      </w:pPr>
      <w:r>
        <w:rPr>
          <w:sz w:val="24"/>
          <w:szCs w:val="24"/>
        </w:rPr>
        <w:t xml:space="preserve">Затраты по эксплуатации машин и механизмов в текущих ценах </w:t>
      </w:r>
      <w:r w:rsidRPr="00104481">
        <w:rPr>
          <w:position w:val="-12"/>
          <w:sz w:val="24"/>
          <w:szCs w:val="24"/>
        </w:rPr>
        <w:object w:dxaOrig="980" w:dyaOrig="360">
          <v:shape id="_x0000_i1510" type="#_x0000_t75" style="width:48.9pt;height:17.8pt" o:ole="">
            <v:imagedata r:id="rId894" o:title=""/>
          </v:shape>
          <o:OLEObject Type="Embed" ProgID="Equation.3" ShapeID="_x0000_i1510" DrawAspect="Content" ObjectID="_1635574383" r:id="rId895"/>
        </w:object>
      </w:r>
      <w:r>
        <w:rPr>
          <w:sz w:val="24"/>
          <w:szCs w:val="24"/>
        </w:rPr>
        <w:t>, руб, о</w:t>
      </w:r>
      <w:r>
        <w:rPr>
          <w:sz w:val="24"/>
          <w:szCs w:val="24"/>
        </w:rPr>
        <w:t>п</w:t>
      </w:r>
      <w:r>
        <w:rPr>
          <w:sz w:val="24"/>
          <w:szCs w:val="24"/>
        </w:rPr>
        <w:t>ределяются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2"/>
          <w:sz w:val="24"/>
          <w:szCs w:val="24"/>
        </w:rPr>
        <w:object w:dxaOrig="2640" w:dyaOrig="360">
          <v:shape id="_x0000_i1511" type="#_x0000_t75" style="width:132.45pt;height:17.8pt" o:ole="">
            <v:imagedata r:id="rId896" o:title=""/>
          </v:shape>
          <o:OLEObject Type="Embed" ProgID="Equation.3" ShapeID="_x0000_i1511" DrawAspect="Content" ObjectID="_1635574384" r:id="rId897"/>
        </w:object>
      </w:r>
      <w:r>
        <w:rPr>
          <w:sz w:val="24"/>
          <w:szCs w:val="24"/>
        </w:rPr>
        <w:t xml:space="preserve">                                                       (33)</w:t>
      </w:r>
    </w:p>
    <w:p w:rsidR="00F2734A" w:rsidRDefault="00F2734A">
      <w:pPr>
        <w:rPr>
          <w:szCs w:val="24"/>
        </w:rPr>
      </w:pPr>
    </w:p>
    <w:p w:rsidR="00F2734A" w:rsidRDefault="00F2734A">
      <w:pPr>
        <w:ind w:firstLine="850"/>
        <w:jc w:val="both"/>
        <w:rPr>
          <w:sz w:val="24"/>
          <w:szCs w:val="24"/>
        </w:rPr>
      </w:pPr>
      <w:r>
        <w:rPr>
          <w:sz w:val="24"/>
          <w:szCs w:val="24"/>
        </w:rPr>
        <w:t xml:space="preserve">где </w:t>
      </w:r>
      <w:r w:rsidRPr="00104481">
        <w:rPr>
          <w:position w:val="-12"/>
          <w:sz w:val="24"/>
          <w:szCs w:val="24"/>
        </w:rPr>
        <w:object w:dxaOrig="980" w:dyaOrig="360">
          <v:shape id="_x0000_i1512" type="#_x0000_t75" style="width:48.9pt;height:17.8pt" o:ole="">
            <v:imagedata r:id="rId898" o:title=""/>
          </v:shape>
          <o:OLEObject Type="Embed" ProgID="Equation.3" ShapeID="_x0000_i1512" DrawAspect="Content" ObjectID="_1635574385" r:id="rId899"/>
        </w:object>
      </w:r>
      <w:r>
        <w:rPr>
          <w:sz w:val="24"/>
          <w:szCs w:val="24"/>
        </w:rPr>
        <w:t xml:space="preserve"> - затраты по эксплуатации машин и механизмов по смете, руб;</w:t>
      </w:r>
    </w:p>
    <w:p w:rsidR="00F2734A" w:rsidRDefault="00F2734A">
      <w:pPr>
        <w:ind w:firstLine="1276"/>
        <w:jc w:val="both"/>
        <w:rPr>
          <w:sz w:val="24"/>
          <w:szCs w:val="24"/>
        </w:rPr>
      </w:pPr>
      <w:r>
        <w:rPr>
          <w:sz w:val="24"/>
          <w:szCs w:val="24"/>
        </w:rPr>
        <w:t>2.41 - коэффициент удорожания по справочнику ЧелСцена, апрель 2007 года.</w:t>
      </w:r>
    </w:p>
    <w:p w:rsidR="00F2734A" w:rsidRDefault="00F2734A">
      <w:pPr>
        <w:rPr>
          <w:szCs w:val="24"/>
        </w:rPr>
      </w:pPr>
    </w:p>
    <w:p w:rsidR="00F2734A" w:rsidRDefault="00F2734A">
      <w:pPr>
        <w:ind w:firstLine="850"/>
        <w:jc w:val="both"/>
        <w:rPr>
          <w:sz w:val="24"/>
          <w:szCs w:val="24"/>
        </w:rPr>
      </w:pPr>
      <w:r>
        <w:rPr>
          <w:sz w:val="24"/>
          <w:szCs w:val="24"/>
        </w:rPr>
        <w:t xml:space="preserve">Фонд оплаты труда </w:t>
      </w:r>
      <w:r w:rsidRPr="00104481">
        <w:rPr>
          <w:position w:val="-6"/>
          <w:sz w:val="24"/>
          <w:szCs w:val="24"/>
        </w:rPr>
        <w:object w:dxaOrig="580" w:dyaOrig="279">
          <v:shape id="_x0000_i1513" type="#_x0000_t75" style="width:29.35pt;height:14.2pt" o:ole="">
            <v:imagedata r:id="rId900" o:title=""/>
          </v:shape>
          <o:OLEObject Type="Embed" ProgID="Equation.3" ShapeID="_x0000_i1513" DrawAspect="Content" ObjectID="_1635574386" r:id="rId901"/>
        </w:object>
      </w:r>
      <w:r>
        <w:rPr>
          <w:sz w:val="24"/>
          <w:szCs w:val="24"/>
        </w:rPr>
        <w:t>, руб, определяется по формуле:</w:t>
      </w:r>
    </w:p>
    <w:p w:rsidR="00F2734A" w:rsidRDefault="00F2734A">
      <w:pPr>
        <w:rPr>
          <w:sz w:val="24"/>
          <w:szCs w:val="24"/>
        </w:rPr>
      </w:pPr>
    </w:p>
    <w:p w:rsidR="00F2734A" w:rsidRDefault="00F2734A">
      <w:pPr>
        <w:rPr>
          <w:sz w:val="24"/>
          <w:szCs w:val="24"/>
        </w:rPr>
      </w:pPr>
      <w:r>
        <w:rPr>
          <w:sz w:val="24"/>
          <w:szCs w:val="24"/>
        </w:rPr>
        <w:t xml:space="preserve">                                                           </w:t>
      </w:r>
      <w:r w:rsidRPr="00104481">
        <w:rPr>
          <w:position w:val="-12"/>
          <w:sz w:val="24"/>
          <w:szCs w:val="24"/>
        </w:rPr>
        <w:object w:dxaOrig="2079" w:dyaOrig="360">
          <v:shape id="_x0000_i1514" type="#_x0000_t75" style="width:104pt;height:17.8pt" o:ole="">
            <v:imagedata r:id="rId902" o:title=""/>
          </v:shape>
          <o:OLEObject Type="Embed" ProgID="Equation.3" ShapeID="_x0000_i1514" DrawAspect="Content" ObjectID="_1635574387" r:id="rId903"/>
        </w:object>
      </w:r>
      <w:r>
        <w:rPr>
          <w:sz w:val="24"/>
          <w:szCs w:val="24"/>
        </w:rPr>
        <w:t xml:space="preserve">                                                            (34)</w:t>
      </w:r>
    </w:p>
    <w:p w:rsidR="00F2734A" w:rsidRDefault="00F2734A">
      <w:pPr>
        <w:rPr>
          <w:sz w:val="24"/>
          <w:szCs w:val="24"/>
        </w:rPr>
      </w:pPr>
    </w:p>
    <w:p w:rsidR="00F2734A" w:rsidRDefault="00F2734A">
      <w:pPr>
        <w:ind w:firstLine="850"/>
        <w:rPr>
          <w:sz w:val="24"/>
          <w:szCs w:val="24"/>
        </w:rPr>
      </w:pPr>
      <w:r>
        <w:rPr>
          <w:sz w:val="24"/>
          <w:szCs w:val="24"/>
        </w:rPr>
        <w:t xml:space="preserve">где </w:t>
      </w:r>
      <w:r w:rsidRPr="00104481">
        <w:rPr>
          <w:position w:val="-12"/>
          <w:sz w:val="24"/>
          <w:szCs w:val="24"/>
        </w:rPr>
        <w:object w:dxaOrig="780" w:dyaOrig="360">
          <v:shape id="_x0000_i1515" type="#_x0000_t75" style="width:39.1pt;height:17.8pt" o:ole="">
            <v:imagedata r:id="rId904" o:title=""/>
          </v:shape>
          <o:OLEObject Type="Embed" ProgID="Equation.3" ShapeID="_x0000_i1515" DrawAspect="Content" ObjectID="_1635574388" r:id="rId905"/>
        </w:object>
      </w:r>
      <w:r>
        <w:rPr>
          <w:sz w:val="24"/>
          <w:szCs w:val="24"/>
        </w:rPr>
        <w:t xml:space="preserve"> - фонд оплаты труда по смете, руб;</w:t>
      </w:r>
    </w:p>
    <w:p w:rsidR="00F2734A" w:rsidRDefault="00F2734A">
      <w:pPr>
        <w:ind w:firstLine="1559"/>
        <w:rPr>
          <w:sz w:val="24"/>
          <w:szCs w:val="24"/>
        </w:rPr>
      </w:pPr>
      <w:r>
        <w:rPr>
          <w:sz w:val="24"/>
          <w:szCs w:val="24"/>
        </w:rPr>
        <w:t>4.34 - коэффициент удорожания по справочнику ЧелСцена, апрель 2007 года.</w:t>
      </w:r>
    </w:p>
    <w:p w:rsidR="00F2734A" w:rsidRDefault="00F2734A">
      <w:pPr>
        <w:rPr>
          <w:szCs w:val="24"/>
        </w:rPr>
      </w:pPr>
    </w:p>
    <w:p w:rsidR="00F2734A" w:rsidRDefault="00F2734A">
      <w:pPr>
        <w:ind w:firstLine="850"/>
        <w:rPr>
          <w:sz w:val="24"/>
          <w:szCs w:val="24"/>
        </w:rPr>
      </w:pPr>
      <w:r>
        <w:rPr>
          <w:sz w:val="24"/>
          <w:szCs w:val="24"/>
        </w:rPr>
        <w:t>Согласно МДС81 - 25. 2004 накладные расходы и  плановые накопления составляют в процентах 95% и 65% от ФОТ соответственно.</w:t>
      </w:r>
    </w:p>
    <w:p w:rsidR="00F2734A" w:rsidRDefault="00F2734A">
      <w:pPr>
        <w:ind w:firstLine="850"/>
        <w:rPr>
          <w:sz w:val="24"/>
          <w:szCs w:val="24"/>
        </w:rPr>
      </w:pPr>
      <w:r>
        <w:rPr>
          <w:sz w:val="24"/>
          <w:szCs w:val="24"/>
        </w:rPr>
        <w:t xml:space="preserve">Накладные расходы </w:t>
      </w:r>
      <w:r w:rsidRPr="00104481">
        <w:rPr>
          <w:position w:val="-4"/>
          <w:sz w:val="24"/>
          <w:szCs w:val="24"/>
        </w:rPr>
        <w:object w:dxaOrig="380" w:dyaOrig="260">
          <v:shape id="_x0000_i1516" type="#_x0000_t75" style="width:18.65pt;height:12.45pt" o:ole="">
            <v:imagedata r:id="rId906" o:title=""/>
          </v:shape>
          <o:OLEObject Type="Embed" ProgID="Equation.3" ShapeID="_x0000_i1516" DrawAspect="Content" ObjectID="_1635574389" r:id="rId907"/>
        </w:object>
      </w:r>
      <w:r>
        <w:rPr>
          <w:sz w:val="24"/>
          <w:szCs w:val="24"/>
        </w:rPr>
        <w:t>, руб, определяются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0"/>
          <w:sz w:val="24"/>
          <w:szCs w:val="24"/>
        </w:rPr>
        <w:object w:dxaOrig="1640" w:dyaOrig="320">
          <v:shape id="_x0000_i1517" type="#_x0000_t75" style="width:81.8pt;height:16pt" o:ole="">
            <v:imagedata r:id="rId908" o:title=""/>
          </v:shape>
          <o:OLEObject Type="Embed" ProgID="Equation.3" ShapeID="_x0000_i1517" DrawAspect="Content" ObjectID="_1635574390" r:id="rId909"/>
        </w:object>
      </w:r>
      <w:r>
        <w:rPr>
          <w:sz w:val="24"/>
          <w:szCs w:val="24"/>
        </w:rPr>
        <w:t xml:space="preserve">                                                               (35)</w:t>
      </w:r>
    </w:p>
    <w:p w:rsidR="00F2734A" w:rsidRDefault="00F2734A">
      <w:pPr>
        <w:rPr>
          <w:szCs w:val="24"/>
        </w:rPr>
      </w:pPr>
    </w:p>
    <w:p w:rsidR="00F2734A" w:rsidRDefault="00F2734A">
      <w:pPr>
        <w:ind w:firstLine="850"/>
        <w:rPr>
          <w:sz w:val="24"/>
          <w:szCs w:val="24"/>
        </w:rPr>
      </w:pPr>
      <w:r>
        <w:rPr>
          <w:sz w:val="24"/>
          <w:szCs w:val="24"/>
        </w:rPr>
        <w:t>Плановые накопления ПН, руб, определяются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0"/>
          <w:sz w:val="24"/>
          <w:szCs w:val="24"/>
        </w:rPr>
        <w:object w:dxaOrig="1680" w:dyaOrig="320">
          <v:shape id="_x0000_i1518" type="#_x0000_t75" style="width:84.45pt;height:16pt" o:ole="">
            <v:imagedata r:id="rId910" o:title=""/>
          </v:shape>
          <o:OLEObject Type="Embed" ProgID="Equation.3" ShapeID="_x0000_i1518" DrawAspect="Content" ObjectID="_1635574391" r:id="rId911"/>
        </w:object>
      </w:r>
      <w:r>
        <w:rPr>
          <w:sz w:val="24"/>
          <w:szCs w:val="24"/>
        </w:rPr>
        <w:t xml:space="preserve">                                                               (36)</w:t>
      </w:r>
    </w:p>
    <w:p w:rsidR="00F2734A" w:rsidRDefault="00F2734A">
      <w:pPr>
        <w:rPr>
          <w:szCs w:val="24"/>
        </w:rPr>
      </w:pPr>
    </w:p>
    <w:p w:rsidR="00F2734A" w:rsidRDefault="00F2734A">
      <w:pPr>
        <w:ind w:firstLine="850"/>
        <w:rPr>
          <w:sz w:val="24"/>
          <w:szCs w:val="24"/>
        </w:rPr>
      </w:pPr>
      <w:r>
        <w:rPr>
          <w:sz w:val="24"/>
          <w:szCs w:val="24"/>
        </w:rPr>
        <w:t xml:space="preserve">Себестоимость работ в текущих ценах </w:t>
      </w:r>
      <w:r w:rsidRPr="00104481">
        <w:rPr>
          <w:position w:val="-12"/>
          <w:sz w:val="24"/>
          <w:szCs w:val="24"/>
        </w:rPr>
        <w:object w:dxaOrig="499" w:dyaOrig="360">
          <v:shape id="_x0000_i1519" type="#_x0000_t75" style="width:24.9pt;height:17.8pt" o:ole="">
            <v:imagedata r:id="rId912" o:title=""/>
          </v:shape>
          <o:OLEObject Type="Embed" ProgID="Equation.3" ShapeID="_x0000_i1519" DrawAspect="Content" ObjectID="_1635574392" r:id="rId913"/>
        </w:object>
      </w:r>
      <w:r>
        <w:rPr>
          <w:sz w:val="24"/>
          <w:szCs w:val="24"/>
        </w:rPr>
        <w:t>, руб, определяется по формуле:</w:t>
      </w:r>
    </w:p>
    <w:p w:rsidR="00F2734A" w:rsidRDefault="00F2734A">
      <w:pPr>
        <w:rPr>
          <w:sz w:val="24"/>
          <w:szCs w:val="24"/>
        </w:rPr>
      </w:pPr>
    </w:p>
    <w:p w:rsidR="00F2734A" w:rsidRDefault="00F2734A">
      <w:pPr>
        <w:jc w:val="both"/>
        <w:rPr>
          <w:sz w:val="24"/>
          <w:szCs w:val="24"/>
        </w:rPr>
      </w:pPr>
      <w:r>
        <w:rPr>
          <w:sz w:val="24"/>
          <w:szCs w:val="24"/>
        </w:rPr>
        <w:t xml:space="preserve">                                                </w:t>
      </w:r>
      <w:r w:rsidRPr="00104481">
        <w:rPr>
          <w:position w:val="-12"/>
          <w:sz w:val="24"/>
          <w:szCs w:val="24"/>
        </w:rPr>
        <w:object w:dxaOrig="3620" w:dyaOrig="360">
          <v:shape id="_x0000_i1520" type="#_x0000_t75" style="width:180.45pt;height:17.8pt" o:ole="">
            <v:imagedata r:id="rId914" o:title=""/>
          </v:shape>
          <o:OLEObject Type="Embed" ProgID="Equation.3" ShapeID="_x0000_i1520" DrawAspect="Content" ObjectID="_1635574393" r:id="rId915"/>
        </w:object>
      </w:r>
      <w:r>
        <w:rPr>
          <w:sz w:val="24"/>
          <w:szCs w:val="24"/>
        </w:rPr>
        <w:t xml:space="preserve">                                             (37)</w:t>
      </w:r>
    </w:p>
    <w:p w:rsidR="00F2734A" w:rsidRDefault="00F2734A">
      <w:pPr>
        <w:rPr>
          <w:szCs w:val="24"/>
        </w:rPr>
      </w:pPr>
    </w:p>
    <w:p w:rsidR="00F2734A" w:rsidRDefault="00F2734A">
      <w:pPr>
        <w:ind w:firstLine="850"/>
        <w:rPr>
          <w:sz w:val="24"/>
          <w:szCs w:val="24"/>
        </w:rPr>
      </w:pPr>
      <w:r>
        <w:rPr>
          <w:sz w:val="24"/>
          <w:szCs w:val="24"/>
        </w:rPr>
        <w:t xml:space="preserve">Сметная стоимость работ в текущих ценах </w:t>
      </w:r>
      <w:r w:rsidRPr="00104481">
        <w:rPr>
          <w:position w:val="-12"/>
          <w:sz w:val="24"/>
          <w:szCs w:val="24"/>
        </w:rPr>
        <w:object w:dxaOrig="420" w:dyaOrig="360">
          <v:shape id="_x0000_i1521" type="#_x0000_t75" style="width:21.35pt;height:17.8pt" o:ole="">
            <v:imagedata r:id="rId916" o:title=""/>
          </v:shape>
          <o:OLEObject Type="Embed" ProgID="Equation.3" ShapeID="_x0000_i1521" DrawAspect="Content" ObjectID="_1635574394" r:id="rId917"/>
        </w:object>
      </w:r>
      <w:r>
        <w:rPr>
          <w:sz w:val="24"/>
          <w:szCs w:val="24"/>
        </w:rPr>
        <w:t>, руб, определяется по формуле:</w:t>
      </w:r>
    </w:p>
    <w:p w:rsidR="00F2734A" w:rsidRDefault="00F2734A">
      <w:pPr>
        <w:rPr>
          <w:szCs w:val="24"/>
        </w:rPr>
      </w:pPr>
    </w:p>
    <w:p w:rsidR="00F2734A" w:rsidRDefault="00F2734A">
      <w:pPr>
        <w:tabs>
          <w:tab w:val="left" w:pos="9639"/>
        </w:tabs>
        <w:rPr>
          <w:sz w:val="24"/>
          <w:szCs w:val="24"/>
        </w:rPr>
      </w:pPr>
      <w:r>
        <w:rPr>
          <w:sz w:val="24"/>
          <w:szCs w:val="24"/>
        </w:rPr>
        <w:t xml:space="preserve">                                                             </w:t>
      </w:r>
      <w:r w:rsidRPr="00104481">
        <w:rPr>
          <w:position w:val="-12"/>
          <w:sz w:val="24"/>
          <w:szCs w:val="24"/>
        </w:rPr>
        <w:object w:dxaOrig="1939" w:dyaOrig="360">
          <v:shape id="_x0000_i1522" type="#_x0000_t75" style="width:96.9pt;height:17.8pt" o:ole="">
            <v:imagedata r:id="rId918" o:title=""/>
          </v:shape>
          <o:OLEObject Type="Embed" ProgID="Equation.3" ShapeID="_x0000_i1522" DrawAspect="Content" ObjectID="_1635574395" r:id="rId919"/>
        </w:object>
      </w:r>
      <w:r>
        <w:rPr>
          <w:sz w:val="24"/>
          <w:szCs w:val="24"/>
        </w:rPr>
        <w:t xml:space="preserve">                                                            (38)</w:t>
      </w:r>
    </w:p>
    <w:p w:rsidR="00F2734A" w:rsidRDefault="00F2734A">
      <w:pPr>
        <w:tabs>
          <w:tab w:val="left" w:pos="9639"/>
        </w:tabs>
        <w:rPr>
          <w:szCs w:val="24"/>
        </w:rPr>
      </w:pPr>
    </w:p>
    <w:p w:rsidR="00F2734A" w:rsidRDefault="00F2734A">
      <w:pPr>
        <w:tabs>
          <w:tab w:val="left" w:pos="9639"/>
        </w:tabs>
        <w:ind w:firstLine="850"/>
        <w:rPr>
          <w:sz w:val="24"/>
          <w:szCs w:val="24"/>
        </w:rPr>
      </w:pPr>
      <w:r>
        <w:rPr>
          <w:sz w:val="24"/>
          <w:szCs w:val="24"/>
        </w:rPr>
        <w:lastRenderedPageBreak/>
        <w:t xml:space="preserve">Индекс удорожания электромонтажных работ </w:t>
      </w:r>
      <w:r w:rsidRPr="00104481">
        <w:rPr>
          <w:position w:val="-14"/>
          <w:sz w:val="24"/>
          <w:szCs w:val="24"/>
        </w:rPr>
        <w:object w:dxaOrig="440" w:dyaOrig="380">
          <v:shape id="_x0000_i1523" type="#_x0000_t75" style="width:21.35pt;height:18.65pt" o:ole="">
            <v:imagedata r:id="rId920" o:title=""/>
          </v:shape>
          <o:OLEObject Type="Embed" ProgID="Equation.3" ShapeID="_x0000_i1523" DrawAspect="Content" ObjectID="_1635574396" r:id="rId921"/>
        </w:object>
      </w:r>
      <w:r>
        <w:rPr>
          <w:sz w:val="24"/>
          <w:szCs w:val="24"/>
        </w:rPr>
        <w:t xml:space="preserve"> определяется по формуле: </w:t>
      </w:r>
    </w:p>
    <w:p w:rsidR="00F2734A" w:rsidRDefault="00F2734A">
      <w:pPr>
        <w:tabs>
          <w:tab w:val="left" w:pos="9639"/>
        </w:tabs>
        <w:rPr>
          <w:szCs w:val="24"/>
        </w:rPr>
      </w:pPr>
    </w:p>
    <w:p w:rsidR="00F2734A" w:rsidRDefault="00F2734A">
      <w:pPr>
        <w:tabs>
          <w:tab w:val="left" w:pos="9639"/>
        </w:tabs>
        <w:rPr>
          <w:sz w:val="24"/>
          <w:szCs w:val="24"/>
        </w:rPr>
      </w:pPr>
      <w:r>
        <w:rPr>
          <w:sz w:val="24"/>
          <w:szCs w:val="24"/>
        </w:rPr>
        <w:t xml:space="preserve">                                                                   </w:t>
      </w:r>
      <w:r w:rsidRPr="00104481">
        <w:rPr>
          <w:position w:val="-32"/>
          <w:sz w:val="24"/>
          <w:szCs w:val="24"/>
        </w:rPr>
        <w:object w:dxaOrig="1120" w:dyaOrig="720">
          <v:shape id="_x0000_i1524" type="#_x0000_t75" style="width:56pt;height:36.45pt" o:ole="">
            <v:imagedata r:id="rId922" o:title=""/>
          </v:shape>
          <o:OLEObject Type="Embed" ProgID="Equation.3" ShapeID="_x0000_i1524" DrawAspect="Content" ObjectID="_1635574397" r:id="rId923"/>
        </w:object>
      </w:r>
      <w:r>
        <w:rPr>
          <w:sz w:val="24"/>
          <w:szCs w:val="24"/>
        </w:rPr>
        <w:t xml:space="preserve">                                                                    (39)</w:t>
      </w:r>
    </w:p>
    <w:p w:rsidR="00F2734A" w:rsidRDefault="00F2734A">
      <w:pPr>
        <w:tabs>
          <w:tab w:val="left" w:pos="9639"/>
        </w:tabs>
        <w:ind w:firstLine="850"/>
        <w:rPr>
          <w:sz w:val="24"/>
          <w:szCs w:val="24"/>
        </w:rPr>
      </w:pPr>
      <w:r>
        <w:rPr>
          <w:sz w:val="24"/>
          <w:szCs w:val="24"/>
        </w:rPr>
        <w:t xml:space="preserve">где </w:t>
      </w:r>
      <w:r w:rsidRPr="00104481">
        <w:rPr>
          <w:position w:val="-12"/>
          <w:sz w:val="24"/>
          <w:szCs w:val="24"/>
        </w:rPr>
        <w:object w:dxaOrig="420" w:dyaOrig="360">
          <v:shape id="_x0000_i1525" type="#_x0000_t75" style="width:21.35pt;height:17.8pt" o:ole="">
            <v:imagedata r:id="rId924" o:title=""/>
          </v:shape>
          <o:OLEObject Type="Embed" ProgID="Equation.3" ShapeID="_x0000_i1525" DrawAspect="Content" ObjectID="_1635574398" r:id="rId925"/>
        </w:object>
      </w:r>
      <w:r>
        <w:rPr>
          <w:sz w:val="24"/>
          <w:szCs w:val="24"/>
        </w:rPr>
        <w:t xml:space="preserve"> - сметная стоимость ЭМР в базисных ценах (ценах 2001 года), руб.</w:t>
      </w:r>
    </w:p>
    <w:p w:rsidR="00F2734A" w:rsidRDefault="00F2734A">
      <w:pPr>
        <w:ind w:right="282"/>
        <w:rPr>
          <w:szCs w:val="24"/>
        </w:rPr>
      </w:pPr>
    </w:p>
    <w:p w:rsidR="00F2734A" w:rsidRDefault="00F2734A">
      <w:pPr>
        <w:ind w:right="282" w:firstLine="850"/>
        <w:rPr>
          <w:b/>
          <w:sz w:val="28"/>
          <w:szCs w:val="24"/>
        </w:rPr>
      </w:pPr>
      <w:r>
        <w:rPr>
          <w:b/>
          <w:sz w:val="28"/>
          <w:szCs w:val="24"/>
        </w:rPr>
        <w:t>4.3 План по труду и заработной плате</w:t>
      </w:r>
    </w:p>
    <w:p w:rsidR="00F2734A" w:rsidRDefault="00F2734A">
      <w:pPr>
        <w:ind w:right="282" w:firstLine="850"/>
        <w:rPr>
          <w:b/>
          <w:sz w:val="28"/>
          <w:szCs w:val="24"/>
        </w:rPr>
      </w:pPr>
      <w:r>
        <w:rPr>
          <w:b/>
          <w:sz w:val="28"/>
          <w:szCs w:val="24"/>
        </w:rPr>
        <w:t>4.3.1 Расчет численного и квалификационного состава бригады</w:t>
      </w:r>
    </w:p>
    <w:p w:rsidR="00F2734A" w:rsidRDefault="00F2734A">
      <w:pPr>
        <w:ind w:right="282"/>
        <w:rPr>
          <w:szCs w:val="24"/>
        </w:rPr>
      </w:pPr>
    </w:p>
    <w:p w:rsidR="00F2734A" w:rsidRDefault="00F2734A">
      <w:pPr>
        <w:ind w:firstLine="850"/>
        <w:jc w:val="both"/>
        <w:rPr>
          <w:sz w:val="24"/>
          <w:szCs w:val="24"/>
        </w:rPr>
      </w:pPr>
      <w:r>
        <w:rPr>
          <w:sz w:val="24"/>
          <w:szCs w:val="24"/>
        </w:rPr>
        <w:t xml:space="preserve">В монтажном производстве выполнение работ осуществляется звеном или бригадой, поэтому число рабочих в бригаде определяется в зависимости от трудоемкости работ. </w:t>
      </w:r>
    </w:p>
    <w:p w:rsidR="00F2734A" w:rsidRDefault="00F2734A">
      <w:pPr>
        <w:ind w:firstLine="850"/>
        <w:jc w:val="both"/>
        <w:rPr>
          <w:sz w:val="24"/>
          <w:szCs w:val="24"/>
        </w:rPr>
      </w:pPr>
      <w:r>
        <w:rPr>
          <w:sz w:val="24"/>
          <w:szCs w:val="24"/>
        </w:rPr>
        <w:t>Для определения состава бригады из графы 13 сметы берутся затраты труда на ка</w:t>
      </w:r>
      <w:r>
        <w:rPr>
          <w:sz w:val="24"/>
          <w:szCs w:val="24"/>
        </w:rPr>
        <w:t>ж</w:t>
      </w:r>
      <w:r>
        <w:rPr>
          <w:sz w:val="24"/>
          <w:szCs w:val="24"/>
        </w:rPr>
        <w:t>дый вид работ, по ЕНиР - единые нормы и расценки на электромонтажные работы, определ</w:t>
      </w:r>
      <w:r>
        <w:rPr>
          <w:sz w:val="24"/>
          <w:szCs w:val="24"/>
        </w:rPr>
        <w:t>я</w:t>
      </w:r>
      <w:r>
        <w:rPr>
          <w:sz w:val="24"/>
          <w:szCs w:val="24"/>
        </w:rPr>
        <w:t>ется состав звена на этот вид работы по разрядам. Трудоемкость делится на состав звена. В результате получим затраты труда на одного монтажника. Расчет состава бригады оформл</w:t>
      </w:r>
      <w:r>
        <w:rPr>
          <w:sz w:val="24"/>
          <w:szCs w:val="24"/>
        </w:rPr>
        <w:t>я</w:t>
      </w:r>
      <w:r>
        <w:rPr>
          <w:sz w:val="24"/>
          <w:szCs w:val="24"/>
        </w:rPr>
        <w:t>ется в виде таб</w:t>
      </w:r>
      <w:r w:rsidR="00EE0F94">
        <w:rPr>
          <w:sz w:val="24"/>
          <w:szCs w:val="24"/>
        </w:rPr>
        <w:t>лицы 63</w:t>
      </w:r>
      <w:r>
        <w:rPr>
          <w:sz w:val="24"/>
          <w:szCs w:val="24"/>
        </w:rPr>
        <w:t>.</w:t>
      </w:r>
    </w:p>
    <w:p w:rsidR="00F2734A" w:rsidRDefault="00F2734A">
      <w:pPr>
        <w:ind w:right="282"/>
        <w:rPr>
          <w:szCs w:val="24"/>
        </w:rPr>
      </w:pPr>
    </w:p>
    <w:p w:rsidR="00F2734A" w:rsidRDefault="00EA3CFC">
      <w:pPr>
        <w:ind w:right="282"/>
        <w:rPr>
          <w:b/>
          <w:sz w:val="24"/>
          <w:szCs w:val="24"/>
        </w:rPr>
      </w:pPr>
      <w:r>
        <w:rPr>
          <w:sz w:val="24"/>
          <w:szCs w:val="24"/>
        </w:rPr>
        <w:t>Таблица 63</w:t>
      </w:r>
      <w:r w:rsidR="00F2734A">
        <w:rPr>
          <w:sz w:val="24"/>
          <w:szCs w:val="24"/>
        </w:rPr>
        <w:t xml:space="preserve"> - </w:t>
      </w:r>
      <w:r w:rsidR="00F2734A">
        <w:rPr>
          <w:b/>
          <w:sz w:val="24"/>
          <w:szCs w:val="24"/>
        </w:rPr>
        <w:t>Расчет состава бригады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1342"/>
        <w:gridCol w:w="1344"/>
        <w:gridCol w:w="1344"/>
        <w:gridCol w:w="1344"/>
        <w:gridCol w:w="1100"/>
      </w:tblGrid>
      <w:tr w:rsidR="00F2734A">
        <w:trPr>
          <w:cantSplit/>
        </w:trPr>
        <w:tc>
          <w:tcPr>
            <w:tcW w:w="1715" w:type="pct"/>
            <w:vMerge w:val="restart"/>
            <w:tcBorders>
              <w:top w:val="single" w:sz="18" w:space="0" w:color="auto"/>
              <w:left w:val="single" w:sz="18" w:space="0" w:color="auto"/>
              <w:right w:val="single" w:sz="18" w:space="0" w:color="auto"/>
            </w:tcBorders>
            <w:vAlign w:val="center"/>
          </w:tcPr>
          <w:p w:rsidR="00F2734A" w:rsidRDefault="00F2734A">
            <w:pPr>
              <w:ind w:right="282"/>
              <w:jc w:val="center"/>
              <w:rPr>
                <w:sz w:val="24"/>
                <w:szCs w:val="24"/>
              </w:rPr>
            </w:pPr>
            <w:r>
              <w:rPr>
                <w:sz w:val="24"/>
                <w:szCs w:val="24"/>
              </w:rPr>
              <w:t xml:space="preserve">Трудоемкость </w:t>
            </w:r>
          </w:p>
          <w:p w:rsidR="00F2734A" w:rsidRDefault="00F2734A">
            <w:pPr>
              <w:ind w:right="282"/>
              <w:jc w:val="center"/>
              <w:rPr>
                <w:sz w:val="24"/>
                <w:szCs w:val="24"/>
              </w:rPr>
            </w:pPr>
            <w:r>
              <w:rPr>
                <w:sz w:val="24"/>
                <w:szCs w:val="24"/>
              </w:rPr>
              <w:t>по видам работ</w:t>
            </w:r>
          </w:p>
        </w:tc>
        <w:tc>
          <w:tcPr>
            <w:tcW w:w="3285" w:type="pct"/>
            <w:gridSpan w:val="5"/>
            <w:tcBorders>
              <w:top w:val="single" w:sz="18" w:space="0" w:color="auto"/>
              <w:left w:val="single" w:sz="18" w:space="0" w:color="auto"/>
              <w:bottom w:val="single" w:sz="18" w:space="0" w:color="auto"/>
              <w:right w:val="single" w:sz="18" w:space="0" w:color="auto"/>
            </w:tcBorders>
            <w:vAlign w:val="center"/>
          </w:tcPr>
          <w:p w:rsidR="00F2734A" w:rsidRDefault="00F2734A">
            <w:pPr>
              <w:ind w:right="282"/>
              <w:jc w:val="center"/>
              <w:rPr>
                <w:sz w:val="24"/>
                <w:szCs w:val="24"/>
              </w:rPr>
            </w:pPr>
            <w:r>
              <w:rPr>
                <w:sz w:val="24"/>
                <w:szCs w:val="24"/>
              </w:rPr>
              <w:t>В том числе по разрядам</w:t>
            </w:r>
          </w:p>
        </w:tc>
      </w:tr>
      <w:tr w:rsidR="00F2734A">
        <w:trPr>
          <w:cantSplit/>
        </w:trPr>
        <w:tc>
          <w:tcPr>
            <w:tcW w:w="1715" w:type="pct"/>
            <w:vMerge/>
            <w:tcBorders>
              <w:left w:val="single" w:sz="18" w:space="0" w:color="auto"/>
              <w:bottom w:val="single" w:sz="18" w:space="0" w:color="auto"/>
              <w:right w:val="single" w:sz="18" w:space="0" w:color="auto"/>
            </w:tcBorders>
            <w:vAlign w:val="center"/>
          </w:tcPr>
          <w:p w:rsidR="00F2734A" w:rsidRDefault="00F2734A">
            <w:pPr>
              <w:ind w:right="282"/>
              <w:rPr>
                <w:sz w:val="24"/>
                <w:szCs w:val="24"/>
              </w:rPr>
            </w:pPr>
          </w:p>
        </w:tc>
        <w:tc>
          <w:tcPr>
            <w:tcW w:w="681" w:type="pct"/>
            <w:tcBorders>
              <w:top w:val="single" w:sz="18" w:space="0" w:color="auto"/>
              <w:left w:val="single" w:sz="18" w:space="0" w:color="auto"/>
              <w:bottom w:val="single" w:sz="18" w:space="0" w:color="auto"/>
            </w:tcBorders>
            <w:vAlign w:val="center"/>
          </w:tcPr>
          <w:p w:rsidR="00F2734A" w:rsidRDefault="00F2734A">
            <w:pPr>
              <w:ind w:right="70"/>
              <w:jc w:val="center"/>
              <w:rPr>
                <w:sz w:val="24"/>
                <w:szCs w:val="24"/>
              </w:rPr>
            </w:pPr>
            <w:r>
              <w:rPr>
                <w:sz w:val="24"/>
                <w:szCs w:val="24"/>
              </w:rPr>
              <w:t>2</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3</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4</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5</w:t>
            </w:r>
          </w:p>
        </w:tc>
        <w:tc>
          <w:tcPr>
            <w:tcW w:w="558" w:type="pct"/>
            <w:tcBorders>
              <w:top w:val="single" w:sz="18" w:space="0" w:color="auto"/>
              <w:bottom w:val="single" w:sz="18" w:space="0" w:color="auto"/>
              <w:right w:val="single" w:sz="18" w:space="0" w:color="auto"/>
            </w:tcBorders>
            <w:vAlign w:val="center"/>
          </w:tcPr>
          <w:p w:rsidR="00F2734A" w:rsidRDefault="00F2734A">
            <w:pPr>
              <w:ind w:right="70"/>
              <w:jc w:val="center"/>
              <w:rPr>
                <w:sz w:val="24"/>
                <w:szCs w:val="24"/>
              </w:rPr>
            </w:pPr>
            <w:r>
              <w:rPr>
                <w:sz w:val="24"/>
                <w:szCs w:val="24"/>
              </w:rPr>
              <w:t>6</w:t>
            </w:r>
          </w:p>
        </w:tc>
      </w:tr>
      <w:tr w:rsidR="00F2734A">
        <w:tc>
          <w:tcPr>
            <w:tcW w:w="1715" w:type="pct"/>
            <w:tcBorders>
              <w:top w:val="single" w:sz="18" w:space="0" w:color="auto"/>
              <w:left w:val="single" w:sz="18" w:space="0" w:color="auto"/>
              <w:bottom w:val="single" w:sz="18" w:space="0" w:color="auto"/>
              <w:right w:val="single" w:sz="18" w:space="0" w:color="auto"/>
            </w:tcBorders>
            <w:vAlign w:val="center"/>
          </w:tcPr>
          <w:p w:rsidR="00F2734A" w:rsidRDefault="00F2734A">
            <w:pPr>
              <w:ind w:right="282"/>
              <w:jc w:val="center"/>
              <w:rPr>
                <w:sz w:val="24"/>
                <w:szCs w:val="24"/>
              </w:rPr>
            </w:pPr>
            <w:r>
              <w:rPr>
                <w:sz w:val="24"/>
                <w:szCs w:val="24"/>
              </w:rPr>
              <w:t>1</w:t>
            </w:r>
          </w:p>
        </w:tc>
        <w:tc>
          <w:tcPr>
            <w:tcW w:w="681" w:type="pct"/>
            <w:tcBorders>
              <w:top w:val="single" w:sz="18" w:space="0" w:color="auto"/>
              <w:left w:val="single" w:sz="18" w:space="0" w:color="auto"/>
              <w:bottom w:val="single" w:sz="18" w:space="0" w:color="auto"/>
            </w:tcBorders>
            <w:vAlign w:val="center"/>
          </w:tcPr>
          <w:p w:rsidR="00F2734A" w:rsidRDefault="00F2734A">
            <w:pPr>
              <w:ind w:right="70"/>
              <w:jc w:val="center"/>
              <w:rPr>
                <w:sz w:val="24"/>
                <w:szCs w:val="24"/>
              </w:rPr>
            </w:pPr>
            <w:r>
              <w:rPr>
                <w:sz w:val="24"/>
                <w:szCs w:val="24"/>
              </w:rPr>
              <w:t>2</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3</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4</w:t>
            </w:r>
          </w:p>
        </w:tc>
        <w:tc>
          <w:tcPr>
            <w:tcW w:w="682" w:type="pct"/>
            <w:tcBorders>
              <w:top w:val="single" w:sz="18" w:space="0" w:color="auto"/>
              <w:bottom w:val="single" w:sz="18" w:space="0" w:color="auto"/>
            </w:tcBorders>
            <w:vAlign w:val="center"/>
          </w:tcPr>
          <w:p w:rsidR="00F2734A" w:rsidRDefault="00F2734A">
            <w:pPr>
              <w:ind w:right="70"/>
              <w:jc w:val="center"/>
              <w:rPr>
                <w:sz w:val="24"/>
                <w:szCs w:val="24"/>
              </w:rPr>
            </w:pPr>
            <w:r>
              <w:rPr>
                <w:sz w:val="24"/>
                <w:szCs w:val="24"/>
              </w:rPr>
              <w:t>5</w:t>
            </w:r>
          </w:p>
        </w:tc>
        <w:tc>
          <w:tcPr>
            <w:tcW w:w="558" w:type="pct"/>
            <w:tcBorders>
              <w:top w:val="single" w:sz="18" w:space="0" w:color="auto"/>
              <w:bottom w:val="single" w:sz="18" w:space="0" w:color="auto"/>
              <w:right w:val="single" w:sz="18" w:space="0" w:color="auto"/>
            </w:tcBorders>
            <w:vAlign w:val="center"/>
          </w:tcPr>
          <w:p w:rsidR="00F2734A" w:rsidRDefault="00F2734A">
            <w:pPr>
              <w:ind w:right="70"/>
              <w:jc w:val="center"/>
              <w:rPr>
                <w:sz w:val="24"/>
                <w:szCs w:val="24"/>
              </w:rPr>
            </w:pPr>
            <w:r>
              <w:rPr>
                <w:sz w:val="24"/>
                <w:szCs w:val="24"/>
              </w:rPr>
              <w:t>6</w:t>
            </w:r>
          </w:p>
        </w:tc>
      </w:tr>
      <w:tr w:rsidR="00F2734A">
        <w:trPr>
          <w:trHeight w:val="211"/>
        </w:trPr>
        <w:tc>
          <w:tcPr>
            <w:tcW w:w="1715" w:type="pct"/>
            <w:tcBorders>
              <w:top w:val="single" w:sz="18" w:space="0" w:color="auto"/>
              <w:left w:val="single" w:sz="18" w:space="0" w:color="auto"/>
              <w:right w:val="single" w:sz="18" w:space="0" w:color="auto"/>
            </w:tcBorders>
            <w:vAlign w:val="center"/>
          </w:tcPr>
          <w:p w:rsidR="00F2734A" w:rsidRDefault="00F2734A">
            <w:pPr>
              <w:ind w:right="31"/>
              <w:rPr>
                <w:sz w:val="24"/>
                <w:szCs w:val="24"/>
              </w:rPr>
            </w:pPr>
          </w:p>
        </w:tc>
        <w:tc>
          <w:tcPr>
            <w:tcW w:w="681" w:type="pct"/>
            <w:tcBorders>
              <w:top w:val="single" w:sz="18" w:space="0" w:color="auto"/>
              <w:left w:val="single" w:sz="18" w:space="0" w:color="auto"/>
            </w:tcBorders>
            <w:vAlign w:val="center"/>
          </w:tcPr>
          <w:p w:rsidR="00F2734A" w:rsidRDefault="00F2734A">
            <w:pPr>
              <w:ind w:right="70"/>
              <w:jc w:val="center"/>
              <w:rPr>
                <w:sz w:val="24"/>
                <w:szCs w:val="24"/>
              </w:rPr>
            </w:pPr>
          </w:p>
        </w:tc>
        <w:tc>
          <w:tcPr>
            <w:tcW w:w="682" w:type="pct"/>
            <w:tcBorders>
              <w:top w:val="single" w:sz="18" w:space="0" w:color="auto"/>
            </w:tcBorders>
            <w:vAlign w:val="center"/>
          </w:tcPr>
          <w:p w:rsidR="00F2734A" w:rsidRDefault="00F2734A">
            <w:pPr>
              <w:ind w:right="70"/>
              <w:jc w:val="center"/>
              <w:rPr>
                <w:sz w:val="24"/>
                <w:szCs w:val="24"/>
              </w:rPr>
            </w:pPr>
          </w:p>
        </w:tc>
        <w:tc>
          <w:tcPr>
            <w:tcW w:w="682" w:type="pct"/>
            <w:tcBorders>
              <w:top w:val="single" w:sz="18" w:space="0" w:color="auto"/>
            </w:tcBorders>
            <w:vAlign w:val="center"/>
          </w:tcPr>
          <w:p w:rsidR="00F2734A" w:rsidRDefault="00F2734A">
            <w:pPr>
              <w:ind w:right="70"/>
              <w:jc w:val="center"/>
              <w:rPr>
                <w:sz w:val="24"/>
                <w:szCs w:val="24"/>
              </w:rPr>
            </w:pPr>
          </w:p>
        </w:tc>
        <w:tc>
          <w:tcPr>
            <w:tcW w:w="682" w:type="pct"/>
            <w:tcBorders>
              <w:top w:val="single" w:sz="18" w:space="0" w:color="auto"/>
            </w:tcBorders>
            <w:vAlign w:val="center"/>
          </w:tcPr>
          <w:p w:rsidR="00F2734A" w:rsidRDefault="00F2734A">
            <w:pPr>
              <w:ind w:right="70"/>
              <w:jc w:val="center"/>
              <w:rPr>
                <w:sz w:val="24"/>
                <w:szCs w:val="24"/>
              </w:rPr>
            </w:pPr>
          </w:p>
        </w:tc>
        <w:tc>
          <w:tcPr>
            <w:tcW w:w="558" w:type="pct"/>
            <w:tcBorders>
              <w:top w:val="single" w:sz="18" w:space="0" w:color="auto"/>
              <w:right w:val="single" w:sz="18" w:space="0" w:color="auto"/>
            </w:tcBorders>
            <w:vAlign w:val="center"/>
          </w:tcPr>
          <w:p w:rsidR="00F2734A" w:rsidRDefault="00F2734A">
            <w:pPr>
              <w:ind w:right="70"/>
              <w:jc w:val="center"/>
              <w:rPr>
                <w:sz w:val="24"/>
                <w:szCs w:val="24"/>
              </w:rPr>
            </w:pPr>
          </w:p>
        </w:tc>
      </w:tr>
      <w:tr w:rsidR="00F2734A">
        <w:tc>
          <w:tcPr>
            <w:tcW w:w="1715" w:type="pct"/>
            <w:tcBorders>
              <w:left w:val="single" w:sz="18" w:space="0" w:color="auto"/>
              <w:bottom w:val="single" w:sz="18" w:space="0" w:color="auto"/>
              <w:right w:val="single" w:sz="18" w:space="0" w:color="auto"/>
            </w:tcBorders>
            <w:vAlign w:val="center"/>
          </w:tcPr>
          <w:p w:rsidR="00F2734A" w:rsidRDefault="00F2734A">
            <w:pPr>
              <w:ind w:right="31"/>
              <w:jc w:val="center"/>
              <w:rPr>
                <w:sz w:val="24"/>
                <w:szCs w:val="24"/>
              </w:rPr>
            </w:pPr>
          </w:p>
        </w:tc>
        <w:tc>
          <w:tcPr>
            <w:tcW w:w="681" w:type="pct"/>
            <w:tcBorders>
              <w:left w:val="single" w:sz="18" w:space="0" w:color="auto"/>
              <w:bottom w:val="single" w:sz="18" w:space="0" w:color="auto"/>
            </w:tcBorders>
            <w:vAlign w:val="center"/>
          </w:tcPr>
          <w:p w:rsidR="00F2734A" w:rsidRDefault="00F2734A">
            <w:pPr>
              <w:ind w:right="70"/>
              <w:jc w:val="center"/>
              <w:rPr>
                <w:sz w:val="24"/>
                <w:szCs w:val="24"/>
              </w:rPr>
            </w:pPr>
          </w:p>
        </w:tc>
        <w:tc>
          <w:tcPr>
            <w:tcW w:w="682" w:type="pct"/>
            <w:tcBorders>
              <w:bottom w:val="single" w:sz="18" w:space="0" w:color="auto"/>
            </w:tcBorders>
            <w:vAlign w:val="center"/>
          </w:tcPr>
          <w:p w:rsidR="00F2734A" w:rsidRDefault="00F2734A">
            <w:pPr>
              <w:ind w:right="70"/>
              <w:jc w:val="center"/>
              <w:rPr>
                <w:sz w:val="24"/>
                <w:szCs w:val="24"/>
              </w:rPr>
            </w:pPr>
          </w:p>
        </w:tc>
        <w:tc>
          <w:tcPr>
            <w:tcW w:w="682" w:type="pct"/>
            <w:tcBorders>
              <w:bottom w:val="single" w:sz="18" w:space="0" w:color="auto"/>
            </w:tcBorders>
            <w:vAlign w:val="center"/>
          </w:tcPr>
          <w:p w:rsidR="00F2734A" w:rsidRDefault="00F2734A">
            <w:pPr>
              <w:ind w:right="70"/>
              <w:jc w:val="center"/>
              <w:rPr>
                <w:sz w:val="24"/>
                <w:szCs w:val="24"/>
              </w:rPr>
            </w:pPr>
          </w:p>
        </w:tc>
        <w:tc>
          <w:tcPr>
            <w:tcW w:w="682" w:type="pct"/>
            <w:tcBorders>
              <w:bottom w:val="single" w:sz="18" w:space="0" w:color="auto"/>
            </w:tcBorders>
            <w:vAlign w:val="center"/>
          </w:tcPr>
          <w:p w:rsidR="00F2734A" w:rsidRDefault="00F2734A">
            <w:pPr>
              <w:ind w:right="70"/>
              <w:jc w:val="center"/>
              <w:rPr>
                <w:sz w:val="24"/>
                <w:szCs w:val="24"/>
              </w:rPr>
            </w:pPr>
          </w:p>
        </w:tc>
        <w:tc>
          <w:tcPr>
            <w:tcW w:w="558" w:type="pct"/>
            <w:tcBorders>
              <w:bottom w:val="single" w:sz="18" w:space="0" w:color="auto"/>
              <w:right w:val="single" w:sz="18" w:space="0" w:color="auto"/>
            </w:tcBorders>
            <w:vAlign w:val="center"/>
          </w:tcPr>
          <w:p w:rsidR="00F2734A" w:rsidRDefault="00F2734A">
            <w:pPr>
              <w:ind w:right="70"/>
              <w:jc w:val="center"/>
              <w:rPr>
                <w:sz w:val="24"/>
                <w:szCs w:val="24"/>
              </w:rPr>
            </w:pPr>
          </w:p>
        </w:tc>
      </w:tr>
    </w:tbl>
    <w:p w:rsidR="00F2734A" w:rsidRDefault="00F2734A">
      <w:pPr>
        <w:ind w:right="282"/>
        <w:rPr>
          <w:szCs w:val="24"/>
        </w:rPr>
      </w:pPr>
    </w:p>
    <w:p w:rsidR="00F2734A" w:rsidRDefault="00F2734A">
      <w:pPr>
        <w:ind w:firstLine="992"/>
        <w:rPr>
          <w:sz w:val="24"/>
          <w:szCs w:val="24"/>
        </w:rPr>
      </w:pPr>
      <w:r>
        <w:rPr>
          <w:sz w:val="24"/>
          <w:szCs w:val="24"/>
        </w:rPr>
        <w:t>Количество электромонтажников разряда Р, чел., определяется по формуле:</w:t>
      </w:r>
    </w:p>
    <w:p w:rsidR="00F2734A" w:rsidRDefault="00F2734A">
      <w:pPr>
        <w:ind w:right="282"/>
        <w:rPr>
          <w:szCs w:val="24"/>
        </w:rPr>
      </w:pPr>
    </w:p>
    <w:p w:rsidR="00F2734A" w:rsidRDefault="00F2734A">
      <w:pPr>
        <w:rPr>
          <w:sz w:val="24"/>
          <w:szCs w:val="24"/>
        </w:rPr>
      </w:pPr>
      <w:r>
        <w:rPr>
          <w:sz w:val="24"/>
          <w:szCs w:val="24"/>
        </w:rPr>
        <w:t xml:space="preserve">                                                                    </w:t>
      </w:r>
      <w:r w:rsidRPr="00104481">
        <w:rPr>
          <w:position w:val="-30"/>
          <w:sz w:val="24"/>
          <w:szCs w:val="24"/>
        </w:rPr>
        <w:object w:dxaOrig="1080" w:dyaOrig="740">
          <v:shape id="_x0000_i1526" type="#_x0000_t75" style="width:54.2pt;height:36.45pt" o:ole="">
            <v:imagedata r:id="rId926" o:title=""/>
          </v:shape>
          <o:OLEObject Type="Embed" ProgID="Equation.3" ShapeID="_x0000_i1526" DrawAspect="Content" ObjectID="_1635574399" r:id="rId927"/>
        </w:object>
      </w:r>
      <w:r>
        <w:rPr>
          <w:sz w:val="24"/>
          <w:szCs w:val="24"/>
        </w:rPr>
        <w:t xml:space="preserve">                                                                   (40)</w:t>
      </w:r>
    </w:p>
    <w:p w:rsidR="00F2734A" w:rsidRDefault="00F2734A">
      <w:pPr>
        <w:ind w:right="282"/>
        <w:rPr>
          <w:sz w:val="24"/>
          <w:szCs w:val="24"/>
        </w:rPr>
      </w:pPr>
    </w:p>
    <w:p w:rsidR="00F2734A" w:rsidRDefault="00F2734A">
      <w:pPr>
        <w:ind w:firstLine="850"/>
        <w:rPr>
          <w:sz w:val="24"/>
          <w:szCs w:val="24"/>
        </w:rPr>
      </w:pPr>
      <w:r>
        <w:rPr>
          <w:sz w:val="24"/>
          <w:szCs w:val="24"/>
        </w:rPr>
        <w:t xml:space="preserve">где </w:t>
      </w:r>
      <w:r w:rsidRPr="00104481">
        <w:rPr>
          <w:position w:val="-14"/>
          <w:sz w:val="24"/>
          <w:szCs w:val="24"/>
        </w:rPr>
        <w:object w:dxaOrig="340" w:dyaOrig="380">
          <v:shape id="_x0000_i1527" type="#_x0000_t75" style="width:16.9pt;height:18.65pt" o:ole="">
            <v:imagedata r:id="rId928" o:title=""/>
          </v:shape>
          <o:OLEObject Type="Embed" ProgID="Equation.3" ShapeID="_x0000_i1527" DrawAspect="Content" ObjectID="_1635574400" r:id="rId929"/>
        </w:object>
      </w:r>
      <w:r>
        <w:rPr>
          <w:sz w:val="24"/>
          <w:szCs w:val="24"/>
        </w:rPr>
        <w:t xml:space="preserve"> - трудоемкость определяемого разряда, чел.-час;</w:t>
      </w:r>
    </w:p>
    <w:p w:rsidR="00F2734A" w:rsidRDefault="00F2734A">
      <w:pPr>
        <w:ind w:firstLine="1276"/>
        <w:rPr>
          <w:sz w:val="24"/>
          <w:szCs w:val="24"/>
        </w:rPr>
      </w:pPr>
      <w:r w:rsidRPr="00104481">
        <w:rPr>
          <w:position w:val="-12"/>
          <w:sz w:val="24"/>
          <w:szCs w:val="24"/>
        </w:rPr>
        <w:object w:dxaOrig="400" w:dyaOrig="360">
          <v:shape id="_x0000_i1528" type="#_x0000_t75" style="width:20.45pt;height:17.8pt" o:ole="">
            <v:imagedata r:id="rId930" o:title=""/>
          </v:shape>
          <o:OLEObject Type="Embed" ProgID="Equation.3" ShapeID="_x0000_i1528" DrawAspect="Content" ObjectID="_1635574401" r:id="rId931"/>
        </w:object>
      </w:r>
      <w:r>
        <w:rPr>
          <w:sz w:val="24"/>
          <w:szCs w:val="24"/>
        </w:rPr>
        <w:t xml:space="preserve"> - общая трудоемкость работ, чел-час.;</w:t>
      </w:r>
    </w:p>
    <w:p w:rsidR="00F2734A" w:rsidRDefault="00F2734A">
      <w:pPr>
        <w:ind w:firstLine="1276"/>
        <w:jc w:val="both"/>
        <w:rPr>
          <w:sz w:val="24"/>
          <w:szCs w:val="24"/>
        </w:rPr>
      </w:pPr>
      <w:r w:rsidRPr="00104481">
        <w:rPr>
          <w:position w:val="-4"/>
          <w:sz w:val="24"/>
          <w:szCs w:val="24"/>
        </w:rPr>
        <w:object w:dxaOrig="200" w:dyaOrig="200">
          <v:shape id="_x0000_i1529" type="#_x0000_t75" style="width:9.8pt;height:9.8pt" o:ole="">
            <v:imagedata r:id="rId932" o:title=""/>
          </v:shape>
          <o:OLEObject Type="Embed" ProgID="Equation.3" ShapeID="_x0000_i1529" DrawAspect="Content" ObjectID="_1635574402" r:id="rId933"/>
        </w:object>
      </w:r>
      <w:r>
        <w:rPr>
          <w:sz w:val="24"/>
          <w:szCs w:val="24"/>
        </w:rPr>
        <w:t xml:space="preserve"> - самое большое звено из всех работ (4 человека выполняют монтаж шин</w:t>
      </w:r>
      <w:r>
        <w:rPr>
          <w:sz w:val="24"/>
          <w:szCs w:val="24"/>
        </w:rPr>
        <w:t>о</w:t>
      </w:r>
      <w:r>
        <w:rPr>
          <w:sz w:val="24"/>
          <w:szCs w:val="24"/>
        </w:rPr>
        <w:t>провода), чел.</w:t>
      </w:r>
    </w:p>
    <w:p w:rsidR="00F2734A" w:rsidRDefault="00F2734A">
      <w:pPr>
        <w:rPr>
          <w:szCs w:val="24"/>
        </w:rPr>
      </w:pPr>
    </w:p>
    <w:p w:rsidR="00F2734A" w:rsidRDefault="00F2734A">
      <w:pPr>
        <w:ind w:firstLine="850"/>
        <w:jc w:val="both"/>
        <w:rPr>
          <w:sz w:val="24"/>
          <w:szCs w:val="24"/>
        </w:rPr>
      </w:pPr>
      <w:r>
        <w:rPr>
          <w:sz w:val="24"/>
          <w:szCs w:val="24"/>
        </w:rPr>
        <w:t>Окончательно принимается общий и квалификационный состав бригады.</w:t>
      </w:r>
    </w:p>
    <w:p w:rsidR="00F2734A" w:rsidRDefault="00F2734A">
      <w:pPr>
        <w:rPr>
          <w:szCs w:val="24"/>
        </w:rPr>
      </w:pPr>
    </w:p>
    <w:p w:rsidR="00F2734A" w:rsidRDefault="00F2734A">
      <w:pPr>
        <w:ind w:firstLine="850"/>
        <w:rPr>
          <w:b/>
          <w:sz w:val="28"/>
          <w:szCs w:val="24"/>
        </w:rPr>
      </w:pPr>
      <w:r>
        <w:rPr>
          <w:b/>
          <w:sz w:val="28"/>
          <w:szCs w:val="24"/>
        </w:rPr>
        <w:t>4.3.2 Расчет нормативного и планового срока производства работ</w:t>
      </w:r>
    </w:p>
    <w:p w:rsidR="00F2734A" w:rsidRDefault="00F2734A">
      <w:pPr>
        <w:rPr>
          <w:szCs w:val="24"/>
        </w:rPr>
      </w:pPr>
    </w:p>
    <w:p w:rsidR="00F2734A" w:rsidRDefault="00F2734A">
      <w:pPr>
        <w:ind w:firstLine="850"/>
        <w:rPr>
          <w:sz w:val="24"/>
          <w:szCs w:val="24"/>
        </w:rPr>
      </w:pPr>
      <w:r>
        <w:rPr>
          <w:sz w:val="24"/>
          <w:szCs w:val="24"/>
        </w:rPr>
        <w:t xml:space="preserve">Нормативный срок производства работ </w:t>
      </w:r>
      <w:r w:rsidRPr="00104481">
        <w:rPr>
          <w:position w:val="-10"/>
          <w:sz w:val="24"/>
          <w:szCs w:val="24"/>
        </w:rPr>
        <w:object w:dxaOrig="340" w:dyaOrig="340">
          <v:shape id="_x0000_i1530" type="#_x0000_t75" style="width:16.9pt;height:16.9pt" o:ole="">
            <v:imagedata r:id="rId934" o:title=""/>
          </v:shape>
          <o:OLEObject Type="Embed" ProgID="Equation.3" ShapeID="_x0000_i1530" DrawAspect="Content" ObjectID="_1635574403" r:id="rId935"/>
        </w:object>
      </w:r>
      <w:r>
        <w:rPr>
          <w:sz w:val="24"/>
          <w:szCs w:val="24"/>
        </w:rPr>
        <w:t>, дни,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24"/>
          <w:sz w:val="24"/>
          <w:szCs w:val="24"/>
        </w:rPr>
        <w:object w:dxaOrig="999" w:dyaOrig="639">
          <v:shape id="_x0000_i1531" type="#_x0000_t75" style="width:50.65pt;height:32pt" o:ole="">
            <v:imagedata r:id="rId936" o:title=""/>
          </v:shape>
          <o:OLEObject Type="Embed" ProgID="Equation.3" ShapeID="_x0000_i1531" DrawAspect="Content" ObjectID="_1635574404" r:id="rId937"/>
        </w:object>
      </w:r>
      <w:r>
        <w:rPr>
          <w:sz w:val="24"/>
          <w:szCs w:val="24"/>
        </w:rPr>
        <w:t xml:space="preserve">                                                                    (41)</w:t>
      </w:r>
    </w:p>
    <w:p w:rsidR="00F2734A" w:rsidRDefault="00F2734A">
      <w:pPr>
        <w:rPr>
          <w:szCs w:val="24"/>
        </w:rPr>
      </w:pPr>
    </w:p>
    <w:p w:rsidR="00F2734A" w:rsidRDefault="00F2734A">
      <w:pPr>
        <w:ind w:firstLine="850"/>
        <w:rPr>
          <w:sz w:val="24"/>
          <w:szCs w:val="24"/>
        </w:rPr>
      </w:pPr>
      <w:r>
        <w:rPr>
          <w:sz w:val="24"/>
          <w:szCs w:val="24"/>
        </w:rPr>
        <w:t>Принимается нормативный срок производства работ (целое количество дней).</w:t>
      </w:r>
    </w:p>
    <w:p w:rsidR="00F2734A" w:rsidRDefault="00F2734A">
      <w:pPr>
        <w:ind w:firstLine="850"/>
        <w:rPr>
          <w:sz w:val="24"/>
          <w:szCs w:val="24"/>
        </w:rPr>
      </w:pPr>
      <w:r>
        <w:rPr>
          <w:sz w:val="24"/>
          <w:szCs w:val="24"/>
        </w:rPr>
        <w:t>Для данного объекта принимается выполнение норм выработки.</w:t>
      </w:r>
    </w:p>
    <w:p w:rsidR="00F2734A" w:rsidRDefault="00F2734A">
      <w:pPr>
        <w:rPr>
          <w:szCs w:val="24"/>
        </w:rPr>
      </w:pPr>
    </w:p>
    <w:p w:rsidR="00F2734A" w:rsidRDefault="00F2734A">
      <w:pPr>
        <w:ind w:firstLine="850"/>
        <w:rPr>
          <w:sz w:val="24"/>
          <w:szCs w:val="24"/>
        </w:rPr>
      </w:pPr>
      <w:r>
        <w:rPr>
          <w:sz w:val="24"/>
          <w:szCs w:val="24"/>
        </w:rPr>
        <w:t xml:space="preserve">Плановый срок выполнения работ </w:t>
      </w:r>
      <w:r w:rsidRPr="00104481">
        <w:rPr>
          <w:position w:val="-12"/>
          <w:sz w:val="24"/>
          <w:szCs w:val="24"/>
        </w:rPr>
        <w:object w:dxaOrig="400" w:dyaOrig="360">
          <v:shape id="_x0000_i1532" type="#_x0000_t75" style="width:20.45pt;height:17.8pt" o:ole="">
            <v:imagedata r:id="rId938" o:title=""/>
          </v:shape>
          <o:OLEObject Type="Embed" ProgID="Equation.3" ShapeID="_x0000_i1532" DrawAspect="Content" ObjectID="_1635574405" r:id="rId939"/>
        </w:object>
      </w:r>
      <w:r>
        <w:rPr>
          <w:sz w:val="24"/>
          <w:szCs w:val="24"/>
        </w:rPr>
        <w:t>, чел.-час, определяется по формуле:</w:t>
      </w:r>
    </w:p>
    <w:p w:rsidR="00F2734A" w:rsidRDefault="00F2734A">
      <w:pPr>
        <w:rPr>
          <w:szCs w:val="24"/>
        </w:rPr>
      </w:pPr>
    </w:p>
    <w:p w:rsidR="00F2734A" w:rsidRDefault="00F2734A">
      <w:pPr>
        <w:rPr>
          <w:sz w:val="24"/>
          <w:szCs w:val="24"/>
        </w:rPr>
      </w:pPr>
      <w:r>
        <w:rPr>
          <w:sz w:val="24"/>
          <w:szCs w:val="24"/>
        </w:rPr>
        <w:lastRenderedPageBreak/>
        <w:t xml:space="preserve">                                                                </w:t>
      </w:r>
      <w:r w:rsidRPr="00104481">
        <w:rPr>
          <w:position w:val="-24"/>
          <w:sz w:val="24"/>
          <w:szCs w:val="24"/>
        </w:rPr>
        <w:object w:dxaOrig="1740" w:dyaOrig="639">
          <v:shape id="_x0000_i1533" type="#_x0000_t75" style="width:87.1pt;height:32pt" o:ole="">
            <v:imagedata r:id="rId940" o:title=""/>
          </v:shape>
          <o:OLEObject Type="Embed" ProgID="Equation.3" ShapeID="_x0000_i1533" DrawAspect="Content" ObjectID="_1635574406" r:id="rId941"/>
        </w:object>
      </w:r>
      <w:r>
        <w:rPr>
          <w:sz w:val="24"/>
          <w:szCs w:val="24"/>
        </w:rPr>
        <w:t xml:space="preserve">                                                            (42)</w:t>
      </w:r>
    </w:p>
    <w:p w:rsidR="00F2734A" w:rsidRDefault="00F2734A">
      <w:pPr>
        <w:rPr>
          <w:szCs w:val="24"/>
        </w:rPr>
      </w:pPr>
    </w:p>
    <w:p w:rsidR="00F2734A" w:rsidRDefault="00F2734A">
      <w:pPr>
        <w:ind w:firstLine="850"/>
        <w:rPr>
          <w:sz w:val="24"/>
          <w:szCs w:val="24"/>
        </w:rPr>
      </w:pPr>
      <w:r>
        <w:rPr>
          <w:sz w:val="24"/>
          <w:szCs w:val="24"/>
        </w:rPr>
        <w:t xml:space="preserve">где </w:t>
      </w:r>
      <w:r w:rsidRPr="00104481">
        <w:rPr>
          <w:position w:val="-4"/>
          <w:sz w:val="24"/>
          <w:szCs w:val="24"/>
        </w:rPr>
        <w:object w:dxaOrig="240" w:dyaOrig="260">
          <v:shape id="_x0000_i1534" type="#_x0000_t75" style="width:12.45pt;height:12.45pt" o:ole="">
            <v:imagedata r:id="rId942" o:title=""/>
          </v:shape>
          <o:OLEObject Type="Embed" ProgID="Equation.3" ShapeID="_x0000_i1534" DrawAspect="Content" ObjectID="_1635574407" r:id="rId943"/>
        </w:object>
      </w:r>
      <w:r>
        <w:rPr>
          <w:sz w:val="24"/>
          <w:szCs w:val="24"/>
        </w:rPr>
        <w:t xml:space="preserve"> -планируемое выполнение норм выработки, %.</w:t>
      </w:r>
    </w:p>
    <w:p w:rsidR="00F2734A" w:rsidRDefault="00F2734A">
      <w:pPr>
        <w:rPr>
          <w:szCs w:val="24"/>
        </w:rPr>
      </w:pPr>
    </w:p>
    <w:p w:rsidR="00F2734A" w:rsidRDefault="00F2734A">
      <w:pPr>
        <w:ind w:firstLine="850"/>
        <w:rPr>
          <w:sz w:val="24"/>
          <w:szCs w:val="24"/>
        </w:rPr>
      </w:pPr>
      <w:r>
        <w:rPr>
          <w:sz w:val="24"/>
          <w:szCs w:val="24"/>
        </w:rPr>
        <w:t xml:space="preserve">Плановый срок выполнения работ </w:t>
      </w:r>
      <w:r w:rsidRPr="00104481">
        <w:rPr>
          <w:position w:val="-12"/>
          <w:sz w:val="24"/>
          <w:szCs w:val="24"/>
        </w:rPr>
        <w:object w:dxaOrig="420" w:dyaOrig="360">
          <v:shape id="_x0000_i1535" type="#_x0000_t75" style="width:21.35pt;height:17.8pt" o:ole="">
            <v:imagedata r:id="rId944" o:title=""/>
          </v:shape>
          <o:OLEObject Type="Embed" ProgID="Equation.3" ShapeID="_x0000_i1535" DrawAspect="Content" ObjectID="_1635574408" r:id="rId945"/>
        </w:object>
      </w:r>
      <w:r>
        <w:rPr>
          <w:sz w:val="24"/>
          <w:szCs w:val="24"/>
        </w:rPr>
        <w:t>, дни,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24"/>
          <w:sz w:val="24"/>
          <w:szCs w:val="24"/>
        </w:rPr>
        <w:object w:dxaOrig="1080" w:dyaOrig="639">
          <v:shape id="_x0000_i1536" type="#_x0000_t75" style="width:54.2pt;height:32pt" o:ole="">
            <v:imagedata r:id="rId946" o:title=""/>
          </v:shape>
          <o:OLEObject Type="Embed" ProgID="Equation.3" ShapeID="_x0000_i1536" DrawAspect="Content" ObjectID="_1635574409" r:id="rId947"/>
        </w:object>
      </w:r>
      <w:r>
        <w:rPr>
          <w:sz w:val="24"/>
          <w:szCs w:val="24"/>
        </w:rPr>
        <w:t xml:space="preserve">                                                                 (43)</w:t>
      </w:r>
    </w:p>
    <w:p w:rsidR="00F2734A" w:rsidRDefault="00F2734A">
      <w:pPr>
        <w:rPr>
          <w:szCs w:val="24"/>
        </w:rPr>
      </w:pPr>
    </w:p>
    <w:p w:rsidR="00F2734A" w:rsidRDefault="00F2734A">
      <w:pPr>
        <w:ind w:firstLine="850"/>
        <w:rPr>
          <w:sz w:val="24"/>
          <w:szCs w:val="24"/>
        </w:rPr>
      </w:pPr>
      <w:r>
        <w:rPr>
          <w:sz w:val="24"/>
          <w:szCs w:val="24"/>
        </w:rPr>
        <w:t>Принимается плановый срок выполнения работ (целое количество дней).</w:t>
      </w:r>
    </w:p>
    <w:p w:rsidR="00F2734A" w:rsidRDefault="00F2734A">
      <w:pPr>
        <w:rPr>
          <w:szCs w:val="24"/>
        </w:rPr>
      </w:pPr>
    </w:p>
    <w:p w:rsidR="00F2734A" w:rsidRDefault="00F2734A">
      <w:pPr>
        <w:ind w:firstLine="850"/>
        <w:rPr>
          <w:b/>
          <w:sz w:val="28"/>
          <w:szCs w:val="24"/>
        </w:rPr>
      </w:pPr>
      <w:r>
        <w:rPr>
          <w:b/>
          <w:sz w:val="28"/>
          <w:szCs w:val="24"/>
        </w:rPr>
        <w:t>4.3.3 Расчет процента сокращения нормативного времени</w:t>
      </w:r>
    </w:p>
    <w:p w:rsidR="00F2734A" w:rsidRDefault="00F2734A">
      <w:pPr>
        <w:rPr>
          <w:szCs w:val="24"/>
        </w:rPr>
      </w:pPr>
    </w:p>
    <w:p w:rsidR="00F2734A" w:rsidRDefault="00F2734A">
      <w:pPr>
        <w:ind w:firstLine="850"/>
        <w:jc w:val="both"/>
        <w:rPr>
          <w:sz w:val="24"/>
          <w:szCs w:val="24"/>
        </w:rPr>
      </w:pPr>
      <w:r>
        <w:rPr>
          <w:sz w:val="24"/>
          <w:szCs w:val="24"/>
        </w:rPr>
        <w:t>При планировании работ на будущий месяц организация планирует повышение пр</w:t>
      </w:r>
      <w:r>
        <w:rPr>
          <w:sz w:val="24"/>
          <w:szCs w:val="24"/>
        </w:rPr>
        <w:t>о</w:t>
      </w:r>
      <w:r>
        <w:rPr>
          <w:sz w:val="24"/>
          <w:szCs w:val="24"/>
        </w:rPr>
        <w:t xml:space="preserve">изводительности труда, в результате сокращается срок производства работ. </w:t>
      </w:r>
    </w:p>
    <w:p w:rsidR="00F2734A" w:rsidRDefault="00F2734A">
      <w:pPr>
        <w:ind w:firstLine="850"/>
        <w:rPr>
          <w:sz w:val="24"/>
          <w:szCs w:val="24"/>
        </w:rPr>
      </w:pPr>
      <w:r>
        <w:rPr>
          <w:sz w:val="24"/>
          <w:szCs w:val="24"/>
        </w:rPr>
        <w:t xml:space="preserve">Процент сокращения нормативного времени </w:t>
      </w:r>
      <w:r w:rsidRPr="00104481">
        <w:rPr>
          <w:position w:val="-12"/>
          <w:sz w:val="24"/>
          <w:szCs w:val="24"/>
        </w:rPr>
        <w:object w:dxaOrig="480" w:dyaOrig="360">
          <v:shape id="_x0000_i1537" type="#_x0000_t75" style="width:24pt;height:17.8pt" o:ole="">
            <v:imagedata r:id="rId948" o:title=""/>
          </v:shape>
          <o:OLEObject Type="Embed" ProgID="Equation.3" ShapeID="_x0000_i1537" DrawAspect="Content" ObjectID="_1635574410" r:id="rId949"/>
        </w:object>
      </w:r>
      <w:r>
        <w:rPr>
          <w:sz w:val="24"/>
          <w:szCs w:val="24"/>
        </w:rPr>
        <w:t xml:space="preserve">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30"/>
          <w:sz w:val="24"/>
          <w:szCs w:val="24"/>
        </w:rPr>
        <w:object w:dxaOrig="2400" w:dyaOrig="700">
          <v:shape id="_x0000_i1538" type="#_x0000_t75" style="width:120pt;height:35.55pt" o:ole="">
            <v:imagedata r:id="rId950" o:title=""/>
          </v:shape>
          <o:OLEObject Type="Embed" ProgID="Equation.3" ShapeID="_x0000_i1538" DrawAspect="Content" ObjectID="_1635574411" r:id="rId951"/>
        </w:object>
      </w:r>
      <w:r>
        <w:rPr>
          <w:sz w:val="24"/>
          <w:szCs w:val="24"/>
        </w:rPr>
        <w:t xml:space="preserve">                                                    (44)</w:t>
      </w:r>
    </w:p>
    <w:p w:rsidR="00F2734A" w:rsidRDefault="00F2734A">
      <w:pPr>
        <w:rPr>
          <w:szCs w:val="24"/>
        </w:rPr>
      </w:pPr>
    </w:p>
    <w:p w:rsidR="00F2734A" w:rsidRDefault="00F2734A">
      <w:pPr>
        <w:ind w:firstLine="850"/>
        <w:rPr>
          <w:sz w:val="24"/>
          <w:szCs w:val="24"/>
        </w:rPr>
      </w:pPr>
      <w:r>
        <w:rPr>
          <w:sz w:val="24"/>
          <w:szCs w:val="24"/>
        </w:rPr>
        <w:t xml:space="preserve">Премия, получаемая бригадой, за сокращение срока производства работ </w:t>
      </w:r>
      <w:r w:rsidRPr="00104481">
        <w:rPr>
          <w:position w:val="-14"/>
          <w:sz w:val="24"/>
          <w:szCs w:val="24"/>
        </w:rPr>
        <w:object w:dxaOrig="440" w:dyaOrig="380">
          <v:shape id="_x0000_i1539" type="#_x0000_t75" style="width:21.35pt;height:18.65pt" o:ole="">
            <v:imagedata r:id="rId952" o:title=""/>
          </v:shape>
          <o:OLEObject Type="Embed" ProgID="Equation.3" ShapeID="_x0000_i1539" DrawAspect="Content" ObjectID="_1635574412" r:id="rId953"/>
        </w:object>
      </w:r>
      <w:r>
        <w:rPr>
          <w:sz w:val="24"/>
          <w:szCs w:val="24"/>
        </w:rPr>
        <w:t>, руб.,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24"/>
          <w:sz w:val="24"/>
          <w:szCs w:val="24"/>
        </w:rPr>
        <w:object w:dxaOrig="2060" w:dyaOrig="639">
          <v:shape id="_x0000_i1540" type="#_x0000_t75" style="width:103.1pt;height:32pt" o:ole="">
            <v:imagedata r:id="rId954" o:title=""/>
          </v:shape>
          <o:OLEObject Type="Embed" ProgID="Equation.3" ShapeID="_x0000_i1540" DrawAspect="Content" ObjectID="_1635574413" r:id="rId955"/>
        </w:object>
      </w:r>
      <w:r>
        <w:rPr>
          <w:sz w:val="24"/>
          <w:szCs w:val="24"/>
        </w:rPr>
        <w:t xml:space="preserve">                                                       (45)</w:t>
      </w:r>
    </w:p>
    <w:p w:rsidR="00F2734A" w:rsidRDefault="00F2734A">
      <w:pPr>
        <w:rPr>
          <w:szCs w:val="24"/>
        </w:rPr>
      </w:pPr>
    </w:p>
    <w:p w:rsidR="00F2734A" w:rsidRDefault="00F2734A">
      <w:pPr>
        <w:ind w:firstLine="850"/>
        <w:jc w:val="both"/>
        <w:rPr>
          <w:sz w:val="24"/>
          <w:szCs w:val="24"/>
        </w:rPr>
      </w:pPr>
      <w:r>
        <w:rPr>
          <w:sz w:val="24"/>
          <w:szCs w:val="24"/>
        </w:rPr>
        <w:t xml:space="preserve">где </w:t>
      </w:r>
      <w:r w:rsidRPr="00104481">
        <w:rPr>
          <w:position w:val="-4"/>
          <w:sz w:val="24"/>
          <w:szCs w:val="24"/>
        </w:rPr>
        <w:object w:dxaOrig="200" w:dyaOrig="200">
          <v:shape id="_x0000_i1541" type="#_x0000_t75" style="width:9.8pt;height:9.8pt" o:ole="">
            <v:imagedata r:id="rId956" o:title=""/>
          </v:shape>
          <o:OLEObject Type="Embed" ProgID="Equation.3" ShapeID="_x0000_i1541" DrawAspect="Content" ObjectID="_1635574414" r:id="rId957"/>
        </w:object>
      </w:r>
      <w:r>
        <w:rPr>
          <w:sz w:val="24"/>
          <w:szCs w:val="24"/>
        </w:rPr>
        <w:t xml:space="preserve"> - установленный процент премирования за каждый процент сокращения но</w:t>
      </w:r>
      <w:r>
        <w:rPr>
          <w:sz w:val="24"/>
          <w:szCs w:val="24"/>
        </w:rPr>
        <w:t>р</w:t>
      </w:r>
      <w:r>
        <w:rPr>
          <w:sz w:val="24"/>
          <w:szCs w:val="24"/>
        </w:rPr>
        <w:t>мативного времени.</w:t>
      </w:r>
    </w:p>
    <w:p w:rsidR="00F2734A" w:rsidRDefault="00F2734A">
      <w:pPr>
        <w:rPr>
          <w:szCs w:val="24"/>
        </w:rPr>
      </w:pPr>
    </w:p>
    <w:p w:rsidR="00F2734A" w:rsidRDefault="00F2734A">
      <w:pPr>
        <w:ind w:firstLine="850"/>
        <w:jc w:val="both"/>
        <w:rPr>
          <w:b/>
          <w:sz w:val="28"/>
          <w:szCs w:val="24"/>
        </w:rPr>
      </w:pPr>
      <w:r>
        <w:rPr>
          <w:b/>
          <w:sz w:val="28"/>
          <w:szCs w:val="24"/>
        </w:rPr>
        <w:t>4.3.4 Расчет среднемесячной выработки и среднемесячной      зар</w:t>
      </w:r>
      <w:r>
        <w:rPr>
          <w:b/>
          <w:sz w:val="28"/>
          <w:szCs w:val="24"/>
        </w:rPr>
        <w:t>а</w:t>
      </w:r>
      <w:r>
        <w:rPr>
          <w:b/>
          <w:sz w:val="28"/>
          <w:szCs w:val="24"/>
        </w:rPr>
        <w:t>ботной платы на одного монтажника</w:t>
      </w:r>
    </w:p>
    <w:p w:rsidR="00F2734A" w:rsidRDefault="00F2734A">
      <w:pPr>
        <w:rPr>
          <w:szCs w:val="24"/>
        </w:rPr>
      </w:pPr>
    </w:p>
    <w:p w:rsidR="00F2734A" w:rsidRDefault="00F2734A">
      <w:pPr>
        <w:ind w:firstLine="850"/>
        <w:rPr>
          <w:sz w:val="24"/>
          <w:szCs w:val="24"/>
        </w:rPr>
      </w:pPr>
      <w:r>
        <w:rPr>
          <w:sz w:val="24"/>
          <w:szCs w:val="24"/>
        </w:rPr>
        <w:t>При определении плановых показателей организация определяет показатели по пр</w:t>
      </w:r>
      <w:r>
        <w:rPr>
          <w:sz w:val="24"/>
          <w:szCs w:val="24"/>
        </w:rPr>
        <w:t>о</w:t>
      </w:r>
      <w:r>
        <w:rPr>
          <w:sz w:val="24"/>
          <w:szCs w:val="24"/>
        </w:rPr>
        <w:t>изводительности труда и по заработной плате.</w:t>
      </w:r>
    </w:p>
    <w:p w:rsidR="00F2734A" w:rsidRDefault="00F2734A">
      <w:pPr>
        <w:ind w:firstLine="850"/>
        <w:rPr>
          <w:sz w:val="24"/>
          <w:szCs w:val="24"/>
        </w:rPr>
      </w:pPr>
      <w:r>
        <w:rPr>
          <w:sz w:val="24"/>
          <w:szCs w:val="24"/>
        </w:rPr>
        <w:t xml:space="preserve">Среднедневная выработка одного рабочего </w:t>
      </w:r>
      <w:r w:rsidRPr="00104481">
        <w:rPr>
          <w:position w:val="-12"/>
          <w:sz w:val="24"/>
          <w:szCs w:val="24"/>
        </w:rPr>
        <w:object w:dxaOrig="420" w:dyaOrig="360">
          <v:shape id="_x0000_i1542" type="#_x0000_t75" style="width:21.35pt;height:17.8pt" o:ole="">
            <v:imagedata r:id="rId958" o:title=""/>
          </v:shape>
          <o:OLEObject Type="Embed" ProgID="Equation.3" ShapeID="_x0000_i1542" DrawAspect="Content" ObjectID="_1635574415" r:id="rId959"/>
        </w:object>
      </w:r>
      <w:r>
        <w:rPr>
          <w:sz w:val="24"/>
          <w:szCs w:val="24"/>
        </w:rPr>
        <w:t>, руб.,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30"/>
          <w:sz w:val="24"/>
          <w:szCs w:val="24"/>
        </w:rPr>
        <w:object w:dxaOrig="1359" w:dyaOrig="700">
          <v:shape id="_x0000_i1543" type="#_x0000_t75" style="width:68.45pt;height:35.55pt" o:ole="">
            <v:imagedata r:id="rId960" o:title=""/>
          </v:shape>
          <o:OLEObject Type="Embed" ProgID="Equation.3" ShapeID="_x0000_i1543" DrawAspect="Content" ObjectID="_1635574416" r:id="rId961"/>
        </w:object>
      </w:r>
      <w:r>
        <w:rPr>
          <w:sz w:val="24"/>
          <w:szCs w:val="24"/>
        </w:rPr>
        <w:t xml:space="preserve">                                                              (46)</w:t>
      </w:r>
    </w:p>
    <w:p w:rsidR="00F2734A" w:rsidRDefault="00F2734A">
      <w:pPr>
        <w:rPr>
          <w:szCs w:val="24"/>
        </w:rPr>
      </w:pPr>
    </w:p>
    <w:p w:rsidR="00F2734A" w:rsidRDefault="00F2734A">
      <w:pPr>
        <w:ind w:firstLine="850"/>
        <w:rPr>
          <w:sz w:val="24"/>
          <w:szCs w:val="24"/>
        </w:rPr>
      </w:pPr>
      <w:r>
        <w:rPr>
          <w:sz w:val="24"/>
          <w:szCs w:val="24"/>
        </w:rPr>
        <w:t xml:space="preserve">где </w:t>
      </w:r>
      <w:r w:rsidRPr="00104481">
        <w:rPr>
          <w:position w:val="-4"/>
          <w:sz w:val="24"/>
          <w:szCs w:val="24"/>
        </w:rPr>
        <w:object w:dxaOrig="240" w:dyaOrig="260">
          <v:shape id="_x0000_i1544" type="#_x0000_t75" style="width:12.45pt;height:12.45pt" o:ole="">
            <v:imagedata r:id="rId962" o:title=""/>
          </v:shape>
          <o:OLEObject Type="Embed" ProgID="Equation.3" ShapeID="_x0000_i1544" DrawAspect="Content" ObjectID="_1635574417" r:id="rId963"/>
        </w:object>
      </w:r>
      <w:r>
        <w:rPr>
          <w:sz w:val="24"/>
          <w:szCs w:val="24"/>
        </w:rPr>
        <w:t xml:space="preserve"> - численный состав бригады, чел.</w:t>
      </w:r>
    </w:p>
    <w:p w:rsidR="00F2734A" w:rsidRDefault="00F2734A">
      <w:pPr>
        <w:rPr>
          <w:szCs w:val="24"/>
        </w:rPr>
      </w:pPr>
    </w:p>
    <w:p w:rsidR="00F2734A" w:rsidRDefault="00F2734A">
      <w:pPr>
        <w:ind w:firstLine="850"/>
        <w:jc w:val="both"/>
        <w:rPr>
          <w:sz w:val="24"/>
          <w:szCs w:val="24"/>
        </w:rPr>
      </w:pPr>
      <w:r>
        <w:rPr>
          <w:sz w:val="24"/>
          <w:szCs w:val="24"/>
        </w:rPr>
        <w:t xml:space="preserve">Производительность труда в монтажных организациях определяется в стоимостном выражении, т.е. выработкой. </w:t>
      </w:r>
    </w:p>
    <w:p w:rsidR="00F2734A" w:rsidRDefault="00F2734A">
      <w:pPr>
        <w:ind w:firstLine="850"/>
        <w:rPr>
          <w:sz w:val="24"/>
          <w:szCs w:val="24"/>
        </w:rPr>
      </w:pPr>
      <w:r>
        <w:rPr>
          <w:sz w:val="24"/>
          <w:szCs w:val="24"/>
        </w:rPr>
        <w:t xml:space="preserve">Среднемесячная выработка на одного монтажника </w:t>
      </w:r>
      <w:r w:rsidRPr="00104481">
        <w:rPr>
          <w:position w:val="-10"/>
          <w:sz w:val="24"/>
          <w:szCs w:val="24"/>
        </w:rPr>
        <w:object w:dxaOrig="360" w:dyaOrig="340">
          <v:shape id="_x0000_i1545" type="#_x0000_t75" style="width:17.8pt;height:16.9pt" o:ole="">
            <v:imagedata r:id="rId964" o:title=""/>
          </v:shape>
          <o:OLEObject Type="Embed" ProgID="Equation.3" ShapeID="_x0000_i1545" DrawAspect="Content" ObjectID="_1635574418" r:id="rId965"/>
        </w:object>
      </w:r>
      <w:r>
        <w:rPr>
          <w:sz w:val="24"/>
          <w:szCs w:val="24"/>
        </w:rPr>
        <w:t>, руб., определяется по фо</w:t>
      </w:r>
      <w:r>
        <w:rPr>
          <w:sz w:val="24"/>
          <w:szCs w:val="24"/>
        </w:rPr>
        <w:t>р</w:t>
      </w:r>
      <w:r>
        <w:rPr>
          <w:sz w:val="24"/>
          <w:szCs w:val="24"/>
        </w:rPr>
        <w:t>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2"/>
          <w:sz w:val="24"/>
          <w:szCs w:val="24"/>
        </w:rPr>
        <w:object w:dxaOrig="1359" w:dyaOrig="360">
          <v:shape id="_x0000_i1546" type="#_x0000_t75" style="width:68.45pt;height:17.8pt" o:ole="">
            <v:imagedata r:id="rId966" o:title=""/>
          </v:shape>
          <o:OLEObject Type="Embed" ProgID="Equation.3" ShapeID="_x0000_i1546" DrawAspect="Content" ObjectID="_1635574419" r:id="rId967"/>
        </w:object>
      </w:r>
      <w:r>
        <w:rPr>
          <w:sz w:val="24"/>
          <w:szCs w:val="24"/>
        </w:rPr>
        <w:t xml:space="preserve">                                                              (47)</w:t>
      </w:r>
    </w:p>
    <w:p w:rsidR="00F2734A" w:rsidRDefault="00F2734A">
      <w:pPr>
        <w:rPr>
          <w:szCs w:val="24"/>
        </w:rPr>
      </w:pPr>
    </w:p>
    <w:p w:rsidR="00F2734A" w:rsidRDefault="00F2734A">
      <w:pPr>
        <w:ind w:firstLine="850"/>
        <w:rPr>
          <w:sz w:val="24"/>
          <w:szCs w:val="24"/>
        </w:rPr>
      </w:pPr>
      <w:r>
        <w:rPr>
          <w:sz w:val="24"/>
          <w:szCs w:val="24"/>
        </w:rPr>
        <w:lastRenderedPageBreak/>
        <w:t xml:space="preserve">Среднедневная заработная плата одного рабочего </w:t>
      </w:r>
      <w:r w:rsidRPr="00104481">
        <w:rPr>
          <w:position w:val="-12"/>
          <w:sz w:val="24"/>
          <w:szCs w:val="24"/>
        </w:rPr>
        <w:object w:dxaOrig="639" w:dyaOrig="360">
          <v:shape id="_x0000_i1547" type="#_x0000_t75" style="width:32pt;height:17.8pt" o:ole="">
            <v:imagedata r:id="rId968" o:title=""/>
          </v:shape>
          <o:OLEObject Type="Embed" ProgID="Equation.3" ShapeID="_x0000_i1547" DrawAspect="Content" ObjectID="_1635574420" r:id="rId969"/>
        </w:object>
      </w:r>
      <w:r>
        <w:rPr>
          <w:sz w:val="24"/>
          <w:szCs w:val="24"/>
        </w:rPr>
        <w:t>, руб., определяется по фо</w:t>
      </w:r>
      <w:r>
        <w:rPr>
          <w:sz w:val="24"/>
          <w:szCs w:val="24"/>
        </w:rPr>
        <w:t>р</w:t>
      </w:r>
      <w:r>
        <w:rPr>
          <w:sz w:val="24"/>
          <w:szCs w:val="24"/>
        </w:rPr>
        <w:t>муле:</w:t>
      </w:r>
    </w:p>
    <w:p w:rsidR="00F2734A" w:rsidRDefault="00F2734A">
      <w:pPr>
        <w:rPr>
          <w:szCs w:val="24"/>
        </w:rPr>
      </w:pPr>
    </w:p>
    <w:p w:rsidR="00F2734A" w:rsidRDefault="00F2734A">
      <w:pPr>
        <w:rPr>
          <w:sz w:val="24"/>
          <w:szCs w:val="24"/>
        </w:rPr>
      </w:pPr>
      <w:r>
        <w:rPr>
          <w:sz w:val="24"/>
          <w:szCs w:val="24"/>
        </w:rPr>
        <w:t xml:space="preserve">                                                                </w:t>
      </w:r>
      <w:r w:rsidRPr="00104481">
        <w:rPr>
          <w:position w:val="-30"/>
          <w:sz w:val="24"/>
          <w:szCs w:val="24"/>
        </w:rPr>
        <w:object w:dxaOrig="2060" w:dyaOrig="740">
          <v:shape id="_x0000_i1548" type="#_x0000_t75" style="width:103.1pt;height:36.45pt" o:ole="">
            <v:imagedata r:id="rId970" o:title=""/>
          </v:shape>
          <o:OLEObject Type="Embed" ProgID="Equation.3" ShapeID="_x0000_i1548" DrawAspect="Content" ObjectID="_1635574421" r:id="rId971"/>
        </w:object>
      </w:r>
      <w:r>
        <w:rPr>
          <w:sz w:val="24"/>
          <w:szCs w:val="24"/>
        </w:rPr>
        <w:t xml:space="preserve">                                                       (48)</w:t>
      </w:r>
    </w:p>
    <w:p w:rsidR="00F2734A" w:rsidRDefault="00F2734A">
      <w:pPr>
        <w:rPr>
          <w:szCs w:val="24"/>
        </w:rPr>
      </w:pPr>
    </w:p>
    <w:p w:rsidR="00F2734A" w:rsidRDefault="00F2734A">
      <w:pPr>
        <w:ind w:firstLine="850"/>
        <w:rPr>
          <w:sz w:val="24"/>
          <w:szCs w:val="24"/>
        </w:rPr>
      </w:pPr>
      <w:r>
        <w:rPr>
          <w:sz w:val="24"/>
          <w:szCs w:val="24"/>
        </w:rPr>
        <w:t xml:space="preserve">Среднемесячная заработная плана одного рабочего </w:t>
      </w:r>
      <w:r w:rsidRPr="00104481">
        <w:rPr>
          <w:position w:val="-12"/>
          <w:sz w:val="24"/>
          <w:szCs w:val="24"/>
        </w:rPr>
        <w:object w:dxaOrig="700" w:dyaOrig="360">
          <v:shape id="_x0000_i1549" type="#_x0000_t75" style="width:35.55pt;height:17.8pt" o:ole="">
            <v:imagedata r:id="rId972" o:title=""/>
          </v:shape>
          <o:OLEObject Type="Embed" ProgID="Equation.3" ShapeID="_x0000_i1549" DrawAspect="Content" ObjectID="_1635574422" r:id="rId973"/>
        </w:object>
      </w:r>
      <w:r>
        <w:rPr>
          <w:sz w:val="24"/>
          <w:szCs w:val="24"/>
        </w:rPr>
        <w:t>, руб.,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2"/>
          <w:sz w:val="24"/>
          <w:szCs w:val="24"/>
        </w:rPr>
        <w:object w:dxaOrig="1920" w:dyaOrig="360">
          <v:shape id="_x0000_i1550" type="#_x0000_t75" style="width:96pt;height:17.8pt" o:ole="">
            <v:imagedata r:id="rId974" o:title=""/>
          </v:shape>
          <o:OLEObject Type="Embed" ProgID="Equation.3" ShapeID="_x0000_i1550" DrawAspect="Content" ObjectID="_1635574423" r:id="rId975"/>
        </w:object>
      </w:r>
      <w:r>
        <w:rPr>
          <w:sz w:val="24"/>
          <w:szCs w:val="24"/>
        </w:rPr>
        <w:t xml:space="preserve">                                                        (49)</w:t>
      </w:r>
    </w:p>
    <w:p w:rsidR="00F2734A" w:rsidRDefault="00F2734A">
      <w:pPr>
        <w:rPr>
          <w:szCs w:val="24"/>
        </w:rPr>
      </w:pPr>
    </w:p>
    <w:p w:rsidR="00F2734A" w:rsidRDefault="00F2734A">
      <w:pPr>
        <w:ind w:firstLine="850"/>
        <w:rPr>
          <w:b/>
          <w:sz w:val="28"/>
          <w:szCs w:val="24"/>
        </w:rPr>
      </w:pPr>
      <w:r>
        <w:rPr>
          <w:b/>
          <w:sz w:val="28"/>
          <w:szCs w:val="24"/>
        </w:rPr>
        <w:t>4.4 Расчет плановых показателей</w:t>
      </w:r>
    </w:p>
    <w:p w:rsidR="00F2734A" w:rsidRDefault="00F2734A">
      <w:pPr>
        <w:ind w:firstLine="850"/>
        <w:rPr>
          <w:b/>
          <w:sz w:val="28"/>
          <w:szCs w:val="24"/>
        </w:rPr>
      </w:pPr>
      <w:r>
        <w:rPr>
          <w:b/>
          <w:sz w:val="28"/>
          <w:szCs w:val="24"/>
        </w:rPr>
        <w:t>4.4.1 Расчет плановой себестоимости работ</w:t>
      </w:r>
    </w:p>
    <w:p w:rsidR="00F2734A" w:rsidRDefault="00F2734A">
      <w:pPr>
        <w:rPr>
          <w:szCs w:val="24"/>
        </w:rPr>
      </w:pPr>
    </w:p>
    <w:p w:rsidR="00F2734A" w:rsidRDefault="00F2734A">
      <w:pPr>
        <w:ind w:firstLine="850"/>
        <w:jc w:val="both"/>
        <w:rPr>
          <w:sz w:val="24"/>
          <w:szCs w:val="24"/>
        </w:rPr>
      </w:pPr>
      <w:r>
        <w:rPr>
          <w:sz w:val="24"/>
          <w:szCs w:val="24"/>
        </w:rPr>
        <w:t>Себестоимость ЭМР включает все затраты связанные с производством работ. Сн</w:t>
      </w:r>
      <w:r>
        <w:rPr>
          <w:sz w:val="24"/>
          <w:szCs w:val="24"/>
        </w:rPr>
        <w:t>и</w:t>
      </w:r>
      <w:r>
        <w:rPr>
          <w:sz w:val="24"/>
          <w:szCs w:val="24"/>
        </w:rPr>
        <w:t>жение себестоимости работ увеличивает прибыль организации. Поэтому при планировании монтажная организация планирует снижение себестоимости.</w:t>
      </w:r>
    </w:p>
    <w:p w:rsidR="00F2734A" w:rsidRDefault="00F2734A">
      <w:pPr>
        <w:ind w:firstLine="850"/>
        <w:rPr>
          <w:sz w:val="24"/>
          <w:szCs w:val="24"/>
        </w:rPr>
      </w:pPr>
      <w:r>
        <w:rPr>
          <w:sz w:val="24"/>
          <w:szCs w:val="24"/>
        </w:rPr>
        <w:t xml:space="preserve">Снижение себестоимости работ </w:t>
      </w:r>
      <w:r w:rsidRPr="00104481">
        <w:rPr>
          <w:position w:val="-12"/>
          <w:sz w:val="24"/>
          <w:szCs w:val="24"/>
        </w:rPr>
        <w:object w:dxaOrig="700" w:dyaOrig="360">
          <v:shape id="_x0000_i1551" type="#_x0000_t75" style="width:35.55pt;height:17.8pt" o:ole="">
            <v:imagedata r:id="rId976" o:title=""/>
          </v:shape>
          <o:OLEObject Type="Embed" ProgID="Equation.3" ShapeID="_x0000_i1551" DrawAspect="Content" ObjectID="_1635574424" r:id="rId977"/>
        </w:object>
      </w:r>
      <w:r>
        <w:rPr>
          <w:sz w:val="24"/>
          <w:szCs w:val="24"/>
        </w:rPr>
        <w:t xml:space="preserve"> руб., определяется по формуле:</w:t>
      </w:r>
    </w:p>
    <w:p w:rsidR="00F2734A" w:rsidRDefault="00F2734A">
      <w:pPr>
        <w:rPr>
          <w:sz w:val="18"/>
          <w:szCs w:val="24"/>
        </w:rPr>
      </w:pPr>
    </w:p>
    <w:p w:rsidR="00F2734A" w:rsidRDefault="00F2734A">
      <w:pPr>
        <w:rPr>
          <w:sz w:val="24"/>
          <w:szCs w:val="24"/>
        </w:rPr>
      </w:pPr>
      <w:r>
        <w:rPr>
          <w:sz w:val="24"/>
          <w:szCs w:val="24"/>
        </w:rPr>
        <w:t xml:space="preserve">                                                                 </w:t>
      </w:r>
      <w:r w:rsidRPr="00104481">
        <w:rPr>
          <w:position w:val="-12"/>
          <w:sz w:val="24"/>
          <w:szCs w:val="24"/>
        </w:rPr>
        <w:object w:dxaOrig="1840" w:dyaOrig="360">
          <v:shape id="_x0000_i1552" type="#_x0000_t75" style="width:92.45pt;height:17.8pt" o:ole="">
            <v:imagedata r:id="rId978" o:title=""/>
          </v:shape>
          <o:OLEObject Type="Embed" ProgID="Equation.3" ShapeID="_x0000_i1552" DrawAspect="Content" ObjectID="_1635574425" r:id="rId979"/>
        </w:object>
      </w:r>
      <w:r>
        <w:rPr>
          <w:sz w:val="24"/>
          <w:szCs w:val="24"/>
        </w:rPr>
        <w:t xml:space="preserve">                                                          (50)</w:t>
      </w:r>
    </w:p>
    <w:p w:rsidR="00F2734A" w:rsidRDefault="00F2734A">
      <w:pPr>
        <w:rPr>
          <w:sz w:val="18"/>
          <w:szCs w:val="24"/>
        </w:rPr>
      </w:pPr>
    </w:p>
    <w:p w:rsidR="00F2734A" w:rsidRDefault="00F2734A">
      <w:pPr>
        <w:ind w:firstLine="850"/>
        <w:rPr>
          <w:sz w:val="24"/>
          <w:szCs w:val="24"/>
        </w:rPr>
      </w:pPr>
      <w:r>
        <w:rPr>
          <w:sz w:val="24"/>
          <w:szCs w:val="24"/>
        </w:rPr>
        <w:t xml:space="preserve">Плановая себестоимость работ </w:t>
      </w:r>
      <w:r w:rsidRPr="00104481">
        <w:rPr>
          <w:position w:val="-12"/>
          <w:sz w:val="24"/>
          <w:szCs w:val="24"/>
        </w:rPr>
        <w:object w:dxaOrig="740" w:dyaOrig="360">
          <v:shape id="_x0000_i1553" type="#_x0000_t75" style="width:36.45pt;height:17.8pt" o:ole="">
            <v:imagedata r:id="rId980" o:title=""/>
          </v:shape>
          <o:OLEObject Type="Embed" ProgID="Equation.3" ShapeID="_x0000_i1553" DrawAspect="Content" ObjectID="_1635574426" r:id="rId981"/>
        </w:object>
      </w:r>
      <w:r>
        <w:rPr>
          <w:sz w:val="24"/>
          <w:szCs w:val="24"/>
        </w:rPr>
        <w:t>, руб., определяется по формуле:</w:t>
      </w:r>
    </w:p>
    <w:p w:rsidR="00F2734A" w:rsidRDefault="00F2734A">
      <w:pPr>
        <w:rPr>
          <w:sz w:val="18"/>
          <w:szCs w:val="24"/>
        </w:rPr>
      </w:pPr>
    </w:p>
    <w:p w:rsidR="00F2734A" w:rsidRDefault="00F2734A">
      <w:pPr>
        <w:rPr>
          <w:sz w:val="24"/>
          <w:szCs w:val="24"/>
        </w:rPr>
      </w:pPr>
      <w:r>
        <w:rPr>
          <w:sz w:val="24"/>
          <w:szCs w:val="24"/>
        </w:rPr>
        <w:t xml:space="preserve">                                                              </w:t>
      </w:r>
      <w:r w:rsidRPr="00104481">
        <w:rPr>
          <w:position w:val="-12"/>
          <w:sz w:val="24"/>
          <w:szCs w:val="24"/>
        </w:rPr>
        <w:object w:dxaOrig="2320" w:dyaOrig="360">
          <v:shape id="_x0000_i1554" type="#_x0000_t75" style="width:116.45pt;height:17.8pt" o:ole="">
            <v:imagedata r:id="rId982" o:title=""/>
          </v:shape>
          <o:OLEObject Type="Embed" ProgID="Equation.3" ShapeID="_x0000_i1554" DrawAspect="Content" ObjectID="_1635574427" r:id="rId983"/>
        </w:object>
      </w:r>
      <w:r>
        <w:rPr>
          <w:sz w:val="24"/>
          <w:szCs w:val="24"/>
        </w:rPr>
        <w:t xml:space="preserve">                                                     (51)</w:t>
      </w:r>
    </w:p>
    <w:p w:rsidR="00F2734A" w:rsidRDefault="00F2734A">
      <w:pPr>
        <w:rPr>
          <w:szCs w:val="24"/>
        </w:rPr>
      </w:pPr>
    </w:p>
    <w:p w:rsidR="00F2734A" w:rsidRDefault="00F2734A">
      <w:pPr>
        <w:ind w:firstLine="850"/>
        <w:rPr>
          <w:b/>
          <w:sz w:val="28"/>
          <w:szCs w:val="24"/>
        </w:rPr>
      </w:pPr>
      <w:r>
        <w:rPr>
          <w:b/>
          <w:sz w:val="28"/>
          <w:szCs w:val="24"/>
        </w:rPr>
        <w:t>4.4.2 Расчет плановой прибыли и рентабельности</w:t>
      </w:r>
    </w:p>
    <w:p w:rsidR="00F2734A" w:rsidRDefault="00F2734A">
      <w:pPr>
        <w:rPr>
          <w:szCs w:val="24"/>
        </w:rPr>
      </w:pPr>
    </w:p>
    <w:p w:rsidR="00F2734A" w:rsidRDefault="00F2734A">
      <w:pPr>
        <w:ind w:firstLine="850"/>
        <w:rPr>
          <w:sz w:val="24"/>
          <w:szCs w:val="24"/>
        </w:rPr>
      </w:pPr>
      <w:r>
        <w:rPr>
          <w:sz w:val="24"/>
          <w:szCs w:val="24"/>
        </w:rPr>
        <w:t xml:space="preserve">Плановая прибыль </w:t>
      </w:r>
      <w:r w:rsidRPr="00104481">
        <w:rPr>
          <w:position w:val="-12"/>
          <w:sz w:val="24"/>
          <w:szCs w:val="24"/>
        </w:rPr>
        <w:object w:dxaOrig="440" w:dyaOrig="360">
          <v:shape id="_x0000_i1555" type="#_x0000_t75" style="width:21.35pt;height:17.8pt" o:ole="">
            <v:imagedata r:id="rId984" o:title=""/>
          </v:shape>
          <o:OLEObject Type="Embed" ProgID="Equation.3" ShapeID="_x0000_i1555" DrawAspect="Content" ObjectID="_1635574428" r:id="rId985"/>
        </w:object>
      </w:r>
      <w:r>
        <w:rPr>
          <w:sz w:val="24"/>
          <w:szCs w:val="24"/>
        </w:rPr>
        <w:t>, руб.,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12"/>
          <w:sz w:val="24"/>
          <w:szCs w:val="24"/>
        </w:rPr>
        <w:object w:dxaOrig="1939" w:dyaOrig="360">
          <v:shape id="_x0000_i1556" type="#_x0000_t75" style="width:96.9pt;height:17.8pt" o:ole="">
            <v:imagedata r:id="rId986" o:title=""/>
          </v:shape>
          <o:OLEObject Type="Embed" ProgID="Equation.3" ShapeID="_x0000_i1556" DrawAspect="Content" ObjectID="_1635574429" r:id="rId987"/>
        </w:object>
      </w:r>
      <w:r>
        <w:rPr>
          <w:sz w:val="24"/>
          <w:szCs w:val="24"/>
        </w:rPr>
        <w:t xml:space="preserve">                                                        (52)</w:t>
      </w:r>
    </w:p>
    <w:p w:rsidR="00F2734A" w:rsidRDefault="00F2734A">
      <w:pPr>
        <w:rPr>
          <w:szCs w:val="24"/>
        </w:rPr>
      </w:pPr>
    </w:p>
    <w:p w:rsidR="00F2734A" w:rsidRDefault="00F2734A">
      <w:pPr>
        <w:ind w:firstLine="850"/>
        <w:rPr>
          <w:sz w:val="24"/>
          <w:szCs w:val="24"/>
        </w:rPr>
      </w:pPr>
      <w:r>
        <w:rPr>
          <w:sz w:val="24"/>
          <w:szCs w:val="24"/>
        </w:rPr>
        <w:t>Уровень рентабельности показывает насколько прибыльно работает организация.</w:t>
      </w:r>
    </w:p>
    <w:p w:rsidR="00F2734A" w:rsidRDefault="00F2734A">
      <w:pPr>
        <w:ind w:firstLine="850"/>
        <w:rPr>
          <w:sz w:val="24"/>
          <w:szCs w:val="24"/>
        </w:rPr>
      </w:pPr>
      <w:r>
        <w:rPr>
          <w:sz w:val="24"/>
          <w:szCs w:val="24"/>
        </w:rPr>
        <w:t xml:space="preserve">Уровень рентабельности </w:t>
      </w:r>
      <w:r w:rsidRPr="00104481">
        <w:rPr>
          <w:position w:val="-14"/>
          <w:sz w:val="24"/>
          <w:szCs w:val="24"/>
        </w:rPr>
        <w:object w:dxaOrig="320" w:dyaOrig="380">
          <v:shape id="_x0000_i1557" type="#_x0000_t75" style="width:16pt;height:18.65pt" o:ole="">
            <v:imagedata r:id="rId988" o:title=""/>
          </v:shape>
          <o:OLEObject Type="Embed" ProgID="Equation.3" ShapeID="_x0000_i1557" DrawAspect="Content" ObjectID="_1635574430" r:id="rId989"/>
        </w:object>
      </w:r>
      <w:r>
        <w:rPr>
          <w:sz w:val="24"/>
          <w:szCs w:val="24"/>
        </w:rPr>
        <w:t>, %, определяется по формуле:</w:t>
      </w:r>
    </w:p>
    <w:p w:rsidR="00F2734A" w:rsidRDefault="00F2734A">
      <w:pPr>
        <w:rPr>
          <w:szCs w:val="24"/>
        </w:rPr>
      </w:pPr>
    </w:p>
    <w:p w:rsidR="00F2734A" w:rsidRDefault="00F2734A">
      <w:pPr>
        <w:rPr>
          <w:sz w:val="24"/>
          <w:szCs w:val="24"/>
        </w:rPr>
      </w:pPr>
      <w:r>
        <w:rPr>
          <w:sz w:val="24"/>
          <w:szCs w:val="24"/>
        </w:rPr>
        <w:t xml:space="preserve">                                                                     </w:t>
      </w:r>
      <w:r w:rsidRPr="00104481">
        <w:rPr>
          <w:position w:val="-30"/>
          <w:sz w:val="24"/>
          <w:szCs w:val="24"/>
        </w:rPr>
        <w:object w:dxaOrig="1480" w:dyaOrig="700">
          <v:shape id="_x0000_i1558" type="#_x0000_t75" style="width:73.8pt;height:35.55pt" o:ole="">
            <v:imagedata r:id="rId990" o:title=""/>
          </v:shape>
          <o:OLEObject Type="Embed" ProgID="Equation.3" ShapeID="_x0000_i1558" DrawAspect="Content" ObjectID="_1635574431" r:id="rId991"/>
        </w:object>
      </w:r>
      <w:r>
        <w:rPr>
          <w:sz w:val="24"/>
          <w:szCs w:val="24"/>
        </w:rPr>
        <w:t xml:space="preserve">                                                            (53)</w:t>
      </w:r>
    </w:p>
    <w:p w:rsidR="00F2734A" w:rsidRDefault="00F2734A">
      <w:pPr>
        <w:rPr>
          <w:szCs w:val="24"/>
        </w:rPr>
      </w:pPr>
    </w:p>
    <w:p w:rsidR="00F2734A" w:rsidRDefault="00F2734A">
      <w:pPr>
        <w:ind w:firstLine="850"/>
        <w:rPr>
          <w:b/>
          <w:sz w:val="28"/>
          <w:szCs w:val="24"/>
        </w:rPr>
      </w:pPr>
      <w:r>
        <w:rPr>
          <w:b/>
          <w:sz w:val="28"/>
          <w:szCs w:val="24"/>
        </w:rPr>
        <w:t>4.5 Таблица основных технико-экономических показателей</w:t>
      </w:r>
    </w:p>
    <w:p w:rsidR="00F2734A" w:rsidRDefault="00F2734A">
      <w:pPr>
        <w:rPr>
          <w:szCs w:val="24"/>
        </w:rPr>
      </w:pPr>
    </w:p>
    <w:p w:rsidR="00F2734A" w:rsidRDefault="00F2734A">
      <w:pPr>
        <w:ind w:firstLine="850"/>
        <w:rPr>
          <w:sz w:val="24"/>
          <w:szCs w:val="24"/>
        </w:rPr>
      </w:pPr>
      <w:r>
        <w:rPr>
          <w:sz w:val="24"/>
          <w:szCs w:val="24"/>
        </w:rPr>
        <w:t>Все основные показатели рабо</w:t>
      </w:r>
      <w:r w:rsidR="00EE0F94">
        <w:rPr>
          <w:sz w:val="24"/>
          <w:szCs w:val="24"/>
        </w:rPr>
        <w:t>ты бригады сводятся в таблицу 64</w:t>
      </w:r>
      <w:r>
        <w:rPr>
          <w:sz w:val="24"/>
          <w:szCs w:val="24"/>
        </w:rPr>
        <w:t>.</w:t>
      </w:r>
    </w:p>
    <w:p w:rsidR="00F2734A" w:rsidRDefault="00F2734A">
      <w:pPr>
        <w:rPr>
          <w:szCs w:val="24"/>
        </w:rPr>
      </w:pPr>
    </w:p>
    <w:p w:rsidR="00F2734A" w:rsidRDefault="00EA3CFC">
      <w:pPr>
        <w:rPr>
          <w:b/>
          <w:sz w:val="24"/>
          <w:szCs w:val="24"/>
        </w:rPr>
      </w:pPr>
      <w:r>
        <w:rPr>
          <w:sz w:val="24"/>
          <w:szCs w:val="24"/>
        </w:rPr>
        <w:t>Таблица 64</w:t>
      </w:r>
      <w:r w:rsidR="00F2734A">
        <w:rPr>
          <w:sz w:val="24"/>
          <w:szCs w:val="24"/>
        </w:rPr>
        <w:t xml:space="preserve"> - </w:t>
      </w:r>
      <w:r w:rsidR="00F2734A">
        <w:rPr>
          <w:b/>
          <w:sz w:val="24"/>
          <w:szCs w:val="24"/>
        </w:rPr>
        <w:t>Основные 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5"/>
        <w:gridCol w:w="1541"/>
        <w:gridCol w:w="2769"/>
      </w:tblGrid>
      <w:tr w:rsidR="00F2734A">
        <w:tc>
          <w:tcPr>
            <w:tcW w:w="2813"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Наименование показателей</w:t>
            </w:r>
          </w:p>
        </w:tc>
        <w:tc>
          <w:tcPr>
            <w:tcW w:w="782"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Ед. изм.</w:t>
            </w:r>
          </w:p>
        </w:tc>
        <w:tc>
          <w:tcPr>
            <w:tcW w:w="1405"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Значение</w:t>
            </w:r>
          </w:p>
          <w:p w:rsidR="00F2734A" w:rsidRDefault="00F2734A">
            <w:pPr>
              <w:jc w:val="center"/>
              <w:rPr>
                <w:sz w:val="24"/>
                <w:szCs w:val="24"/>
              </w:rPr>
            </w:pPr>
            <w:r>
              <w:rPr>
                <w:sz w:val="24"/>
                <w:szCs w:val="24"/>
              </w:rPr>
              <w:t>показателей</w:t>
            </w:r>
          </w:p>
        </w:tc>
      </w:tr>
      <w:tr w:rsidR="00F2734A">
        <w:tc>
          <w:tcPr>
            <w:tcW w:w="2813"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1</w:t>
            </w:r>
          </w:p>
        </w:tc>
        <w:tc>
          <w:tcPr>
            <w:tcW w:w="782"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2</w:t>
            </w:r>
          </w:p>
        </w:tc>
        <w:tc>
          <w:tcPr>
            <w:tcW w:w="1405"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3</w:t>
            </w:r>
          </w:p>
        </w:tc>
      </w:tr>
      <w:tr w:rsidR="00F2734A">
        <w:tc>
          <w:tcPr>
            <w:tcW w:w="2813" w:type="pct"/>
            <w:tcBorders>
              <w:top w:val="single" w:sz="18" w:space="0" w:color="auto"/>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Сметная стоимость работ в ценах 2001 года</w:t>
            </w:r>
          </w:p>
        </w:tc>
        <w:tc>
          <w:tcPr>
            <w:tcW w:w="782" w:type="pct"/>
            <w:tcBorders>
              <w:top w:val="single" w:sz="18" w:space="0" w:color="auto"/>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top w:val="single" w:sz="18" w:space="0" w:color="auto"/>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Индекс удорожания работ</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Сметная стоимость работ в текущих ценах</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Нормативный срок производства работ</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дни</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bottom w:val="nil"/>
              <w:right w:val="single" w:sz="18" w:space="0" w:color="auto"/>
            </w:tcBorders>
          </w:tcPr>
          <w:p w:rsidR="00F2734A" w:rsidRDefault="00F2734A">
            <w:pPr>
              <w:numPr>
                <w:ilvl w:val="0"/>
                <w:numId w:val="111"/>
              </w:numPr>
              <w:tabs>
                <w:tab w:val="left" w:pos="884"/>
              </w:tabs>
              <w:rPr>
                <w:sz w:val="24"/>
                <w:szCs w:val="24"/>
              </w:rPr>
            </w:pPr>
            <w:r>
              <w:rPr>
                <w:sz w:val="24"/>
                <w:szCs w:val="24"/>
              </w:rPr>
              <w:t>Плановый срок производства работ</w:t>
            </w:r>
          </w:p>
        </w:tc>
        <w:tc>
          <w:tcPr>
            <w:tcW w:w="782" w:type="pct"/>
            <w:tcBorders>
              <w:left w:val="single" w:sz="18" w:space="0" w:color="auto"/>
              <w:bottom w:val="nil"/>
              <w:right w:val="single" w:sz="18" w:space="0" w:color="auto"/>
            </w:tcBorders>
          </w:tcPr>
          <w:p w:rsidR="00F2734A" w:rsidRDefault="00F2734A">
            <w:pPr>
              <w:tabs>
                <w:tab w:val="left" w:pos="884"/>
              </w:tabs>
              <w:jc w:val="center"/>
              <w:rPr>
                <w:sz w:val="24"/>
                <w:szCs w:val="24"/>
              </w:rPr>
            </w:pPr>
            <w:r>
              <w:rPr>
                <w:sz w:val="24"/>
                <w:szCs w:val="24"/>
              </w:rPr>
              <w:t>дни</w:t>
            </w:r>
          </w:p>
        </w:tc>
        <w:tc>
          <w:tcPr>
            <w:tcW w:w="1405" w:type="pct"/>
            <w:tcBorders>
              <w:left w:val="single" w:sz="18" w:space="0" w:color="auto"/>
              <w:bottom w:val="nil"/>
              <w:right w:val="single" w:sz="18" w:space="0" w:color="auto"/>
            </w:tcBorders>
          </w:tcPr>
          <w:p w:rsidR="00F2734A" w:rsidRDefault="00F2734A">
            <w:pPr>
              <w:tabs>
                <w:tab w:val="left" w:pos="884"/>
              </w:tabs>
              <w:jc w:val="center"/>
              <w:rPr>
                <w:sz w:val="24"/>
                <w:szCs w:val="24"/>
              </w:rPr>
            </w:pPr>
          </w:p>
        </w:tc>
      </w:tr>
    </w:tbl>
    <w:p w:rsidR="00F2734A" w:rsidRDefault="00F2734A">
      <w:pPr>
        <w:rPr>
          <w:sz w:val="24"/>
        </w:rPr>
      </w:pPr>
      <w:r>
        <w:rPr>
          <w:sz w:val="24"/>
        </w:rPr>
        <w:br w:type="page"/>
      </w:r>
      <w:r w:rsidR="00EA3CFC">
        <w:rPr>
          <w:sz w:val="24"/>
        </w:rPr>
        <w:lastRenderedPageBreak/>
        <w:t>Продолжение таблицы 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5"/>
        <w:gridCol w:w="1541"/>
        <w:gridCol w:w="2769"/>
      </w:tblGrid>
      <w:tr w:rsidR="00F2734A">
        <w:tc>
          <w:tcPr>
            <w:tcW w:w="2813"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Наименование показателей</w:t>
            </w:r>
          </w:p>
        </w:tc>
        <w:tc>
          <w:tcPr>
            <w:tcW w:w="782"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Ед. изм.</w:t>
            </w:r>
          </w:p>
        </w:tc>
        <w:tc>
          <w:tcPr>
            <w:tcW w:w="1405" w:type="pct"/>
            <w:tcBorders>
              <w:top w:val="single" w:sz="18" w:space="0" w:color="auto"/>
              <w:left w:val="single" w:sz="18" w:space="0" w:color="auto"/>
              <w:bottom w:val="single" w:sz="18" w:space="0" w:color="auto"/>
              <w:right w:val="single" w:sz="18" w:space="0" w:color="auto"/>
            </w:tcBorders>
            <w:vAlign w:val="center"/>
          </w:tcPr>
          <w:p w:rsidR="00F2734A" w:rsidRDefault="00F2734A">
            <w:pPr>
              <w:jc w:val="center"/>
              <w:rPr>
                <w:sz w:val="24"/>
                <w:szCs w:val="24"/>
              </w:rPr>
            </w:pPr>
            <w:r>
              <w:rPr>
                <w:sz w:val="24"/>
                <w:szCs w:val="24"/>
              </w:rPr>
              <w:t>Значение</w:t>
            </w:r>
          </w:p>
          <w:p w:rsidR="00F2734A" w:rsidRDefault="00F2734A">
            <w:pPr>
              <w:jc w:val="center"/>
              <w:rPr>
                <w:sz w:val="24"/>
                <w:szCs w:val="24"/>
              </w:rPr>
            </w:pPr>
            <w:r>
              <w:rPr>
                <w:sz w:val="24"/>
                <w:szCs w:val="24"/>
              </w:rPr>
              <w:t>показателей</w:t>
            </w:r>
          </w:p>
        </w:tc>
      </w:tr>
      <w:tr w:rsidR="00F2734A">
        <w:tc>
          <w:tcPr>
            <w:tcW w:w="2813"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1</w:t>
            </w:r>
          </w:p>
        </w:tc>
        <w:tc>
          <w:tcPr>
            <w:tcW w:w="782"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2</w:t>
            </w:r>
          </w:p>
        </w:tc>
        <w:tc>
          <w:tcPr>
            <w:tcW w:w="1405" w:type="pct"/>
            <w:tcBorders>
              <w:top w:val="single" w:sz="18" w:space="0" w:color="auto"/>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3</w:t>
            </w:r>
          </w:p>
        </w:tc>
      </w:tr>
      <w:tr w:rsidR="00F2734A">
        <w:tc>
          <w:tcPr>
            <w:tcW w:w="2813" w:type="pct"/>
            <w:tcBorders>
              <w:top w:val="single" w:sz="18" w:space="0" w:color="auto"/>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Численный состав бригады</w:t>
            </w:r>
          </w:p>
        </w:tc>
        <w:tc>
          <w:tcPr>
            <w:tcW w:w="782" w:type="pct"/>
            <w:tcBorders>
              <w:top w:val="single" w:sz="18" w:space="0" w:color="auto"/>
              <w:left w:val="single" w:sz="18" w:space="0" w:color="auto"/>
              <w:right w:val="single" w:sz="18" w:space="0" w:color="auto"/>
            </w:tcBorders>
          </w:tcPr>
          <w:p w:rsidR="00F2734A" w:rsidRDefault="00F2734A">
            <w:pPr>
              <w:tabs>
                <w:tab w:val="left" w:pos="884"/>
              </w:tabs>
              <w:jc w:val="center"/>
              <w:rPr>
                <w:sz w:val="24"/>
                <w:szCs w:val="24"/>
              </w:rPr>
            </w:pPr>
            <w:r>
              <w:rPr>
                <w:sz w:val="24"/>
                <w:szCs w:val="24"/>
              </w:rPr>
              <w:t>чел.</w:t>
            </w:r>
          </w:p>
        </w:tc>
        <w:tc>
          <w:tcPr>
            <w:tcW w:w="1405" w:type="pct"/>
            <w:tcBorders>
              <w:top w:val="single" w:sz="18" w:space="0" w:color="auto"/>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top w:val="single" w:sz="4" w:space="0" w:color="auto"/>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Среднемесячная выработка одного монтажника</w:t>
            </w:r>
          </w:p>
        </w:tc>
        <w:tc>
          <w:tcPr>
            <w:tcW w:w="782" w:type="pct"/>
            <w:tcBorders>
              <w:top w:val="single" w:sz="4" w:space="0" w:color="auto"/>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top w:val="single" w:sz="4" w:space="0" w:color="auto"/>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Фонд оплаты труда с премией</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Среднемесячная заработная плата</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Сметная себестоимость</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Снижение себестоимости</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Плановая себестоимость</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Плановая прибыль</w:t>
            </w:r>
          </w:p>
        </w:tc>
        <w:tc>
          <w:tcPr>
            <w:tcW w:w="782" w:type="pct"/>
            <w:tcBorders>
              <w:left w:val="single" w:sz="18" w:space="0" w:color="auto"/>
              <w:right w:val="single" w:sz="18" w:space="0" w:color="auto"/>
            </w:tcBorders>
          </w:tcPr>
          <w:p w:rsidR="00F2734A" w:rsidRDefault="00F2734A">
            <w:pPr>
              <w:tabs>
                <w:tab w:val="left" w:pos="884"/>
              </w:tabs>
              <w:jc w:val="center"/>
              <w:rPr>
                <w:sz w:val="24"/>
                <w:szCs w:val="24"/>
              </w:rPr>
            </w:pPr>
            <w:r>
              <w:rPr>
                <w:sz w:val="24"/>
                <w:szCs w:val="24"/>
              </w:rPr>
              <w:t>руб.</w:t>
            </w:r>
          </w:p>
        </w:tc>
        <w:tc>
          <w:tcPr>
            <w:tcW w:w="1405" w:type="pct"/>
            <w:tcBorders>
              <w:left w:val="single" w:sz="18" w:space="0" w:color="auto"/>
              <w:right w:val="single" w:sz="18" w:space="0" w:color="auto"/>
            </w:tcBorders>
          </w:tcPr>
          <w:p w:rsidR="00F2734A" w:rsidRDefault="00F2734A">
            <w:pPr>
              <w:tabs>
                <w:tab w:val="left" w:pos="884"/>
              </w:tabs>
              <w:jc w:val="center"/>
              <w:rPr>
                <w:sz w:val="24"/>
                <w:szCs w:val="24"/>
              </w:rPr>
            </w:pPr>
          </w:p>
        </w:tc>
      </w:tr>
      <w:tr w:rsidR="00F2734A">
        <w:tc>
          <w:tcPr>
            <w:tcW w:w="2813" w:type="pct"/>
            <w:tcBorders>
              <w:left w:val="single" w:sz="18" w:space="0" w:color="auto"/>
              <w:bottom w:val="single" w:sz="18" w:space="0" w:color="auto"/>
              <w:right w:val="single" w:sz="18" w:space="0" w:color="auto"/>
            </w:tcBorders>
          </w:tcPr>
          <w:p w:rsidR="00F2734A" w:rsidRDefault="00F2734A">
            <w:pPr>
              <w:numPr>
                <w:ilvl w:val="0"/>
                <w:numId w:val="111"/>
              </w:numPr>
              <w:tabs>
                <w:tab w:val="left" w:pos="884"/>
              </w:tabs>
              <w:rPr>
                <w:sz w:val="24"/>
                <w:szCs w:val="24"/>
              </w:rPr>
            </w:pPr>
            <w:r>
              <w:rPr>
                <w:sz w:val="24"/>
                <w:szCs w:val="24"/>
              </w:rPr>
              <w:t>Рентабельность производства</w:t>
            </w:r>
          </w:p>
        </w:tc>
        <w:tc>
          <w:tcPr>
            <w:tcW w:w="782" w:type="pct"/>
            <w:tcBorders>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r>
              <w:rPr>
                <w:sz w:val="24"/>
                <w:szCs w:val="24"/>
              </w:rPr>
              <w:t>%</w:t>
            </w:r>
          </w:p>
        </w:tc>
        <w:tc>
          <w:tcPr>
            <w:tcW w:w="1405" w:type="pct"/>
            <w:tcBorders>
              <w:left w:val="single" w:sz="18" w:space="0" w:color="auto"/>
              <w:bottom w:val="single" w:sz="18" w:space="0" w:color="auto"/>
              <w:right w:val="single" w:sz="18" w:space="0" w:color="auto"/>
            </w:tcBorders>
          </w:tcPr>
          <w:p w:rsidR="00F2734A" w:rsidRDefault="00F2734A">
            <w:pPr>
              <w:tabs>
                <w:tab w:val="left" w:pos="884"/>
              </w:tabs>
              <w:jc w:val="center"/>
              <w:rPr>
                <w:sz w:val="24"/>
                <w:szCs w:val="24"/>
              </w:rPr>
            </w:pPr>
          </w:p>
        </w:tc>
      </w:tr>
    </w:tbl>
    <w:p w:rsidR="00F2734A" w:rsidRDefault="00F2734A">
      <w:pPr>
        <w:shd w:val="clear" w:color="auto" w:fill="FFFFFF"/>
        <w:suppressAutoHyphens/>
        <w:ind w:right="28"/>
        <w:outlineLvl w:val="0"/>
        <w:rPr>
          <w:color w:val="000000"/>
        </w:rPr>
      </w:pPr>
    </w:p>
    <w:p w:rsidR="00F2734A" w:rsidRDefault="00F2734A">
      <w:pPr>
        <w:shd w:val="clear" w:color="auto" w:fill="FFFFFF"/>
        <w:suppressAutoHyphens/>
        <w:ind w:right="28" w:firstLine="851"/>
        <w:outlineLvl w:val="0"/>
        <w:rPr>
          <w:b/>
          <w:color w:val="000000"/>
          <w:sz w:val="28"/>
        </w:rPr>
      </w:pPr>
      <w:r>
        <w:rPr>
          <w:b/>
          <w:color w:val="000000"/>
          <w:sz w:val="28"/>
        </w:rPr>
        <w:t>5 Техника безопасности</w:t>
      </w:r>
    </w:p>
    <w:p w:rsidR="00F2734A" w:rsidRDefault="00F2734A">
      <w:pPr>
        <w:shd w:val="clear" w:color="auto" w:fill="FFFFFF"/>
        <w:suppressAutoHyphens/>
        <w:ind w:right="28"/>
        <w:outlineLvl w:val="0"/>
        <w:rPr>
          <w:color w:val="000000"/>
        </w:rPr>
      </w:pPr>
    </w:p>
    <w:p w:rsidR="00F2734A" w:rsidRDefault="00F2734A">
      <w:pPr>
        <w:shd w:val="clear" w:color="auto" w:fill="FFFFFF"/>
        <w:suppressAutoHyphens/>
        <w:ind w:right="28" w:firstLine="851"/>
        <w:jc w:val="both"/>
        <w:outlineLvl w:val="0"/>
        <w:rPr>
          <w:color w:val="000000"/>
          <w:sz w:val="24"/>
        </w:rPr>
      </w:pPr>
      <w:r>
        <w:rPr>
          <w:color w:val="000000"/>
          <w:sz w:val="24"/>
        </w:rPr>
        <w:t>Указания по технике безопасности составляются для выполняемых видов электро-монтажных работ и должны включать:</w:t>
      </w:r>
    </w:p>
    <w:p w:rsidR="00F2734A" w:rsidRDefault="00F2734A">
      <w:pPr>
        <w:numPr>
          <w:ilvl w:val="0"/>
          <w:numId w:val="61"/>
        </w:numPr>
        <w:shd w:val="clear" w:color="auto" w:fill="FFFFFF"/>
        <w:tabs>
          <w:tab w:val="clear" w:pos="0"/>
          <w:tab w:val="num" w:pos="284"/>
        </w:tabs>
        <w:suppressAutoHyphens/>
        <w:ind w:right="28"/>
        <w:jc w:val="both"/>
        <w:outlineLvl w:val="0"/>
        <w:rPr>
          <w:color w:val="000000"/>
          <w:sz w:val="24"/>
        </w:rPr>
      </w:pPr>
      <w:r>
        <w:rPr>
          <w:color w:val="000000"/>
          <w:sz w:val="24"/>
        </w:rPr>
        <w:t>перечень нормативной документации по обеспечению техники безопасности;</w:t>
      </w:r>
    </w:p>
    <w:p w:rsidR="00F2734A" w:rsidRDefault="00F2734A">
      <w:pPr>
        <w:numPr>
          <w:ilvl w:val="0"/>
          <w:numId w:val="61"/>
        </w:numPr>
        <w:shd w:val="clear" w:color="auto" w:fill="FFFFFF"/>
        <w:tabs>
          <w:tab w:val="clear" w:pos="0"/>
          <w:tab w:val="num" w:pos="284"/>
        </w:tabs>
        <w:suppressAutoHyphens/>
        <w:ind w:left="284" w:right="28" w:hanging="284"/>
        <w:jc w:val="both"/>
        <w:outlineLvl w:val="0"/>
        <w:rPr>
          <w:color w:val="000000"/>
          <w:sz w:val="24"/>
        </w:rPr>
      </w:pPr>
      <w:r>
        <w:rPr>
          <w:color w:val="000000"/>
          <w:sz w:val="24"/>
        </w:rPr>
        <w:t>организационные и технологические мероприятия необходимые для выполнения данного вида работ;</w:t>
      </w:r>
    </w:p>
    <w:p w:rsidR="00F2734A" w:rsidRDefault="00F2734A">
      <w:pPr>
        <w:numPr>
          <w:ilvl w:val="0"/>
          <w:numId w:val="61"/>
        </w:numPr>
        <w:shd w:val="clear" w:color="auto" w:fill="FFFFFF"/>
        <w:tabs>
          <w:tab w:val="clear" w:pos="0"/>
          <w:tab w:val="num" w:pos="284"/>
        </w:tabs>
        <w:suppressAutoHyphens/>
        <w:ind w:left="284" w:right="28" w:hanging="284"/>
        <w:jc w:val="both"/>
        <w:outlineLvl w:val="0"/>
        <w:rPr>
          <w:color w:val="000000"/>
          <w:sz w:val="24"/>
        </w:rPr>
      </w:pPr>
      <w:r>
        <w:rPr>
          <w:color w:val="000000"/>
          <w:sz w:val="24"/>
        </w:rPr>
        <w:t>краткое описание методов безопасной работы с указанием недопустимых приемов в производстве работ.</w:t>
      </w:r>
    </w:p>
    <w:p w:rsidR="00F2734A" w:rsidRDefault="00F2734A">
      <w:pPr>
        <w:shd w:val="clear" w:color="auto" w:fill="FFFFFF"/>
        <w:suppressAutoHyphens/>
        <w:ind w:right="28" w:firstLine="851"/>
        <w:jc w:val="both"/>
        <w:outlineLvl w:val="0"/>
        <w:rPr>
          <w:color w:val="000000"/>
          <w:sz w:val="24"/>
        </w:rPr>
      </w:pPr>
      <w:r>
        <w:rPr>
          <w:color w:val="000000"/>
          <w:sz w:val="24"/>
        </w:rPr>
        <w:t>Указания по технике безопасности оформляются в пояснительную записку диплом</w:t>
      </w:r>
      <w:r w:rsidR="00EE0F94">
        <w:rPr>
          <w:color w:val="000000"/>
          <w:sz w:val="24"/>
        </w:rPr>
        <w:t>-ного проекта в форме таблицы 65</w:t>
      </w:r>
      <w:r>
        <w:rPr>
          <w:color w:val="000000"/>
          <w:sz w:val="24"/>
        </w:rPr>
        <w:t>.</w:t>
      </w:r>
    </w:p>
    <w:p w:rsidR="00F2734A" w:rsidRDefault="00F2734A">
      <w:pPr>
        <w:shd w:val="clear" w:color="auto" w:fill="FFFFFF"/>
        <w:suppressAutoHyphens/>
        <w:ind w:right="1"/>
        <w:jc w:val="both"/>
        <w:rPr>
          <w:color w:val="000000"/>
        </w:rPr>
      </w:pPr>
    </w:p>
    <w:p w:rsidR="00F2734A" w:rsidRDefault="00F2734A">
      <w:pPr>
        <w:pStyle w:val="7"/>
        <w:numPr>
          <w:ilvl w:val="0"/>
          <w:numId w:val="0"/>
        </w:numPr>
        <w:suppressAutoHyphens/>
        <w:jc w:val="left"/>
        <w:rPr>
          <w:sz w:val="24"/>
        </w:rPr>
      </w:pPr>
      <w:r>
        <w:rPr>
          <w:b w:val="0"/>
          <w:sz w:val="24"/>
        </w:rPr>
        <w:t>Таблица 6</w:t>
      </w:r>
      <w:r w:rsidR="00EA3CFC">
        <w:rPr>
          <w:b w:val="0"/>
          <w:sz w:val="24"/>
        </w:rPr>
        <w:t>5</w:t>
      </w:r>
      <w:r>
        <w:rPr>
          <w:sz w:val="24"/>
        </w:rPr>
        <w:t xml:space="preserve"> </w:t>
      </w:r>
      <w:r>
        <w:rPr>
          <w:b w:val="0"/>
        </w:rPr>
        <w:t xml:space="preserve">- </w:t>
      </w:r>
      <w:r>
        <w:rPr>
          <w:sz w:val="24"/>
        </w:rPr>
        <w:t>Указания по технике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3285"/>
        <w:gridCol w:w="3285"/>
      </w:tblGrid>
      <w:tr w:rsidR="00F2734A">
        <w:tc>
          <w:tcPr>
            <w:tcW w:w="3285" w:type="dxa"/>
            <w:tcBorders>
              <w:top w:val="single" w:sz="18" w:space="0" w:color="auto"/>
              <w:left w:val="single" w:sz="18" w:space="0" w:color="auto"/>
              <w:bottom w:val="single" w:sz="18" w:space="0" w:color="auto"/>
              <w:right w:val="single" w:sz="18" w:space="0" w:color="auto"/>
            </w:tcBorders>
            <w:vAlign w:val="center"/>
          </w:tcPr>
          <w:p w:rsidR="00F2734A" w:rsidRDefault="00F2734A">
            <w:pPr>
              <w:suppressAutoHyphens/>
              <w:jc w:val="center"/>
              <w:rPr>
                <w:color w:val="000000"/>
                <w:sz w:val="24"/>
              </w:rPr>
            </w:pPr>
            <w:r>
              <w:rPr>
                <w:color w:val="000000"/>
                <w:sz w:val="24"/>
              </w:rPr>
              <w:t>Виды работ</w:t>
            </w:r>
          </w:p>
        </w:tc>
        <w:tc>
          <w:tcPr>
            <w:tcW w:w="3285" w:type="dxa"/>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Места и операции с повышенной опасностью</w:t>
            </w:r>
          </w:p>
        </w:tc>
        <w:tc>
          <w:tcPr>
            <w:tcW w:w="3285" w:type="dxa"/>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Указания по технике безопасности</w:t>
            </w:r>
          </w:p>
        </w:tc>
      </w:tr>
      <w:tr w:rsidR="00F2734A">
        <w:tc>
          <w:tcPr>
            <w:tcW w:w="3285" w:type="dxa"/>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1</w:t>
            </w:r>
          </w:p>
        </w:tc>
        <w:tc>
          <w:tcPr>
            <w:tcW w:w="3285" w:type="dxa"/>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2</w:t>
            </w:r>
          </w:p>
        </w:tc>
        <w:tc>
          <w:tcPr>
            <w:tcW w:w="3285" w:type="dxa"/>
            <w:tcBorders>
              <w:top w:val="single" w:sz="18" w:space="0" w:color="auto"/>
              <w:left w:val="single" w:sz="18" w:space="0" w:color="auto"/>
              <w:bottom w:val="single" w:sz="18" w:space="0" w:color="auto"/>
              <w:right w:val="single" w:sz="18" w:space="0" w:color="auto"/>
            </w:tcBorders>
          </w:tcPr>
          <w:p w:rsidR="00F2734A" w:rsidRDefault="00F2734A">
            <w:pPr>
              <w:suppressAutoHyphens/>
              <w:jc w:val="center"/>
              <w:rPr>
                <w:color w:val="000000"/>
                <w:sz w:val="24"/>
              </w:rPr>
            </w:pPr>
            <w:r>
              <w:rPr>
                <w:color w:val="000000"/>
                <w:sz w:val="24"/>
              </w:rPr>
              <w:t>3</w:t>
            </w:r>
          </w:p>
        </w:tc>
      </w:tr>
      <w:tr w:rsidR="00F2734A">
        <w:tc>
          <w:tcPr>
            <w:tcW w:w="3285" w:type="dxa"/>
            <w:tcBorders>
              <w:top w:val="single" w:sz="18" w:space="0" w:color="auto"/>
              <w:left w:val="single" w:sz="18" w:space="0" w:color="auto"/>
              <w:right w:val="single" w:sz="18" w:space="0" w:color="auto"/>
            </w:tcBorders>
          </w:tcPr>
          <w:p w:rsidR="00F2734A" w:rsidRDefault="00F2734A">
            <w:pPr>
              <w:suppressAutoHyphens/>
              <w:jc w:val="center"/>
              <w:rPr>
                <w:color w:val="000000"/>
                <w:sz w:val="24"/>
              </w:rPr>
            </w:pPr>
          </w:p>
        </w:tc>
        <w:tc>
          <w:tcPr>
            <w:tcW w:w="3285" w:type="dxa"/>
            <w:tcBorders>
              <w:top w:val="single" w:sz="18" w:space="0" w:color="auto"/>
              <w:left w:val="single" w:sz="18" w:space="0" w:color="auto"/>
              <w:right w:val="single" w:sz="18" w:space="0" w:color="auto"/>
            </w:tcBorders>
          </w:tcPr>
          <w:p w:rsidR="00F2734A" w:rsidRDefault="00F2734A">
            <w:pPr>
              <w:suppressAutoHyphens/>
              <w:jc w:val="center"/>
              <w:rPr>
                <w:color w:val="000000"/>
                <w:sz w:val="24"/>
              </w:rPr>
            </w:pPr>
          </w:p>
        </w:tc>
        <w:tc>
          <w:tcPr>
            <w:tcW w:w="3285" w:type="dxa"/>
            <w:tcBorders>
              <w:top w:val="single" w:sz="18" w:space="0" w:color="auto"/>
              <w:left w:val="single" w:sz="18" w:space="0" w:color="auto"/>
              <w:right w:val="single" w:sz="18" w:space="0" w:color="auto"/>
            </w:tcBorders>
          </w:tcPr>
          <w:p w:rsidR="00F2734A" w:rsidRDefault="00F2734A">
            <w:pPr>
              <w:suppressAutoHyphens/>
              <w:jc w:val="center"/>
              <w:rPr>
                <w:color w:val="000000"/>
                <w:sz w:val="24"/>
              </w:rPr>
            </w:pPr>
          </w:p>
        </w:tc>
      </w:tr>
      <w:tr w:rsidR="00F2734A">
        <w:tc>
          <w:tcPr>
            <w:tcW w:w="3285" w:type="dxa"/>
            <w:tcBorders>
              <w:left w:val="single" w:sz="18" w:space="0" w:color="auto"/>
              <w:bottom w:val="single" w:sz="18" w:space="0" w:color="auto"/>
              <w:right w:val="single" w:sz="18" w:space="0" w:color="auto"/>
            </w:tcBorders>
          </w:tcPr>
          <w:p w:rsidR="00F2734A" w:rsidRDefault="00F2734A">
            <w:pPr>
              <w:suppressAutoHyphens/>
              <w:jc w:val="center"/>
              <w:rPr>
                <w:color w:val="000000"/>
                <w:sz w:val="24"/>
              </w:rPr>
            </w:pPr>
          </w:p>
        </w:tc>
        <w:tc>
          <w:tcPr>
            <w:tcW w:w="3285" w:type="dxa"/>
            <w:tcBorders>
              <w:left w:val="single" w:sz="18" w:space="0" w:color="auto"/>
              <w:bottom w:val="single" w:sz="18" w:space="0" w:color="auto"/>
              <w:right w:val="single" w:sz="18" w:space="0" w:color="auto"/>
            </w:tcBorders>
          </w:tcPr>
          <w:p w:rsidR="00F2734A" w:rsidRDefault="00F2734A">
            <w:pPr>
              <w:suppressAutoHyphens/>
              <w:jc w:val="center"/>
              <w:rPr>
                <w:color w:val="000000"/>
                <w:sz w:val="24"/>
              </w:rPr>
            </w:pPr>
          </w:p>
        </w:tc>
        <w:tc>
          <w:tcPr>
            <w:tcW w:w="3285" w:type="dxa"/>
            <w:tcBorders>
              <w:left w:val="single" w:sz="18" w:space="0" w:color="auto"/>
              <w:bottom w:val="single" w:sz="18" w:space="0" w:color="auto"/>
              <w:right w:val="single" w:sz="18" w:space="0" w:color="auto"/>
            </w:tcBorders>
          </w:tcPr>
          <w:p w:rsidR="00F2734A" w:rsidRDefault="00F2734A">
            <w:pPr>
              <w:suppressAutoHyphens/>
              <w:jc w:val="center"/>
              <w:rPr>
                <w:color w:val="000000"/>
                <w:sz w:val="24"/>
              </w:rPr>
            </w:pPr>
          </w:p>
        </w:tc>
      </w:tr>
    </w:tbl>
    <w:p w:rsidR="00F2734A" w:rsidRDefault="00F2734A">
      <w:pPr>
        <w:suppressAutoHyphens/>
        <w:rPr>
          <w:color w:val="000000"/>
        </w:rPr>
      </w:pPr>
    </w:p>
    <w:p w:rsidR="00F2734A" w:rsidRDefault="00F2734A">
      <w:pPr>
        <w:shd w:val="clear" w:color="auto" w:fill="FFFFFF"/>
        <w:suppressAutoHyphens/>
        <w:ind w:firstLine="851"/>
        <w:outlineLvl w:val="0"/>
        <w:rPr>
          <w:color w:val="000000"/>
          <w:sz w:val="24"/>
        </w:rPr>
      </w:pPr>
      <w:r>
        <w:rPr>
          <w:color w:val="000000"/>
          <w:sz w:val="24"/>
        </w:rPr>
        <w:t>Требования пожарной безопасности оформляются в пояснительную записку диплом</w:t>
      </w:r>
      <w:r w:rsidR="00EE0F94">
        <w:rPr>
          <w:color w:val="000000"/>
          <w:sz w:val="24"/>
        </w:rPr>
        <w:t>-ного проекта в форме таблицы 66</w:t>
      </w:r>
      <w:r>
        <w:rPr>
          <w:color w:val="000000"/>
          <w:sz w:val="24"/>
        </w:rPr>
        <w:t>.</w:t>
      </w:r>
    </w:p>
    <w:p w:rsidR="00F2734A" w:rsidRDefault="00F2734A">
      <w:pPr>
        <w:shd w:val="clear" w:color="auto" w:fill="FFFFFF"/>
        <w:suppressAutoHyphens/>
        <w:rPr>
          <w:color w:val="000000"/>
        </w:rPr>
      </w:pPr>
    </w:p>
    <w:p w:rsidR="00F2734A" w:rsidRDefault="00F2734A">
      <w:pPr>
        <w:pStyle w:val="9"/>
        <w:suppressAutoHyphens/>
        <w:rPr>
          <w:sz w:val="24"/>
        </w:rPr>
      </w:pPr>
      <w:r>
        <w:rPr>
          <w:b w:val="0"/>
          <w:sz w:val="24"/>
        </w:rPr>
        <w:t>Таблица</w:t>
      </w:r>
      <w:r w:rsidR="00EA3CFC">
        <w:rPr>
          <w:b w:val="0"/>
          <w:sz w:val="24"/>
        </w:rPr>
        <w:t xml:space="preserve"> 66</w:t>
      </w:r>
      <w:r>
        <w:rPr>
          <w:b w:val="0"/>
          <w:sz w:val="24"/>
        </w:rPr>
        <w:t xml:space="preserve">- </w:t>
      </w:r>
      <w:r>
        <w:rPr>
          <w:sz w:val="24"/>
        </w:rPr>
        <w:t>Требования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F2734A">
        <w:tc>
          <w:tcPr>
            <w:tcW w:w="4927" w:type="dxa"/>
            <w:tcBorders>
              <w:top w:val="single" w:sz="18" w:space="0" w:color="auto"/>
              <w:left w:val="single" w:sz="18" w:space="0" w:color="auto"/>
              <w:bottom w:val="single" w:sz="18" w:space="0" w:color="auto"/>
              <w:right w:val="single" w:sz="18" w:space="0" w:color="auto"/>
            </w:tcBorders>
          </w:tcPr>
          <w:p w:rsidR="00F2734A" w:rsidRDefault="00F2734A">
            <w:pPr>
              <w:pStyle w:val="4"/>
              <w:suppressAutoHyphens/>
              <w:rPr>
                <w:szCs w:val="24"/>
              </w:rPr>
            </w:pPr>
            <w:r>
              <w:t>Виды работ</w:t>
            </w:r>
          </w:p>
        </w:tc>
        <w:tc>
          <w:tcPr>
            <w:tcW w:w="4928" w:type="dxa"/>
            <w:tcBorders>
              <w:top w:val="single" w:sz="18" w:space="0" w:color="auto"/>
              <w:left w:val="single" w:sz="18" w:space="0" w:color="auto"/>
              <w:bottom w:val="single" w:sz="18" w:space="0" w:color="auto"/>
              <w:right w:val="single" w:sz="18" w:space="0" w:color="auto"/>
            </w:tcBorders>
          </w:tcPr>
          <w:p w:rsidR="00F2734A" w:rsidRDefault="00F2734A">
            <w:pPr>
              <w:shd w:val="clear" w:color="auto" w:fill="FFFFFF"/>
              <w:suppressAutoHyphens/>
              <w:ind w:firstLine="1"/>
              <w:jc w:val="center"/>
              <w:rPr>
                <w:color w:val="000000"/>
                <w:sz w:val="24"/>
                <w:szCs w:val="24"/>
              </w:rPr>
            </w:pPr>
            <w:r>
              <w:rPr>
                <w:color w:val="000000"/>
                <w:sz w:val="24"/>
                <w:szCs w:val="24"/>
              </w:rPr>
              <w:t>Мероприятия по пожарной безопасности</w:t>
            </w:r>
          </w:p>
        </w:tc>
      </w:tr>
      <w:tr w:rsidR="00F2734A">
        <w:tc>
          <w:tcPr>
            <w:tcW w:w="4927" w:type="dxa"/>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1</w:t>
            </w:r>
          </w:p>
        </w:tc>
        <w:tc>
          <w:tcPr>
            <w:tcW w:w="4928" w:type="dxa"/>
            <w:tcBorders>
              <w:top w:val="single" w:sz="18" w:space="0" w:color="auto"/>
              <w:left w:val="single" w:sz="18" w:space="0" w:color="auto"/>
              <w:bottom w:val="single" w:sz="18" w:space="0" w:color="auto"/>
              <w:right w:val="single" w:sz="18" w:space="0" w:color="auto"/>
            </w:tcBorders>
          </w:tcPr>
          <w:p w:rsidR="00F2734A" w:rsidRDefault="00F2734A">
            <w:pPr>
              <w:jc w:val="center"/>
              <w:rPr>
                <w:sz w:val="24"/>
              </w:rPr>
            </w:pPr>
            <w:r>
              <w:rPr>
                <w:sz w:val="24"/>
              </w:rPr>
              <w:t>2</w:t>
            </w:r>
          </w:p>
        </w:tc>
      </w:tr>
      <w:tr w:rsidR="00F2734A">
        <w:tc>
          <w:tcPr>
            <w:tcW w:w="4927" w:type="dxa"/>
            <w:tcBorders>
              <w:top w:val="single" w:sz="18" w:space="0" w:color="auto"/>
              <w:left w:val="single" w:sz="18" w:space="0" w:color="auto"/>
              <w:right w:val="single" w:sz="18" w:space="0" w:color="auto"/>
            </w:tcBorders>
          </w:tcPr>
          <w:p w:rsidR="00F2734A" w:rsidRDefault="00F2734A">
            <w:pPr>
              <w:jc w:val="center"/>
              <w:rPr>
                <w:sz w:val="24"/>
              </w:rPr>
            </w:pPr>
          </w:p>
        </w:tc>
        <w:tc>
          <w:tcPr>
            <w:tcW w:w="4928" w:type="dxa"/>
            <w:tcBorders>
              <w:top w:val="single" w:sz="18" w:space="0" w:color="auto"/>
              <w:left w:val="single" w:sz="18" w:space="0" w:color="auto"/>
              <w:right w:val="single" w:sz="18" w:space="0" w:color="auto"/>
            </w:tcBorders>
          </w:tcPr>
          <w:p w:rsidR="00F2734A" w:rsidRDefault="00F2734A">
            <w:pPr>
              <w:jc w:val="center"/>
              <w:rPr>
                <w:sz w:val="24"/>
              </w:rPr>
            </w:pPr>
          </w:p>
        </w:tc>
      </w:tr>
      <w:tr w:rsidR="00F2734A">
        <w:tc>
          <w:tcPr>
            <w:tcW w:w="4927" w:type="dxa"/>
            <w:tcBorders>
              <w:left w:val="single" w:sz="18" w:space="0" w:color="auto"/>
              <w:bottom w:val="single" w:sz="18" w:space="0" w:color="auto"/>
              <w:right w:val="single" w:sz="18" w:space="0" w:color="auto"/>
            </w:tcBorders>
          </w:tcPr>
          <w:p w:rsidR="00F2734A" w:rsidRDefault="00F2734A">
            <w:pPr>
              <w:jc w:val="center"/>
              <w:rPr>
                <w:sz w:val="24"/>
              </w:rPr>
            </w:pPr>
          </w:p>
        </w:tc>
        <w:tc>
          <w:tcPr>
            <w:tcW w:w="4928" w:type="dxa"/>
            <w:tcBorders>
              <w:left w:val="single" w:sz="18" w:space="0" w:color="auto"/>
              <w:bottom w:val="single" w:sz="18" w:space="0" w:color="auto"/>
              <w:right w:val="single" w:sz="18" w:space="0" w:color="auto"/>
            </w:tcBorders>
          </w:tcPr>
          <w:p w:rsidR="00F2734A" w:rsidRDefault="00F2734A">
            <w:pPr>
              <w:jc w:val="center"/>
              <w:rPr>
                <w:sz w:val="24"/>
              </w:rPr>
            </w:pPr>
          </w:p>
        </w:tc>
      </w:tr>
    </w:tbl>
    <w:p w:rsidR="00F2734A" w:rsidRDefault="00F2734A">
      <w:pPr>
        <w:suppressAutoHyphens/>
        <w:rPr>
          <w:color w:val="000000"/>
          <w:sz w:val="24"/>
        </w:rPr>
      </w:pPr>
    </w:p>
    <w:p w:rsidR="00F2734A" w:rsidRDefault="00F2734A">
      <w:pPr>
        <w:jc w:val="center"/>
        <w:sectPr w:rsidR="00F2734A">
          <w:pgSz w:w="11907" w:h="16840" w:code="9"/>
          <w:pgMar w:top="1134" w:right="1134" w:bottom="1134" w:left="1134" w:header="720" w:footer="720" w:gutter="0"/>
          <w:cols w:space="720"/>
        </w:sectPr>
      </w:pPr>
    </w:p>
    <w:p w:rsidR="00F2734A" w:rsidRDefault="00F2734A">
      <w:pPr>
        <w:pStyle w:val="20"/>
        <w:ind w:firstLine="720"/>
        <w:rPr>
          <w:b/>
        </w:rPr>
      </w:pPr>
      <w:r>
        <w:rPr>
          <w:b/>
          <w:lang w:val="en-US"/>
        </w:rPr>
        <w:lastRenderedPageBreak/>
        <w:t>YII</w:t>
      </w:r>
      <w:r>
        <w:rPr>
          <w:b/>
        </w:rPr>
        <w:t xml:space="preserve">. РЕКОМЕНДАЦИИ ПО ИЗЛОЖЕНИЮ МАТЕРИАЛА </w:t>
      </w:r>
    </w:p>
    <w:p w:rsidR="00F2734A" w:rsidRDefault="00F2734A">
      <w:pPr>
        <w:pStyle w:val="20"/>
        <w:ind w:firstLine="720"/>
        <w:rPr>
          <w:b/>
        </w:rPr>
      </w:pPr>
      <w:r>
        <w:rPr>
          <w:b/>
        </w:rPr>
        <w:t>ПОЯСНИТЕЛЬНОЙ ЗАПИСКИ ДИПЛОМНОГО ПРОЕКТА</w:t>
      </w:r>
    </w:p>
    <w:p w:rsidR="00F2734A" w:rsidRDefault="00F2734A">
      <w:pPr>
        <w:pStyle w:val="20"/>
        <w:jc w:val="left"/>
        <w:rPr>
          <w:sz w:val="20"/>
        </w:rPr>
      </w:pPr>
    </w:p>
    <w:p w:rsidR="00F2734A" w:rsidRDefault="00F2734A">
      <w:pPr>
        <w:pStyle w:val="a3"/>
        <w:ind w:firstLine="851"/>
        <w:jc w:val="both"/>
        <w:rPr>
          <w:noProof/>
          <w:sz w:val="24"/>
        </w:rPr>
      </w:pPr>
      <w:r>
        <w:rPr>
          <w:sz w:val="24"/>
        </w:rPr>
        <w:t>Текст пояснительной записки должен разделяться на разделы и подразделы, а при необходимости на пункты и подпункты, в соответствии с требованиями к оформлению те</w:t>
      </w:r>
      <w:r>
        <w:rPr>
          <w:sz w:val="24"/>
        </w:rPr>
        <w:t>к</w:t>
      </w:r>
      <w:r>
        <w:rPr>
          <w:sz w:val="24"/>
        </w:rPr>
        <w:t>стовых документов. Этот процесс называется рубрикацией. Все разделы, подразделы и пун</w:t>
      </w:r>
      <w:r>
        <w:rPr>
          <w:sz w:val="24"/>
        </w:rPr>
        <w:t>к</w:t>
      </w:r>
      <w:r>
        <w:rPr>
          <w:sz w:val="24"/>
        </w:rPr>
        <w:t>ты должны иметь заголовки, отражающие их содержание. Заголовки должны также отражать отношение автора к излагаемому материалу. Например, не рекомендуется в качестве заг</w:t>
      </w:r>
      <w:r>
        <w:rPr>
          <w:sz w:val="24"/>
        </w:rPr>
        <w:t>о</w:t>
      </w:r>
      <w:r>
        <w:rPr>
          <w:sz w:val="24"/>
        </w:rPr>
        <w:t>ловков применять фразы типа: «Схема электроснабжения…», «Кабели и провода…», «Токи короткого замыкания…» и т.п. Правильнее писать «</w:t>
      </w:r>
      <w:r>
        <w:rPr>
          <w:noProof/>
          <w:sz w:val="24"/>
        </w:rPr>
        <w:t>Выбор (разработка) схемы электроснабжения</w:t>
      </w:r>
      <w:r>
        <w:rPr>
          <w:sz w:val="24"/>
        </w:rPr>
        <w:t>…»</w:t>
      </w:r>
      <w:r>
        <w:rPr>
          <w:noProof/>
          <w:sz w:val="24"/>
        </w:rPr>
        <w:t xml:space="preserve">, </w:t>
      </w:r>
      <w:r>
        <w:rPr>
          <w:sz w:val="24"/>
        </w:rPr>
        <w:t>«</w:t>
      </w:r>
      <w:r>
        <w:rPr>
          <w:noProof/>
          <w:sz w:val="24"/>
        </w:rPr>
        <w:t>Выбор проводов (кабелей) питающей сети</w:t>
      </w:r>
      <w:r>
        <w:rPr>
          <w:sz w:val="24"/>
        </w:rPr>
        <w:t>…»</w:t>
      </w:r>
      <w:r>
        <w:rPr>
          <w:noProof/>
          <w:sz w:val="24"/>
        </w:rPr>
        <w:t xml:space="preserve">, </w:t>
      </w:r>
      <w:r>
        <w:rPr>
          <w:sz w:val="24"/>
        </w:rPr>
        <w:t>«Расчет токов коро</w:t>
      </w:r>
      <w:r>
        <w:rPr>
          <w:sz w:val="24"/>
        </w:rPr>
        <w:t>т</w:t>
      </w:r>
      <w:r>
        <w:rPr>
          <w:sz w:val="24"/>
        </w:rPr>
        <w:t xml:space="preserve">кого замыкания» </w:t>
      </w:r>
      <w:r>
        <w:rPr>
          <w:noProof/>
          <w:sz w:val="24"/>
        </w:rPr>
        <w:t>и т.д. Рубрикация должна быть проведена на протяжении всего раздела и подраздела. Не следует оставлять начальную часть раздела и подраздела без рубрикации, а затем вводить ее.</w:t>
      </w:r>
    </w:p>
    <w:p w:rsidR="00F2734A" w:rsidRDefault="00F2734A">
      <w:pPr>
        <w:pStyle w:val="a3"/>
        <w:ind w:firstLine="851"/>
        <w:jc w:val="both"/>
        <w:rPr>
          <w:noProof/>
          <w:sz w:val="24"/>
        </w:rPr>
      </w:pPr>
      <w:r>
        <w:rPr>
          <w:noProof/>
          <w:sz w:val="24"/>
        </w:rPr>
        <w:t xml:space="preserve">Каждый раздел пояснительной записки, кроме введения, заключения и списка литературы, целесообразно начинать с постановки задачи (в виде самостоятельного первого подраздела каждого раздела) и заканчивать выводами. В каждом разделе дипломного проекта необходимо четко определить цель или основную задачу данного раздела, убедительно обосновать необходимость решения всех частных задач раздела и последовательность их решения. Выводы по разделу должны содержать четко сформулированные конкретные результаты решения каждой из поставленных задач. Фразы выводов должны быть лаконичными и начинаться со слов, отражающих основной смысл вывода. Следует стремиться к тому, чтобы каждому подразделу соответствовал хотя бы один вывод по всему разделу в целом. </w:t>
      </w:r>
    </w:p>
    <w:p w:rsidR="00F2734A" w:rsidRDefault="00F2734A">
      <w:pPr>
        <w:pStyle w:val="a3"/>
        <w:ind w:firstLine="851"/>
        <w:jc w:val="both"/>
        <w:rPr>
          <w:noProof/>
          <w:sz w:val="24"/>
        </w:rPr>
      </w:pPr>
      <w:r>
        <w:rPr>
          <w:noProof/>
          <w:sz w:val="24"/>
        </w:rPr>
        <w:t>Пояснительная записка должна быть написана грамотно, литературным языком с применением общепринятых терминов. Недопустимы технически жаргонные выражения и сокращения. На протяжении всей пояснительной записки необходимо обязательно соблюдать единство терминологии. Термины следует применять в соответствии с действующими стандартами и другими официальными документами. При введении новых, не общепринятых в научной литературе терминов, их следует четко объяснить при первом упоминании, при этом их рекомендуется писать в разрядку или подчеркивать. Иностранные термины и фамилии рекомендуется писать в русской транскрипции, но при первом упоминании особенно малоизвестных терминов и фамилий, следует приводить в скобках их подлинное написание на языке оригинала.</w:t>
      </w:r>
    </w:p>
    <w:p w:rsidR="00F2734A" w:rsidRDefault="00F2734A">
      <w:pPr>
        <w:pStyle w:val="a3"/>
        <w:ind w:firstLine="851"/>
        <w:jc w:val="both"/>
        <w:rPr>
          <w:sz w:val="24"/>
        </w:rPr>
      </w:pPr>
      <w:r>
        <w:rPr>
          <w:sz w:val="24"/>
        </w:rPr>
        <w:t>Изложение материала должно быть логично и последовательно. Текст каждого по</w:t>
      </w:r>
      <w:r>
        <w:rPr>
          <w:sz w:val="24"/>
        </w:rPr>
        <w:t>д</w:t>
      </w:r>
      <w:r>
        <w:rPr>
          <w:sz w:val="24"/>
        </w:rPr>
        <w:t>раздела или пункт должен быть разбит по смысловому содержанию на абзацы.</w:t>
      </w:r>
    </w:p>
    <w:p w:rsidR="00F2734A" w:rsidRDefault="00F2734A">
      <w:pPr>
        <w:pStyle w:val="a3"/>
        <w:ind w:firstLine="851"/>
        <w:jc w:val="both"/>
        <w:rPr>
          <w:sz w:val="24"/>
        </w:rPr>
      </w:pPr>
      <w:r>
        <w:rPr>
          <w:sz w:val="24"/>
        </w:rPr>
        <w:t>В процессе обзора материала нередко возникает необходимость перечисления. П</w:t>
      </w:r>
      <w:r>
        <w:rPr>
          <w:sz w:val="24"/>
        </w:rPr>
        <w:t>е</w:t>
      </w:r>
      <w:r>
        <w:rPr>
          <w:sz w:val="24"/>
        </w:rPr>
        <w:t>речисления, состоящие из отдельных слов и коротких словосочетаний, пишутся в подборе с текстом со строчных букв и отделяются запятыми. Если перечисление состоит из отдельных фраз и развернутых сочетаний со знаками препинания, то каждый элемент перечисления следует писать с новой строки и отделить от следующей фразы точкой с запятой. Элементы перечисления следует нумеровать числом со скобками. Перед нумерованием перечислений нельзя обрывать основную фразу на предлогах союзах: что, как, из, на, от и т.д.</w:t>
      </w:r>
    </w:p>
    <w:p w:rsidR="00F2734A" w:rsidRDefault="00F2734A">
      <w:pPr>
        <w:pStyle w:val="a3"/>
        <w:ind w:firstLine="851"/>
        <w:jc w:val="both"/>
        <w:rPr>
          <w:sz w:val="24"/>
        </w:rPr>
      </w:pPr>
      <w:r>
        <w:rPr>
          <w:sz w:val="24"/>
        </w:rPr>
        <w:t>При изложении математических выводов следует избегать выражений: будем иметь, выразится в виде и др. Рекомендуется употреблять слова: получаем, находим, определяем и т.д.</w:t>
      </w:r>
    </w:p>
    <w:p w:rsidR="00F2734A" w:rsidRDefault="00F2734A">
      <w:pPr>
        <w:pStyle w:val="a3"/>
        <w:ind w:firstLine="851"/>
        <w:jc w:val="both"/>
        <w:rPr>
          <w:sz w:val="24"/>
        </w:rPr>
      </w:pPr>
      <w:r>
        <w:rPr>
          <w:sz w:val="24"/>
        </w:rPr>
        <w:t>Необходимо иметь в виду, что математические формулы и соотношения являются составной частью текста, поэтому формулы не должны нарушать грамматической структуры фразы. В пояснительную записку не следует переписывать громоздкие математические в</w:t>
      </w:r>
      <w:r>
        <w:rPr>
          <w:sz w:val="24"/>
        </w:rPr>
        <w:t>ы</w:t>
      </w:r>
      <w:r>
        <w:rPr>
          <w:sz w:val="24"/>
        </w:rPr>
        <w:t>воды формул из учебников и другой общедоступной литературы, достаточно привести р</w:t>
      </w:r>
      <w:r>
        <w:rPr>
          <w:sz w:val="24"/>
        </w:rPr>
        <w:t>е</w:t>
      </w:r>
      <w:r>
        <w:rPr>
          <w:sz w:val="24"/>
        </w:rPr>
        <w:t>зультат и дать соответствующую ссылку на литературу. Во всех случаях использование ц</w:t>
      </w:r>
      <w:r>
        <w:rPr>
          <w:sz w:val="24"/>
        </w:rPr>
        <w:t>и</w:t>
      </w:r>
      <w:r>
        <w:rPr>
          <w:sz w:val="24"/>
        </w:rPr>
        <w:t>тат, формулировок, формул, графиков, таблиц, методик расчета, характеристик оборудов</w:t>
      </w:r>
      <w:r>
        <w:rPr>
          <w:sz w:val="24"/>
        </w:rPr>
        <w:t>а</w:t>
      </w:r>
      <w:r>
        <w:rPr>
          <w:sz w:val="24"/>
        </w:rPr>
        <w:lastRenderedPageBreak/>
        <w:t>ния, заимствованных из литературных источников, необходима соответствующая ссылка на последние.</w:t>
      </w:r>
    </w:p>
    <w:p w:rsidR="00F2734A" w:rsidRDefault="00F2734A">
      <w:pPr>
        <w:pStyle w:val="a3"/>
        <w:ind w:firstLine="851"/>
        <w:jc w:val="both"/>
        <w:rPr>
          <w:sz w:val="24"/>
        </w:rPr>
      </w:pPr>
      <w:r>
        <w:rPr>
          <w:sz w:val="24"/>
        </w:rPr>
        <w:t>Расчёты в проекте следует начинать со слов «Определяем величину…». Затем ук</w:t>
      </w:r>
      <w:r>
        <w:rPr>
          <w:sz w:val="24"/>
        </w:rPr>
        <w:t>а</w:t>
      </w:r>
      <w:r>
        <w:rPr>
          <w:sz w:val="24"/>
        </w:rPr>
        <w:t>зывать формулу, по которой может быть определена эта величина. В формулах следует пр</w:t>
      </w:r>
      <w:r>
        <w:rPr>
          <w:sz w:val="24"/>
        </w:rPr>
        <w:t>и</w:t>
      </w:r>
      <w:r>
        <w:rPr>
          <w:sz w:val="24"/>
        </w:rPr>
        <w:t>менять символы или буквы, установленные ГОСТ. Значение каждого символа (буквы) дается с новой строчки в той последовательности, в которой они приведены в формуле. Первая строчка должна начинаться со слов «где» без двоеточия после него.</w:t>
      </w:r>
    </w:p>
    <w:p w:rsidR="00F2734A" w:rsidRDefault="00F2734A">
      <w:pPr>
        <w:pStyle w:val="a3"/>
        <w:ind w:firstLine="851"/>
        <w:jc w:val="both"/>
        <w:rPr>
          <w:sz w:val="24"/>
        </w:rPr>
      </w:pPr>
      <w:r>
        <w:rPr>
          <w:sz w:val="24"/>
        </w:rPr>
        <w:t>Математические знаки: =, +, -, а также знаки: $, %, № и др. можно применять только в формулах; в тексте их следует писать словами. Знаки №, $, % для обозначения множес</w:t>
      </w:r>
      <w:r>
        <w:rPr>
          <w:sz w:val="24"/>
        </w:rPr>
        <w:t>т</w:t>
      </w:r>
      <w:r>
        <w:rPr>
          <w:sz w:val="24"/>
        </w:rPr>
        <w:t>венного числа удваивать не следует. Числа с размерностью пишутся только цифрами, н</w:t>
      </w:r>
      <w:r>
        <w:rPr>
          <w:sz w:val="24"/>
        </w:rPr>
        <w:t>а</w:t>
      </w:r>
      <w:r>
        <w:rPr>
          <w:sz w:val="24"/>
        </w:rPr>
        <w:t>пример, «…величина тока 5А», но не «пять Ампер». Числа до десяти без размерностей или без единиц измерения пишутся в тексте словами, свыше 10-цифрами. Дроби всегда пишутся цифрами. Количественные числительные, обозначаемые числами, следует писать без паде</w:t>
      </w:r>
      <w:r>
        <w:rPr>
          <w:sz w:val="24"/>
        </w:rPr>
        <w:t>ж</w:t>
      </w:r>
      <w:r>
        <w:rPr>
          <w:sz w:val="24"/>
        </w:rPr>
        <w:t>ных окончаний, например, «… из 20 опытов», но не « …из 20-ти опытов…».</w:t>
      </w:r>
    </w:p>
    <w:p w:rsidR="00F2734A" w:rsidRDefault="00F2734A">
      <w:pPr>
        <w:pStyle w:val="a3"/>
        <w:ind w:firstLine="851"/>
        <w:jc w:val="both"/>
        <w:rPr>
          <w:sz w:val="24"/>
        </w:rPr>
      </w:pPr>
      <w:r>
        <w:rPr>
          <w:sz w:val="24"/>
        </w:rPr>
        <w:t>Все слова в тексте пояснительной записки, как правило, должны быть написаны полностью за исключением союза «то есть» (т.е.), а также слово сочетаний и т.п., и пр. Не допускается сокращение: т.к., т.н., т.о., т.ч., м.б., в.м., напр., ур-ние, ф-ла и им подобное.</w:t>
      </w:r>
    </w:p>
    <w:p w:rsidR="00F2734A" w:rsidRDefault="00F2734A">
      <w:pPr>
        <w:pStyle w:val="a3"/>
        <w:ind w:firstLine="851"/>
        <w:jc w:val="both"/>
        <w:rPr>
          <w:sz w:val="24"/>
        </w:rPr>
      </w:pPr>
      <w:r>
        <w:rPr>
          <w:sz w:val="24"/>
        </w:rPr>
        <w:t>Все применяемые сокращения следует оговорить при их первом упоминании.</w:t>
      </w:r>
    </w:p>
    <w:p w:rsidR="00F2734A" w:rsidRDefault="00F2734A">
      <w:pPr>
        <w:pStyle w:val="a3"/>
        <w:ind w:firstLine="851"/>
        <w:jc w:val="both"/>
        <w:rPr>
          <w:sz w:val="24"/>
        </w:rPr>
      </w:pPr>
      <w:r>
        <w:rPr>
          <w:sz w:val="24"/>
        </w:rPr>
        <w:t>Для пояснения текста и большей наглядности в пояснительной записке следуем ш</w:t>
      </w:r>
      <w:r>
        <w:rPr>
          <w:sz w:val="24"/>
        </w:rPr>
        <w:t>и</w:t>
      </w:r>
      <w:r>
        <w:rPr>
          <w:sz w:val="24"/>
        </w:rPr>
        <w:t>роко использовать иллюстрации: рисунки, фотографии, графики, схемы, диаграммы, табл</w:t>
      </w:r>
      <w:r>
        <w:rPr>
          <w:sz w:val="24"/>
        </w:rPr>
        <w:t>и</w:t>
      </w:r>
      <w:r>
        <w:rPr>
          <w:sz w:val="24"/>
        </w:rPr>
        <w:t>цы. За счет перевода части содержания проектов в таблицы, графики, схемы легко сократить пояснительную записку до приемлемых размеров.</w:t>
      </w:r>
    </w:p>
    <w:p w:rsidR="00F2734A" w:rsidRDefault="00F2734A">
      <w:pPr>
        <w:pStyle w:val="a3"/>
        <w:ind w:firstLine="851"/>
        <w:jc w:val="both"/>
        <w:rPr>
          <w:sz w:val="24"/>
        </w:rPr>
      </w:pPr>
      <w:r>
        <w:rPr>
          <w:sz w:val="24"/>
        </w:rPr>
        <w:t>Весь помещаемый в пояснительной записке иллюстрационный материал кроме ф</w:t>
      </w:r>
      <w:r>
        <w:rPr>
          <w:sz w:val="24"/>
        </w:rPr>
        <w:t>о</w:t>
      </w:r>
      <w:r>
        <w:rPr>
          <w:sz w:val="24"/>
        </w:rPr>
        <w:t>тографий именуется словом «рисунок». Подписи к рисункам должны дополняться текст р</w:t>
      </w:r>
      <w:r>
        <w:rPr>
          <w:sz w:val="24"/>
        </w:rPr>
        <w:t>у</w:t>
      </w:r>
      <w:r>
        <w:rPr>
          <w:sz w:val="24"/>
        </w:rPr>
        <w:t>кописи, а не повторять его.</w:t>
      </w:r>
    </w:p>
    <w:p w:rsidR="00F2734A" w:rsidRDefault="00F2734A">
      <w:pPr>
        <w:pStyle w:val="a3"/>
        <w:rPr>
          <w:sz w:val="20"/>
        </w:rPr>
      </w:pPr>
    </w:p>
    <w:p w:rsidR="00F2734A" w:rsidRDefault="00F2734A">
      <w:pPr>
        <w:pStyle w:val="a3"/>
        <w:ind w:firstLine="720"/>
        <w:jc w:val="center"/>
        <w:rPr>
          <w:b/>
        </w:rPr>
      </w:pPr>
      <w:r>
        <w:rPr>
          <w:b/>
          <w:lang w:val="en-US"/>
        </w:rPr>
        <w:t>YIII</w:t>
      </w:r>
      <w:r>
        <w:rPr>
          <w:b/>
        </w:rPr>
        <w:t>. ПРАВИЛА ОФОРМЛЕНИЯ ДИПЛОМНОГО ПРОЕКТА</w:t>
      </w:r>
    </w:p>
    <w:p w:rsidR="00F2734A" w:rsidRDefault="00F2734A">
      <w:pPr>
        <w:pStyle w:val="a3"/>
        <w:rPr>
          <w:sz w:val="20"/>
        </w:rPr>
      </w:pPr>
    </w:p>
    <w:p w:rsidR="00F2734A" w:rsidRDefault="00F2734A">
      <w:pPr>
        <w:pStyle w:val="a3"/>
        <w:ind w:firstLine="851"/>
        <w:jc w:val="both"/>
        <w:rPr>
          <w:sz w:val="24"/>
        </w:rPr>
      </w:pPr>
      <w:r>
        <w:rPr>
          <w:sz w:val="24"/>
        </w:rPr>
        <w:t>Оформлению чертежей и пояснительной записки дипломного проекта должно быть уделено самое серьезное внимание. Небрежное выполнение рисунков, неаккуратное напис</w:t>
      </w:r>
      <w:r>
        <w:rPr>
          <w:sz w:val="24"/>
        </w:rPr>
        <w:t>а</w:t>
      </w:r>
      <w:r>
        <w:rPr>
          <w:sz w:val="24"/>
        </w:rPr>
        <w:t>ние текста, нарушение ГОСТов и требований ЕСКД резко ухудшает впечатление даже от и</w:t>
      </w:r>
      <w:r>
        <w:rPr>
          <w:sz w:val="24"/>
        </w:rPr>
        <w:t>н</w:t>
      </w:r>
      <w:r>
        <w:rPr>
          <w:sz w:val="24"/>
        </w:rPr>
        <w:t xml:space="preserve">тересного и содержательного проекта. </w:t>
      </w:r>
    </w:p>
    <w:p w:rsidR="00F2734A" w:rsidRDefault="00F2734A">
      <w:pPr>
        <w:jc w:val="both"/>
      </w:pPr>
    </w:p>
    <w:p w:rsidR="00F2734A" w:rsidRDefault="00F2734A">
      <w:pPr>
        <w:ind w:firstLine="851"/>
        <w:jc w:val="both"/>
        <w:rPr>
          <w:b/>
          <w:sz w:val="28"/>
        </w:rPr>
      </w:pPr>
      <w:r>
        <w:rPr>
          <w:b/>
          <w:sz w:val="28"/>
        </w:rPr>
        <w:t>1 Общие положения</w:t>
      </w:r>
    </w:p>
    <w:p w:rsidR="00F2734A" w:rsidRDefault="00F2734A">
      <w:pPr>
        <w:rPr>
          <w:b/>
        </w:rPr>
      </w:pPr>
    </w:p>
    <w:p w:rsidR="00F2734A" w:rsidRDefault="00F2734A">
      <w:pPr>
        <w:ind w:firstLine="851"/>
        <w:jc w:val="both"/>
        <w:rPr>
          <w:sz w:val="24"/>
        </w:rPr>
      </w:pPr>
      <w:r>
        <w:rPr>
          <w:sz w:val="24"/>
        </w:rPr>
        <w:t xml:space="preserve">1.1. Пояснительная записка </w:t>
      </w:r>
      <w:r w:rsidR="00642BE6">
        <w:rPr>
          <w:sz w:val="24"/>
        </w:rPr>
        <w:t xml:space="preserve">и графическая часть </w:t>
      </w:r>
      <w:r>
        <w:rPr>
          <w:sz w:val="24"/>
        </w:rPr>
        <w:t>проекта выполня</w:t>
      </w:r>
      <w:r w:rsidR="00642BE6">
        <w:rPr>
          <w:sz w:val="24"/>
        </w:rPr>
        <w:t>ю</w:t>
      </w:r>
      <w:r>
        <w:rPr>
          <w:sz w:val="24"/>
        </w:rPr>
        <w:t xml:space="preserve">тся </w:t>
      </w:r>
      <w:r w:rsidR="00642BE6">
        <w:rPr>
          <w:sz w:val="24"/>
        </w:rPr>
        <w:t>в соответс</w:t>
      </w:r>
      <w:r w:rsidR="00642BE6">
        <w:rPr>
          <w:sz w:val="24"/>
        </w:rPr>
        <w:t>т</w:t>
      </w:r>
      <w:r w:rsidR="00642BE6">
        <w:rPr>
          <w:sz w:val="24"/>
        </w:rPr>
        <w:t>вии с требованиями ГОСТ Р 2.105-2919 "Общие требования к тестовым документам", ГОСТ 7.32-2001 "Отчет о научно-исследовательской работе", ГОСТ 7.1-2003 "Библиографическая запись. Библиографическое описание", ГОСТ 7.82-2001 "Библиографическая запись. Библи</w:t>
      </w:r>
      <w:r w:rsidR="00642BE6">
        <w:rPr>
          <w:sz w:val="24"/>
        </w:rPr>
        <w:t>о</w:t>
      </w:r>
      <w:r w:rsidR="00642BE6">
        <w:rPr>
          <w:sz w:val="24"/>
        </w:rPr>
        <w:t xml:space="preserve">графическое описание электронных ресурсов" </w:t>
      </w:r>
      <w:r w:rsidR="001D4076">
        <w:rPr>
          <w:sz w:val="24"/>
        </w:rPr>
        <w:t>и другими нормативными документами.</w:t>
      </w:r>
    </w:p>
    <w:p w:rsidR="00F2734A" w:rsidRDefault="00F2734A">
      <w:pPr>
        <w:jc w:val="both"/>
        <w:rPr>
          <w:sz w:val="16"/>
        </w:rPr>
      </w:pPr>
    </w:p>
    <w:p w:rsidR="00F2734A" w:rsidRDefault="00F2734A">
      <w:pPr>
        <w:ind w:firstLine="851"/>
        <w:jc w:val="both"/>
        <w:rPr>
          <w:sz w:val="24"/>
        </w:rPr>
      </w:pPr>
      <w:r>
        <w:rPr>
          <w:sz w:val="24"/>
        </w:rPr>
        <w:t xml:space="preserve">1.2 Пояснительная записка проекта начинается с титульного листа. </w:t>
      </w:r>
      <w:r w:rsidR="001D4076" w:rsidRPr="00996583">
        <w:rPr>
          <w:sz w:val="24"/>
          <w:szCs w:val="24"/>
        </w:rPr>
        <w:t xml:space="preserve">Титульный лист пояснительной записки и задание на дипломное проектирование обязательно оформляются с использованием ПК по установленному образцу </w:t>
      </w:r>
      <w:r w:rsidR="001D4076">
        <w:rPr>
          <w:sz w:val="24"/>
          <w:szCs w:val="24"/>
        </w:rPr>
        <w:t>(см. Приложение Б.В</w:t>
      </w:r>
      <w:r w:rsidR="001D4076" w:rsidRPr="00433DDD">
        <w:rPr>
          <w:sz w:val="24"/>
          <w:szCs w:val="24"/>
        </w:rPr>
        <w:t>)</w:t>
      </w:r>
      <w:r>
        <w:rPr>
          <w:sz w:val="24"/>
        </w:rPr>
        <w:t xml:space="preserve">. </w:t>
      </w:r>
    </w:p>
    <w:p w:rsidR="00F2734A" w:rsidRDefault="00F2734A">
      <w:pPr>
        <w:ind w:firstLine="851"/>
        <w:jc w:val="both"/>
        <w:rPr>
          <w:sz w:val="24"/>
        </w:rPr>
      </w:pPr>
      <w:r>
        <w:rPr>
          <w:sz w:val="24"/>
        </w:rPr>
        <w:t>После титульного листа помещается задание.</w:t>
      </w:r>
    </w:p>
    <w:p w:rsidR="001D4076" w:rsidRPr="00996583" w:rsidRDefault="001D4076" w:rsidP="001D4076">
      <w:pPr>
        <w:ind w:firstLine="851"/>
        <w:jc w:val="both"/>
        <w:rPr>
          <w:sz w:val="24"/>
          <w:szCs w:val="24"/>
        </w:rPr>
      </w:pPr>
      <w:r w:rsidRPr="00996583">
        <w:rPr>
          <w:sz w:val="24"/>
          <w:szCs w:val="24"/>
        </w:rPr>
        <w:t>Все страницы записки последовательно нумеруются. Нумерация должна быть скво</w:t>
      </w:r>
      <w:r w:rsidRPr="00996583">
        <w:rPr>
          <w:sz w:val="24"/>
          <w:szCs w:val="24"/>
        </w:rPr>
        <w:t>з</w:t>
      </w:r>
      <w:r w:rsidRPr="00996583">
        <w:rPr>
          <w:sz w:val="24"/>
          <w:szCs w:val="24"/>
        </w:rPr>
        <w:t>ной от титульного листа до последней страницы записки, включая все иллюстрации, табл</w:t>
      </w:r>
      <w:r w:rsidRPr="00996583">
        <w:rPr>
          <w:sz w:val="24"/>
          <w:szCs w:val="24"/>
        </w:rPr>
        <w:t>и</w:t>
      </w:r>
      <w:r w:rsidRPr="00996583">
        <w:rPr>
          <w:sz w:val="24"/>
          <w:szCs w:val="24"/>
        </w:rPr>
        <w:t>цы и т.п., как внутри текста, так и в приложении. Если рисунки и таблицы расположены на листе, большем формата А4, их следует учитывать как один лист.</w:t>
      </w:r>
    </w:p>
    <w:p w:rsidR="001D4076" w:rsidRPr="00996583" w:rsidRDefault="001D4076" w:rsidP="001D4076">
      <w:pPr>
        <w:ind w:firstLine="851"/>
        <w:jc w:val="both"/>
        <w:rPr>
          <w:sz w:val="24"/>
          <w:szCs w:val="24"/>
        </w:rPr>
      </w:pPr>
      <w:r w:rsidRPr="00996583">
        <w:rPr>
          <w:sz w:val="24"/>
          <w:szCs w:val="24"/>
        </w:rPr>
        <w:t xml:space="preserve"> На  титульном листе номер не ставят, хотя и подразумевают. Номер страницы ст</w:t>
      </w:r>
      <w:r w:rsidRPr="00996583">
        <w:rPr>
          <w:sz w:val="24"/>
          <w:szCs w:val="24"/>
        </w:rPr>
        <w:t>а</w:t>
      </w:r>
      <w:r w:rsidRPr="00996583">
        <w:rPr>
          <w:sz w:val="24"/>
          <w:szCs w:val="24"/>
        </w:rPr>
        <w:t>вится  в нижнем правом углу.</w:t>
      </w:r>
    </w:p>
    <w:p w:rsidR="00F2734A" w:rsidRDefault="00F2734A">
      <w:pPr>
        <w:ind w:firstLine="851"/>
        <w:jc w:val="both"/>
        <w:rPr>
          <w:sz w:val="24"/>
        </w:rPr>
      </w:pPr>
      <w:r>
        <w:rPr>
          <w:sz w:val="24"/>
        </w:rPr>
        <w:t>.</w:t>
      </w:r>
    </w:p>
    <w:p w:rsidR="00F2734A" w:rsidRDefault="00F2734A">
      <w:pPr>
        <w:jc w:val="both"/>
        <w:rPr>
          <w:sz w:val="16"/>
        </w:rPr>
      </w:pPr>
    </w:p>
    <w:p w:rsidR="00F2734A" w:rsidRDefault="00F2734A" w:rsidP="001D4076">
      <w:pPr>
        <w:ind w:firstLine="851"/>
        <w:jc w:val="both"/>
        <w:rPr>
          <w:sz w:val="24"/>
          <w:szCs w:val="24"/>
        </w:rPr>
      </w:pPr>
      <w:r>
        <w:rPr>
          <w:sz w:val="24"/>
        </w:rPr>
        <w:lastRenderedPageBreak/>
        <w:t xml:space="preserve">1.3. </w:t>
      </w:r>
      <w:r w:rsidR="001D4076">
        <w:rPr>
          <w:sz w:val="24"/>
          <w:szCs w:val="24"/>
        </w:rPr>
        <w:t xml:space="preserve">Текст пояснительной записки </w:t>
      </w:r>
      <w:r w:rsidR="001D4076" w:rsidRPr="00996583">
        <w:rPr>
          <w:sz w:val="24"/>
          <w:szCs w:val="24"/>
        </w:rPr>
        <w:t xml:space="preserve"> должен быть подготовлен с использованием ко</w:t>
      </w:r>
      <w:r w:rsidR="001D4076" w:rsidRPr="00996583">
        <w:rPr>
          <w:sz w:val="24"/>
          <w:szCs w:val="24"/>
        </w:rPr>
        <w:t>м</w:t>
      </w:r>
      <w:r w:rsidR="001D4076" w:rsidRPr="00996583">
        <w:rPr>
          <w:sz w:val="24"/>
          <w:szCs w:val="24"/>
        </w:rPr>
        <w:t xml:space="preserve">пьютера в </w:t>
      </w:r>
      <w:r w:rsidR="001D4076" w:rsidRPr="00996583">
        <w:rPr>
          <w:sz w:val="24"/>
          <w:szCs w:val="24"/>
          <w:lang w:val="en-US"/>
        </w:rPr>
        <w:t>MS</w:t>
      </w:r>
      <w:r w:rsidR="001D4076" w:rsidRPr="00996583">
        <w:rPr>
          <w:sz w:val="24"/>
          <w:szCs w:val="24"/>
        </w:rPr>
        <w:t xml:space="preserve"> Word, распечатан на одной стороне белой бумаги формата А4 (210x297 мм).</w:t>
      </w:r>
    </w:p>
    <w:p w:rsidR="001D4076" w:rsidRPr="00996583" w:rsidRDefault="001D4076" w:rsidP="001D4076">
      <w:pPr>
        <w:ind w:firstLine="851"/>
        <w:jc w:val="both"/>
        <w:rPr>
          <w:sz w:val="24"/>
          <w:szCs w:val="24"/>
        </w:rPr>
      </w:pPr>
      <w:r w:rsidRPr="00996583">
        <w:rPr>
          <w:sz w:val="24"/>
          <w:szCs w:val="24"/>
        </w:rPr>
        <w:t>Шрифт Times New Roman, цвет – черный, высота букв, цифр и других знаков –2,5 мм  (кегель 14), межстрочный интервал - полуторный. Полужирный шрифт и курсив не пр</w:t>
      </w:r>
      <w:r w:rsidRPr="00996583">
        <w:rPr>
          <w:sz w:val="24"/>
          <w:szCs w:val="24"/>
        </w:rPr>
        <w:t>и</w:t>
      </w:r>
      <w:r w:rsidRPr="00996583">
        <w:rPr>
          <w:sz w:val="24"/>
          <w:szCs w:val="24"/>
        </w:rPr>
        <w:t>меняется.</w:t>
      </w:r>
    </w:p>
    <w:p w:rsidR="001D4076" w:rsidRPr="00996583" w:rsidRDefault="001D4076" w:rsidP="001D4076">
      <w:pPr>
        <w:ind w:firstLine="851"/>
        <w:jc w:val="both"/>
        <w:rPr>
          <w:sz w:val="24"/>
          <w:szCs w:val="24"/>
        </w:rPr>
      </w:pPr>
      <w:r w:rsidRPr="00996583">
        <w:rPr>
          <w:sz w:val="24"/>
          <w:szCs w:val="24"/>
        </w:rPr>
        <w:t>На всех страницах записки сплошной тонкой линией наносят рамку на расстоянии 20 мм с левой стороны и 5мм с трёх остальных сторон.</w:t>
      </w:r>
    </w:p>
    <w:p w:rsidR="001D4076" w:rsidRPr="00996583" w:rsidRDefault="001D4076" w:rsidP="001D4076">
      <w:pPr>
        <w:ind w:firstLine="851"/>
        <w:jc w:val="both"/>
        <w:rPr>
          <w:sz w:val="24"/>
          <w:szCs w:val="24"/>
        </w:rPr>
      </w:pPr>
      <w:r w:rsidRPr="00996583">
        <w:rPr>
          <w:sz w:val="24"/>
          <w:szCs w:val="24"/>
        </w:rPr>
        <w:t>Расстояние от рамки до границ текста рекомендуется оставлять: в начале строки не менее 3 мм, в конце строки – не менее 3мм. Расстояние от верхней и нижней строки текста до верхней или нижней внутренней рамки должно быть не менее 10мм. Абзацы в тексте н</w:t>
      </w:r>
      <w:r w:rsidRPr="00996583">
        <w:rPr>
          <w:sz w:val="24"/>
          <w:szCs w:val="24"/>
        </w:rPr>
        <w:t>а</w:t>
      </w:r>
      <w:r w:rsidRPr="00996583">
        <w:rPr>
          <w:sz w:val="24"/>
          <w:szCs w:val="24"/>
        </w:rPr>
        <w:t xml:space="preserve">чинаются отступом 15 мм от границ текста. </w:t>
      </w:r>
    </w:p>
    <w:p w:rsidR="001D4076" w:rsidRPr="00996583" w:rsidRDefault="001D4076" w:rsidP="001D4076">
      <w:pPr>
        <w:ind w:firstLine="851"/>
        <w:jc w:val="both"/>
        <w:rPr>
          <w:sz w:val="24"/>
          <w:szCs w:val="24"/>
        </w:rPr>
      </w:pPr>
      <w:r w:rsidRPr="00996583">
        <w:rPr>
          <w:sz w:val="24"/>
          <w:szCs w:val="24"/>
        </w:rPr>
        <w:t>Каждый раздел записки рекомендуется начинать с нового листа (страницы). Каждый пункт текста записывается с абзаца. Цифры, указывающие номера пунктов не должны в</w:t>
      </w:r>
      <w:r w:rsidRPr="00996583">
        <w:rPr>
          <w:sz w:val="24"/>
          <w:szCs w:val="24"/>
        </w:rPr>
        <w:t>ы</w:t>
      </w:r>
      <w:r w:rsidRPr="00996583">
        <w:rPr>
          <w:sz w:val="24"/>
          <w:szCs w:val="24"/>
        </w:rPr>
        <w:t>ступать за границу абзаца.</w:t>
      </w:r>
    </w:p>
    <w:p w:rsidR="001D4076" w:rsidRPr="00996583" w:rsidRDefault="001D4076" w:rsidP="001D4076">
      <w:pPr>
        <w:ind w:firstLine="851"/>
        <w:jc w:val="both"/>
        <w:rPr>
          <w:sz w:val="24"/>
          <w:szCs w:val="24"/>
        </w:rPr>
      </w:pPr>
      <w:r w:rsidRPr="00433DDD">
        <w:rPr>
          <w:color w:val="000000"/>
          <w:sz w:val="24"/>
          <w:szCs w:val="24"/>
        </w:rPr>
        <w:t>Изложение</w:t>
      </w:r>
      <w:r w:rsidRPr="00996583">
        <w:rPr>
          <w:color w:val="000000"/>
          <w:sz w:val="24"/>
          <w:szCs w:val="24"/>
        </w:rPr>
        <w:t xml:space="preserve"> материала должно быть логичным и последовательным. Не допускается изложение текста от первого лица, то есть вместо фразы «На основании расчета я выбрал тип </w:t>
      </w:r>
      <w:r>
        <w:rPr>
          <w:color w:val="000000"/>
          <w:sz w:val="24"/>
          <w:szCs w:val="24"/>
        </w:rPr>
        <w:t>автоматического воздушного выключателя</w:t>
      </w:r>
      <w:r w:rsidRPr="00996583">
        <w:rPr>
          <w:color w:val="000000"/>
          <w:sz w:val="24"/>
          <w:szCs w:val="24"/>
        </w:rPr>
        <w:t>…» следует писать «На основании расчета выбран тип мультиплексора…».</w:t>
      </w:r>
    </w:p>
    <w:p w:rsidR="001D4076" w:rsidRDefault="001D4076" w:rsidP="001D4076">
      <w:pPr>
        <w:ind w:firstLine="851"/>
        <w:jc w:val="both"/>
        <w:rPr>
          <w:sz w:val="16"/>
        </w:rPr>
      </w:pPr>
    </w:p>
    <w:p w:rsidR="00F2734A" w:rsidRDefault="00F2734A">
      <w:pPr>
        <w:ind w:firstLine="851"/>
        <w:jc w:val="both"/>
        <w:rPr>
          <w:sz w:val="24"/>
        </w:rPr>
      </w:pPr>
      <w:r>
        <w:rPr>
          <w:sz w:val="24"/>
        </w:rPr>
        <w:t xml:space="preserve">1.4 Вписывать в пояснительные записки проектов, изготовленные </w:t>
      </w:r>
      <w:r w:rsidR="001D4076" w:rsidRPr="00996583">
        <w:rPr>
          <w:sz w:val="24"/>
          <w:szCs w:val="24"/>
        </w:rPr>
        <w:t xml:space="preserve">с использованием компьютера в </w:t>
      </w:r>
      <w:r w:rsidR="001D4076" w:rsidRPr="00996583">
        <w:rPr>
          <w:sz w:val="24"/>
          <w:szCs w:val="24"/>
          <w:lang w:val="en-US"/>
        </w:rPr>
        <w:t>MS</w:t>
      </w:r>
      <w:r w:rsidR="001D4076" w:rsidRPr="00996583">
        <w:rPr>
          <w:sz w:val="24"/>
          <w:szCs w:val="24"/>
        </w:rPr>
        <w:t xml:space="preserve"> Word</w:t>
      </w:r>
      <w:r>
        <w:rPr>
          <w:sz w:val="24"/>
        </w:rPr>
        <w:t>, отдельные слова, формулы, условные знаки (рукописным спос</w:t>
      </w:r>
      <w:r>
        <w:rPr>
          <w:sz w:val="24"/>
        </w:rPr>
        <w:t>о</w:t>
      </w:r>
      <w:r>
        <w:rPr>
          <w:sz w:val="24"/>
        </w:rPr>
        <w:t>бом), а также выполнять иллюстрации следует черными чернилами (шариковой или гелиевой ручкой).</w:t>
      </w:r>
    </w:p>
    <w:p w:rsidR="00F2734A" w:rsidRDefault="00F2734A">
      <w:pPr>
        <w:jc w:val="both"/>
        <w:rPr>
          <w:sz w:val="16"/>
          <w:szCs w:val="24"/>
        </w:rPr>
      </w:pPr>
    </w:p>
    <w:p w:rsidR="00F2734A" w:rsidRDefault="00F2734A">
      <w:pPr>
        <w:ind w:firstLine="851"/>
        <w:jc w:val="both"/>
        <w:rPr>
          <w:sz w:val="24"/>
          <w:szCs w:val="24"/>
        </w:rPr>
      </w:pPr>
      <w:r>
        <w:rPr>
          <w:sz w:val="24"/>
          <w:szCs w:val="24"/>
        </w:rPr>
        <w:t>1</w:t>
      </w:r>
      <w:r w:rsidR="001D4076">
        <w:rPr>
          <w:sz w:val="24"/>
          <w:szCs w:val="24"/>
        </w:rPr>
        <w:t>.5</w:t>
      </w:r>
      <w:r>
        <w:rPr>
          <w:sz w:val="24"/>
          <w:szCs w:val="24"/>
        </w:rPr>
        <w:t xml:space="preserve"> Опечатки, описки и графические неточности, обнаруженные в процессе выпо</w:t>
      </w:r>
      <w:r>
        <w:rPr>
          <w:sz w:val="24"/>
          <w:szCs w:val="24"/>
        </w:rPr>
        <w:t>л</w:t>
      </w:r>
      <w:r>
        <w:rPr>
          <w:sz w:val="24"/>
          <w:szCs w:val="24"/>
        </w:rPr>
        <w:t>нения пояснительной записки и графической части проекта, допускается исправлять подч</w:t>
      </w:r>
      <w:r>
        <w:rPr>
          <w:sz w:val="24"/>
          <w:szCs w:val="24"/>
        </w:rPr>
        <w:t>и</w:t>
      </w:r>
      <w:r>
        <w:rPr>
          <w:sz w:val="24"/>
          <w:szCs w:val="24"/>
        </w:rPr>
        <w:t xml:space="preserve">сткой или закрашиванием белой краской и нанесением на том же месте исправленного текста (графики) черными чернилами рукописным способом. </w:t>
      </w:r>
    </w:p>
    <w:p w:rsidR="00F2734A" w:rsidRDefault="00F2734A">
      <w:pPr>
        <w:ind w:firstLine="851"/>
        <w:jc w:val="both"/>
        <w:rPr>
          <w:i/>
          <w:sz w:val="24"/>
          <w:szCs w:val="24"/>
        </w:rPr>
      </w:pPr>
      <w:r>
        <w:rPr>
          <w:i/>
          <w:sz w:val="24"/>
          <w:szCs w:val="24"/>
        </w:rPr>
        <w:t>Повреждения листов пояснительной записки и графической части проектов, п</w:t>
      </w:r>
      <w:r>
        <w:rPr>
          <w:i/>
          <w:sz w:val="24"/>
          <w:szCs w:val="24"/>
        </w:rPr>
        <w:t>о</w:t>
      </w:r>
      <w:r>
        <w:rPr>
          <w:i/>
          <w:sz w:val="24"/>
          <w:szCs w:val="24"/>
        </w:rPr>
        <w:t>марки и следы неполностью удаленного текста (графика) не допускается.</w:t>
      </w:r>
    </w:p>
    <w:p w:rsidR="00F2734A" w:rsidRDefault="00F2734A">
      <w:pPr>
        <w:jc w:val="both"/>
        <w:rPr>
          <w:szCs w:val="24"/>
        </w:rPr>
      </w:pPr>
    </w:p>
    <w:p w:rsidR="00F2734A" w:rsidRDefault="00F2734A">
      <w:pPr>
        <w:ind w:firstLine="851"/>
        <w:jc w:val="both"/>
        <w:rPr>
          <w:b/>
          <w:sz w:val="28"/>
          <w:szCs w:val="24"/>
        </w:rPr>
      </w:pPr>
      <w:r>
        <w:rPr>
          <w:b/>
          <w:sz w:val="28"/>
          <w:szCs w:val="24"/>
        </w:rPr>
        <w:t>2 Требования к текстовым документам, содержащим, в основном, сплошной текст</w:t>
      </w:r>
    </w:p>
    <w:p w:rsidR="00F2734A" w:rsidRDefault="00F2734A">
      <w:pPr>
        <w:jc w:val="both"/>
        <w:rPr>
          <w:szCs w:val="24"/>
        </w:rPr>
      </w:pPr>
    </w:p>
    <w:p w:rsidR="00F2734A" w:rsidRDefault="00F2734A">
      <w:pPr>
        <w:ind w:firstLine="851"/>
        <w:jc w:val="both"/>
        <w:rPr>
          <w:b/>
          <w:sz w:val="28"/>
          <w:szCs w:val="24"/>
        </w:rPr>
      </w:pPr>
      <w:r>
        <w:rPr>
          <w:b/>
          <w:sz w:val="28"/>
          <w:szCs w:val="24"/>
        </w:rPr>
        <w:t>2.1 Построение документа</w:t>
      </w:r>
    </w:p>
    <w:p w:rsidR="00F2734A" w:rsidRDefault="00F2734A">
      <w:pPr>
        <w:jc w:val="both"/>
        <w:rPr>
          <w:szCs w:val="24"/>
        </w:rPr>
      </w:pPr>
    </w:p>
    <w:p w:rsidR="00F2734A" w:rsidRDefault="00F2734A">
      <w:pPr>
        <w:ind w:firstLine="851"/>
        <w:jc w:val="both"/>
        <w:rPr>
          <w:sz w:val="24"/>
          <w:szCs w:val="24"/>
        </w:rPr>
      </w:pPr>
      <w:r>
        <w:rPr>
          <w:sz w:val="24"/>
          <w:szCs w:val="24"/>
        </w:rPr>
        <w:t>2.1.1 Текст пояснительной записки проекта разделяют на разделы и подразделы.</w:t>
      </w:r>
    </w:p>
    <w:p w:rsidR="00F2734A" w:rsidRDefault="00F2734A">
      <w:pPr>
        <w:jc w:val="both"/>
        <w:rPr>
          <w:sz w:val="16"/>
          <w:szCs w:val="24"/>
        </w:rPr>
      </w:pPr>
    </w:p>
    <w:p w:rsidR="00F2734A" w:rsidRDefault="00F2734A">
      <w:pPr>
        <w:ind w:firstLine="851"/>
        <w:jc w:val="both"/>
        <w:rPr>
          <w:sz w:val="24"/>
          <w:szCs w:val="24"/>
        </w:rPr>
      </w:pPr>
      <w:r>
        <w:rPr>
          <w:sz w:val="24"/>
          <w:szCs w:val="24"/>
        </w:rPr>
        <w:t>2.1.2 Разделы должны иметь порядковые номера в пределах всего документа, об</w:t>
      </w:r>
      <w:r>
        <w:rPr>
          <w:sz w:val="24"/>
          <w:szCs w:val="24"/>
        </w:rPr>
        <w:t>о</w:t>
      </w:r>
      <w:r>
        <w:rPr>
          <w:sz w:val="24"/>
          <w:szCs w:val="24"/>
        </w:rPr>
        <w:t>значенные арабскими цифрами без точки с абзацного отступа. Подразделы должны иметь нумерацию в пределах каждого раздела. Номер подраздела состоит из номеров раздела и подраздела, разделенные точкой. В конце номера подраздела точка не ставится. Разделы, как и подразделы, могут состоять из одного или нескольких пунктов.</w:t>
      </w:r>
    </w:p>
    <w:p w:rsidR="00F2734A" w:rsidRDefault="00F2734A">
      <w:pPr>
        <w:jc w:val="both"/>
        <w:rPr>
          <w:sz w:val="16"/>
          <w:szCs w:val="24"/>
        </w:rPr>
      </w:pPr>
    </w:p>
    <w:p w:rsidR="00F2734A" w:rsidRDefault="00F2734A">
      <w:pPr>
        <w:ind w:firstLine="851"/>
        <w:jc w:val="both"/>
        <w:rPr>
          <w:sz w:val="24"/>
          <w:szCs w:val="24"/>
        </w:rPr>
      </w:pPr>
      <w:r>
        <w:rPr>
          <w:sz w:val="24"/>
          <w:szCs w:val="24"/>
        </w:rPr>
        <w:t>2.1.3 Если пояснительная записка проекта (работы) не имеет подразделов, то нум</w:t>
      </w:r>
      <w:r>
        <w:rPr>
          <w:sz w:val="24"/>
          <w:szCs w:val="24"/>
        </w:rPr>
        <w:t>е</w:t>
      </w:r>
      <w:r>
        <w:rPr>
          <w:sz w:val="24"/>
          <w:szCs w:val="24"/>
        </w:rPr>
        <w:t>рация пунктов в ней должна быть в пределах каждого раздела, и номер пункта должен сост</w:t>
      </w:r>
      <w:r>
        <w:rPr>
          <w:sz w:val="24"/>
          <w:szCs w:val="24"/>
        </w:rPr>
        <w:t>о</w:t>
      </w:r>
      <w:r>
        <w:rPr>
          <w:sz w:val="24"/>
          <w:szCs w:val="24"/>
        </w:rPr>
        <w:t>ять из номеров раздела и пункта, разделенных точкой. В конце номера пункта точки не ст</w:t>
      </w:r>
      <w:r>
        <w:rPr>
          <w:sz w:val="24"/>
          <w:szCs w:val="24"/>
        </w:rPr>
        <w:t>а</w:t>
      </w:r>
      <w:r>
        <w:rPr>
          <w:sz w:val="24"/>
          <w:szCs w:val="24"/>
        </w:rPr>
        <w:t>вится, например:</w:t>
      </w:r>
    </w:p>
    <w:p w:rsidR="00F2734A" w:rsidRDefault="00F2734A">
      <w:pPr>
        <w:ind w:firstLine="851"/>
        <w:jc w:val="both"/>
        <w:rPr>
          <w:sz w:val="24"/>
          <w:szCs w:val="24"/>
        </w:rPr>
      </w:pPr>
      <w:r>
        <w:rPr>
          <w:sz w:val="24"/>
          <w:szCs w:val="24"/>
        </w:rPr>
        <w:t>1 Введение</w:t>
      </w:r>
    </w:p>
    <w:p w:rsidR="00F2734A" w:rsidRDefault="00F2734A">
      <w:pPr>
        <w:pStyle w:val="21"/>
        <w:ind w:firstLine="851"/>
        <w:rPr>
          <w:szCs w:val="24"/>
        </w:rPr>
      </w:pPr>
      <w:r>
        <w:rPr>
          <w:szCs w:val="24"/>
        </w:rPr>
        <w:t>2 Общая часть</w:t>
      </w:r>
    </w:p>
    <w:p w:rsidR="00F2734A" w:rsidRDefault="00F2734A">
      <w:pPr>
        <w:pStyle w:val="21"/>
        <w:ind w:firstLine="851"/>
        <w:rPr>
          <w:szCs w:val="24"/>
        </w:rPr>
      </w:pPr>
      <w:r>
        <w:rPr>
          <w:szCs w:val="24"/>
        </w:rPr>
        <w:t>2.1 Краткая техническая характеристика объекта и электрооборудования</w:t>
      </w:r>
    </w:p>
    <w:p w:rsidR="00F2734A" w:rsidRDefault="00F2734A">
      <w:pPr>
        <w:pStyle w:val="21"/>
        <w:ind w:firstLine="851"/>
        <w:rPr>
          <w:szCs w:val="24"/>
        </w:rPr>
      </w:pPr>
      <w:r>
        <w:rPr>
          <w:szCs w:val="24"/>
        </w:rPr>
        <w:t>3 Внутрицеховая силовая сеть</w:t>
      </w:r>
    </w:p>
    <w:p w:rsidR="00F2734A" w:rsidRDefault="00F2734A">
      <w:pPr>
        <w:tabs>
          <w:tab w:val="left" w:pos="1276"/>
        </w:tabs>
        <w:ind w:firstLine="851"/>
        <w:jc w:val="both"/>
        <w:rPr>
          <w:sz w:val="24"/>
          <w:szCs w:val="24"/>
        </w:rPr>
      </w:pPr>
      <w:r>
        <w:rPr>
          <w:sz w:val="24"/>
          <w:szCs w:val="24"/>
        </w:rPr>
        <w:t>3.1 Выбор рода тока, напряжения и схемы внутрицехового электроснабжения</w:t>
      </w:r>
    </w:p>
    <w:p w:rsidR="00F2734A" w:rsidRDefault="00F2734A">
      <w:pPr>
        <w:tabs>
          <w:tab w:val="left" w:pos="1276"/>
        </w:tabs>
        <w:ind w:firstLine="851"/>
        <w:jc w:val="both"/>
        <w:rPr>
          <w:sz w:val="24"/>
          <w:szCs w:val="24"/>
        </w:rPr>
      </w:pPr>
      <w:r>
        <w:rPr>
          <w:sz w:val="24"/>
          <w:szCs w:val="24"/>
        </w:rPr>
        <w:t>3.2 Расчет электрических нагрузок</w:t>
      </w:r>
    </w:p>
    <w:p w:rsidR="00F2734A" w:rsidRDefault="00F2734A">
      <w:pPr>
        <w:ind w:firstLine="851"/>
        <w:jc w:val="both"/>
        <w:rPr>
          <w:sz w:val="24"/>
          <w:szCs w:val="24"/>
        </w:rPr>
      </w:pPr>
      <w:r>
        <w:rPr>
          <w:sz w:val="24"/>
          <w:szCs w:val="24"/>
        </w:rPr>
        <w:lastRenderedPageBreak/>
        <w:t xml:space="preserve">Если пояснительная записка проекта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 например: </w:t>
      </w:r>
    </w:p>
    <w:p w:rsidR="00F2734A" w:rsidRDefault="00F2734A">
      <w:pPr>
        <w:ind w:right="282" w:firstLine="850"/>
        <w:rPr>
          <w:sz w:val="24"/>
          <w:szCs w:val="24"/>
        </w:rPr>
      </w:pPr>
      <w:r>
        <w:rPr>
          <w:sz w:val="24"/>
          <w:szCs w:val="24"/>
        </w:rPr>
        <w:t>4.3 План по труду и заработной плате</w:t>
      </w:r>
    </w:p>
    <w:p w:rsidR="00F2734A" w:rsidRDefault="00F2734A">
      <w:pPr>
        <w:ind w:right="282" w:firstLine="850"/>
        <w:rPr>
          <w:sz w:val="24"/>
          <w:szCs w:val="24"/>
        </w:rPr>
      </w:pPr>
      <w:r>
        <w:rPr>
          <w:sz w:val="24"/>
          <w:szCs w:val="24"/>
        </w:rPr>
        <w:t>4.3.1 Расчет численного и квалификационного состава бригады</w:t>
      </w:r>
    </w:p>
    <w:p w:rsidR="00F2734A" w:rsidRDefault="00F2734A">
      <w:pPr>
        <w:ind w:firstLine="850"/>
        <w:rPr>
          <w:sz w:val="24"/>
          <w:szCs w:val="24"/>
        </w:rPr>
      </w:pPr>
      <w:r>
        <w:rPr>
          <w:sz w:val="24"/>
          <w:szCs w:val="24"/>
        </w:rPr>
        <w:t>4.3.2 Расчет нормативного и планового срока производства работ</w:t>
      </w:r>
    </w:p>
    <w:p w:rsidR="00F2734A" w:rsidRDefault="00F2734A">
      <w:pPr>
        <w:ind w:firstLine="850"/>
        <w:rPr>
          <w:sz w:val="24"/>
          <w:szCs w:val="24"/>
        </w:rPr>
      </w:pPr>
      <w:r>
        <w:rPr>
          <w:sz w:val="24"/>
          <w:szCs w:val="24"/>
        </w:rPr>
        <w:t>4.3.3 Расчет процента сокращения нормативного времени</w:t>
      </w:r>
    </w:p>
    <w:p w:rsidR="00F2734A" w:rsidRDefault="00F2734A">
      <w:pPr>
        <w:tabs>
          <w:tab w:val="left" w:pos="900"/>
        </w:tabs>
        <w:jc w:val="both"/>
        <w:rPr>
          <w:sz w:val="16"/>
          <w:szCs w:val="24"/>
        </w:rPr>
      </w:pPr>
    </w:p>
    <w:p w:rsidR="00F2734A" w:rsidRDefault="00F2734A">
      <w:pPr>
        <w:tabs>
          <w:tab w:val="left" w:pos="900"/>
        </w:tabs>
        <w:ind w:left="900" w:hanging="49"/>
        <w:jc w:val="both"/>
        <w:rPr>
          <w:sz w:val="24"/>
          <w:szCs w:val="24"/>
        </w:rPr>
      </w:pPr>
      <w:r>
        <w:rPr>
          <w:sz w:val="24"/>
          <w:szCs w:val="24"/>
        </w:rPr>
        <w:t>2.1.4 Если раздел или подраздел состоит из одного пункта, он также нумеруется.</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2.1.5 Если текст пояснительной записки проекта подразделяется только на пункты, они нумеруются порядковыми номерами в пределах пояснительной записки проекта.</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2.1.6 Пункты, при необходимости, могут быть разбиты на подпункты, которые должны иметь порядковую нумерацию в пределах каждого пункта, например: 4.2.1.1, 4.2.1.2, 4.2.1.3 и т.д.</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2.1.7 Внутри пунктов или подпунктов могут быть выполнены перечисления.</w:t>
      </w:r>
    </w:p>
    <w:p w:rsidR="00F2734A" w:rsidRDefault="00F2734A">
      <w:pPr>
        <w:tabs>
          <w:tab w:val="left" w:pos="0"/>
        </w:tabs>
        <w:ind w:firstLine="851"/>
        <w:jc w:val="both"/>
        <w:rPr>
          <w:sz w:val="24"/>
          <w:szCs w:val="24"/>
        </w:rPr>
      </w:pPr>
      <w:r>
        <w:rPr>
          <w:sz w:val="24"/>
          <w:szCs w:val="24"/>
        </w:rPr>
        <w:t>Перед каждой позицией перечисления следует ставить дефис или при необходим</w:t>
      </w:r>
      <w:r>
        <w:rPr>
          <w:sz w:val="24"/>
          <w:szCs w:val="24"/>
        </w:rPr>
        <w:t>о</w:t>
      </w:r>
      <w:r>
        <w:rPr>
          <w:sz w:val="24"/>
          <w:szCs w:val="24"/>
        </w:rPr>
        <w:t>сти ссылки в тексте документа на одно из перечислений строчную букву, после которой ст</w:t>
      </w:r>
      <w:r>
        <w:rPr>
          <w:sz w:val="24"/>
          <w:szCs w:val="24"/>
        </w:rPr>
        <w:t>а</w:t>
      </w:r>
      <w:r>
        <w:rPr>
          <w:sz w:val="24"/>
          <w:szCs w:val="24"/>
        </w:rPr>
        <w:t>вится скобка. Для дальнейшей детализации перечислений необходимо использовать ара</w:t>
      </w:r>
      <w:r>
        <w:rPr>
          <w:sz w:val="24"/>
          <w:szCs w:val="24"/>
        </w:rPr>
        <w:t>б</w:t>
      </w:r>
      <w:r>
        <w:rPr>
          <w:sz w:val="24"/>
          <w:szCs w:val="24"/>
        </w:rPr>
        <w:t>ские цифры, после которых ставится скобка, а запись производится с абзацного отступа, как показано в примере.</w:t>
      </w:r>
    </w:p>
    <w:p w:rsidR="00F2734A" w:rsidRDefault="00F2734A">
      <w:pPr>
        <w:tabs>
          <w:tab w:val="left" w:pos="0"/>
        </w:tabs>
        <w:ind w:firstLine="851"/>
        <w:jc w:val="both"/>
        <w:rPr>
          <w:sz w:val="24"/>
          <w:szCs w:val="24"/>
        </w:rPr>
      </w:pPr>
      <w:r>
        <w:rPr>
          <w:sz w:val="24"/>
          <w:szCs w:val="24"/>
        </w:rPr>
        <w:t>Например:</w:t>
      </w:r>
    </w:p>
    <w:p w:rsidR="00F2734A" w:rsidRDefault="00F2734A">
      <w:pPr>
        <w:tabs>
          <w:tab w:val="left" w:pos="0"/>
        </w:tabs>
        <w:ind w:firstLine="900"/>
        <w:jc w:val="both"/>
        <w:rPr>
          <w:sz w:val="24"/>
          <w:szCs w:val="24"/>
        </w:rPr>
      </w:pPr>
      <w:r>
        <w:rPr>
          <w:sz w:val="24"/>
          <w:szCs w:val="24"/>
        </w:rPr>
        <w:t>а)_______________________________</w:t>
      </w:r>
    </w:p>
    <w:p w:rsidR="00F2734A" w:rsidRDefault="00F2734A">
      <w:pPr>
        <w:tabs>
          <w:tab w:val="left" w:pos="0"/>
        </w:tabs>
        <w:ind w:firstLine="900"/>
        <w:jc w:val="both"/>
        <w:rPr>
          <w:sz w:val="24"/>
          <w:szCs w:val="24"/>
        </w:rPr>
      </w:pPr>
      <w:r>
        <w:rPr>
          <w:sz w:val="24"/>
          <w:szCs w:val="24"/>
        </w:rPr>
        <w:t>б)_______________________________</w:t>
      </w:r>
    </w:p>
    <w:p w:rsidR="00F2734A" w:rsidRDefault="00F2734A">
      <w:pPr>
        <w:tabs>
          <w:tab w:val="left" w:pos="0"/>
        </w:tabs>
        <w:ind w:firstLine="1700"/>
        <w:jc w:val="both"/>
        <w:rPr>
          <w:sz w:val="24"/>
          <w:szCs w:val="24"/>
        </w:rPr>
      </w:pPr>
      <w:r>
        <w:rPr>
          <w:sz w:val="24"/>
          <w:szCs w:val="24"/>
        </w:rPr>
        <w:t>1)__________________________________</w:t>
      </w:r>
    </w:p>
    <w:p w:rsidR="00F2734A" w:rsidRDefault="00F2734A">
      <w:pPr>
        <w:tabs>
          <w:tab w:val="left" w:pos="0"/>
        </w:tabs>
        <w:ind w:firstLine="1700"/>
        <w:jc w:val="both"/>
        <w:rPr>
          <w:sz w:val="24"/>
          <w:szCs w:val="24"/>
        </w:rPr>
      </w:pPr>
      <w:r>
        <w:rPr>
          <w:sz w:val="24"/>
          <w:szCs w:val="24"/>
        </w:rPr>
        <w:t>2)__________________________________</w:t>
      </w:r>
    </w:p>
    <w:p w:rsidR="00F2734A" w:rsidRDefault="00F2734A">
      <w:pPr>
        <w:tabs>
          <w:tab w:val="left" w:pos="0"/>
        </w:tabs>
        <w:ind w:firstLine="900"/>
        <w:jc w:val="both"/>
        <w:rPr>
          <w:sz w:val="24"/>
          <w:szCs w:val="24"/>
        </w:rPr>
      </w:pPr>
      <w:r>
        <w:rPr>
          <w:sz w:val="24"/>
          <w:szCs w:val="24"/>
        </w:rPr>
        <w:t>в)_______________________________</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2.1.8 Каждый пункт, подпункт и перечисление записываются с абзацного отступа.</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2.1.9 Разделы, подразделы должны иметь заголовки. Пункты, как правило, заголо</w:t>
      </w:r>
      <w:r>
        <w:rPr>
          <w:sz w:val="24"/>
          <w:szCs w:val="24"/>
        </w:rPr>
        <w:t>в</w:t>
      </w:r>
      <w:r>
        <w:rPr>
          <w:sz w:val="24"/>
          <w:szCs w:val="24"/>
        </w:rPr>
        <w:t>ков не имеют.</w:t>
      </w:r>
    </w:p>
    <w:p w:rsidR="00F2734A" w:rsidRDefault="00F2734A">
      <w:pPr>
        <w:tabs>
          <w:tab w:val="left" w:pos="0"/>
        </w:tabs>
        <w:ind w:firstLine="851"/>
        <w:jc w:val="both"/>
        <w:rPr>
          <w:sz w:val="24"/>
          <w:szCs w:val="24"/>
        </w:rPr>
      </w:pPr>
      <w:r>
        <w:rPr>
          <w:sz w:val="24"/>
          <w:szCs w:val="24"/>
        </w:rPr>
        <w:t>Заголовки должны четко и кратко отражать содержание разделов, подразделов.</w:t>
      </w:r>
    </w:p>
    <w:p w:rsidR="00F2734A" w:rsidRDefault="00F2734A">
      <w:pPr>
        <w:tabs>
          <w:tab w:val="left" w:pos="0"/>
        </w:tabs>
        <w:ind w:firstLine="851"/>
        <w:jc w:val="both"/>
        <w:rPr>
          <w:sz w:val="24"/>
          <w:szCs w:val="24"/>
        </w:rPr>
      </w:pPr>
      <w:r>
        <w:rPr>
          <w:sz w:val="24"/>
          <w:szCs w:val="24"/>
        </w:rPr>
        <w:t>Заголовки следует писать (печатать) с прописной буквы без точки в конце, не по</w:t>
      </w:r>
      <w:r>
        <w:rPr>
          <w:sz w:val="24"/>
          <w:szCs w:val="24"/>
        </w:rPr>
        <w:t>д</w:t>
      </w:r>
      <w:r>
        <w:rPr>
          <w:sz w:val="24"/>
          <w:szCs w:val="24"/>
        </w:rPr>
        <w:t>черкивая. Переносы слов в заголовках не допускаются. Если заголовок состоит из двух пре</w:t>
      </w:r>
      <w:r>
        <w:rPr>
          <w:sz w:val="24"/>
          <w:szCs w:val="24"/>
        </w:rPr>
        <w:t>д</w:t>
      </w:r>
      <w:r>
        <w:rPr>
          <w:sz w:val="24"/>
          <w:szCs w:val="24"/>
        </w:rPr>
        <w:t>ложений, их разделяют точкой.</w:t>
      </w:r>
    </w:p>
    <w:p w:rsidR="00F2734A" w:rsidRDefault="00F2734A">
      <w:pPr>
        <w:tabs>
          <w:tab w:val="left" w:pos="0"/>
        </w:tabs>
        <w:ind w:firstLine="851"/>
        <w:jc w:val="both"/>
        <w:rPr>
          <w:sz w:val="24"/>
          <w:szCs w:val="24"/>
        </w:rPr>
      </w:pPr>
      <w:r>
        <w:rPr>
          <w:sz w:val="24"/>
          <w:szCs w:val="24"/>
        </w:rPr>
        <w:t xml:space="preserve">Расстояние между заголовком и текстом – </w:t>
      </w:r>
      <w:smartTag w:uri="urn:schemas-microsoft-com:office:smarttags" w:element="metricconverter">
        <w:smartTagPr>
          <w:attr w:name="ProductID" w:val="15 мм"/>
        </w:smartTagPr>
        <w:r>
          <w:rPr>
            <w:sz w:val="24"/>
            <w:szCs w:val="24"/>
          </w:rPr>
          <w:t>15 мм</w:t>
        </w:r>
      </w:smartTag>
      <w:r>
        <w:rPr>
          <w:sz w:val="24"/>
          <w:szCs w:val="24"/>
        </w:rPr>
        <w:t xml:space="preserve">. Расстояние между заголовками раздела и подраздела – </w:t>
      </w:r>
      <w:smartTag w:uri="urn:schemas-microsoft-com:office:smarttags" w:element="metricconverter">
        <w:smartTagPr>
          <w:attr w:name="ProductID" w:val="8 мм"/>
        </w:smartTagPr>
        <w:r>
          <w:rPr>
            <w:sz w:val="24"/>
            <w:szCs w:val="24"/>
          </w:rPr>
          <w:t>8 мм</w:t>
        </w:r>
      </w:smartTag>
      <w:r>
        <w:rPr>
          <w:sz w:val="24"/>
          <w:szCs w:val="24"/>
        </w:rPr>
        <w:t>.</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2.1.10 Каждый раздел текстового документа должен начинаться с нового листа.</w:t>
      </w:r>
    </w:p>
    <w:p w:rsidR="00F2734A" w:rsidRDefault="00F2734A">
      <w:pPr>
        <w:tabs>
          <w:tab w:val="left" w:pos="0"/>
        </w:tabs>
        <w:jc w:val="both"/>
        <w:rPr>
          <w:sz w:val="16"/>
          <w:szCs w:val="24"/>
        </w:rPr>
      </w:pPr>
    </w:p>
    <w:p w:rsidR="00F2734A" w:rsidRDefault="00F2734A">
      <w:pPr>
        <w:tabs>
          <w:tab w:val="left" w:pos="0"/>
        </w:tabs>
        <w:ind w:firstLine="851"/>
        <w:jc w:val="both"/>
        <w:rPr>
          <w:sz w:val="24"/>
          <w:szCs w:val="24"/>
        </w:rPr>
      </w:pPr>
      <w:r>
        <w:rPr>
          <w:sz w:val="24"/>
          <w:szCs w:val="24"/>
        </w:rPr>
        <w:t>2.1.11 В пояснительной записке проекта большого объема на первом (заглавном) листе и, при необходимости, на последующих листах помещают содержание, включающее номера и наименование разделов и подразделов с указанием номеров листов.</w:t>
      </w:r>
    </w:p>
    <w:p w:rsidR="00F2734A" w:rsidRDefault="00F2734A">
      <w:pPr>
        <w:tabs>
          <w:tab w:val="left" w:pos="0"/>
        </w:tabs>
        <w:ind w:firstLine="851"/>
        <w:jc w:val="both"/>
        <w:rPr>
          <w:sz w:val="24"/>
          <w:szCs w:val="24"/>
        </w:rPr>
      </w:pPr>
      <w:r>
        <w:rPr>
          <w:sz w:val="24"/>
          <w:szCs w:val="24"/>
        </w:rPr>
        <w:t>Содержание включают в общее количество листов пояснительной записки проекта.</w:t>
      </w:r>
    </w:p>
    <w:p w:rsidR="00F2734A" w:rsidRDefault="00F2734A">
      <w:pPr>
        <w:tabs>
          <w:tab w:val="left" w:pos="0"/>
        </w:tabs>
        <w:ind w:firstLine="851"/>
        <w:jc w:val="both"/>
        <w:rPr>
          <w:sz w:val="24"/>
          <w:szCs w:val="24"/>
        </w:rPr>
      </w:pPr>
      <w:r>
        <w:rPr>
          <w:sz w:val="24"/>
          <w:szCs w:val="24"/>
        </w:rPr>
        <w:t>Слово «Содержание» записывают в виде заголовка (симметрично тексту) с пропи</w:t>
      </w:r>
      <w:r>
        <w:rPr>
          <w:sz w:val="24"/>
          <w:szCs w:val="24"/>
        </w:rPr>
        <w:t>с</w:t>
      </w:r>
      <w:r>
        <w:rPr>
          <w:sz w:val="24"/>
          <w:szCs w:val="24"/>
        </w:rPr>
        <w:t>ной буквы. Наименования, включенные в содержание, записывают строчными буквами, н</w:t>
      </w:r>
      <w:r>
        <w:rPr>
          <w:sz w:val="24"/>
          <w:szCs w:val="24"/>
        </w:rPr>
        <w:t>а</w:t>
      </w:r>
      <w:r>
        <w:rPr>
          <w:sz w:val="24"/>
          <w:szCs w:val="24"/>
        </w:rPr>
        <w:t>чиная с прописной.</w:t>
      </w:r>
    </w:p>
    <w:p w:rsidR="00F2734A" w:rsidRDefault="00F2734A">
      <w:pPr>
        <w:tabs>
          <w:tab w:val="left" w:pos="0"/>
        </w:tabs>
        <w:jc w:val="both"/>
        <w:rPr>
          <w:sz w:val="16"/>
          <w:szCs w:val="24"/>
        </w:rPr>
      </w:pPr>
    </w:p>
    <w:p w:rsidR="00272F21" w:rsidRPr="00996583" w:rsidRDefault="00F2734A" w:rsidP="00272F21">
      <w:pPr>
        <w:shd w:val="clear" w:color="auto" w:fill="FFFFFF"/>
        <w:ind w:firstLine="567"/>
        <w:jc w:val="both"/>
        <w:rPr>
          <w:bCs/>
          <w:color w:val="000000"/>
          <w:spacing w:val="2"/>
          <w:sz w:val="24"/>
          <w:szCs w:val="24"/>
        </w:rPr>
      </w:pPr>
      <w:r>
        <w:rPr>
          <w:sz w:val="24"/>
          <w:szCs w:val="24"/>
        </w:rPr>
        <w:t xml:space="preserve">2.1.12 </w:t>
      </w:r>
      <w:r w:rsidR="00272F21" w:rsidRPr="00996583">
        <w:rPr>
          <w:bCs/>
          <w:color w:val="000000"/>
          <w:spacing w:val="2"/>
          <w:sz w:val="24"/>
          <w:szCs w:val="24"/>
        </w:rPr>
        <w:t>Список используемых источников помещается после основного текста выпус</w:t>
      </w:r>
      <w:r w:rsidR="00272F21" w:rsidRPr="00996583">
        <w:rPr>
          <w:bCs/>
          <w:color w:val="000000"/>
          <w:spacing w:val="2"/>
          <w:sz w:val="24"/>
          <w:szCs w:val="24"/>
        </w:rPr>
        <w:t>к</w:t>
      </w:r>
      <w:r w:rsidR="00272F21" w:rsidRPr="00996583">
        <w:rPr>
          <w:bCs/>
          <w:color w:val="000000"/>
          <w:spacing w:val="2"/>
          <w:sz w:val="24"/>
          <w:szCs w:val="24"/>
        </w:rPr>
        <w:t>ной квалификационной  работы и позволяет автору документально подтвердить достове</w:t>
      </w:r>
      <w:r w:rsidR="00272F21" w:rsidRPr="00996583">
        <w:rPr>
          <w:bCs/>
          <w:color w:val="000000"/>
          <w:spacing w:val="2"/>
          <w:sz w:val="24"/>
          <w:szCs w:val="24"/>
        </w:rPr>
        <w:t>р</w:t>
      </w:r>
      <w:r w:rsidR="00272F21" w:rsidRPr="00996583">
        <w:rPr>
          <w:bCs/>
          <w:color w:val="000000"/>
          <w:spacing w:val="2"/>
          <w:sz w:val="24"/>
          <w:szCs w:val="24"/>
        </w:rPr>
        <w:t>ность и точность приводимых в тексте заимствований: цитат, идей, фактов, таблиц, илл</w:t>
      </w:r>
      <w:r w:rsidR="00272F21" w:rsidRPr="00996583">
        <w:rPr>
          <w:bCs/>
          <w:color w:val="000000"/>
          <w:spacing w:val="2"/>
          <w:sz w:val="24"/>
          <w:szCs w:val="24"/>
        </w:rPr>
        <w:t>ю</w:t>
      </w:r>
      <w:r w:rsidR="00272F21" w:rsidRPr="00996583">
        <w:rPr>
          <w:bCs/>
          <w:color w:val="000000"/>
          <w:spacing w:val="2"/>
          <w:sz w:val="24"/>
          <w:szCs w:val="24"/>
        </w:rPr>
        <w:t xml:space="preserve">страций, формул, текстов памятников и других документов, на основе которых строится </w:t>
      </w:r>
      <w:r w:rsidR="00272F21" w:rsidRPr="00996583">
        <w:rPr>
          <w:bCs/>
          <w:color w:val="000000"/>
          <w:spacing w:val="2"/>
          <w:sz w:val="24"/>
          <w:szCs w:val="24"/>
        </w:rPr>
        <w:lastRenderedPageBreak/>
        <w:t>исследование. В тексте пояснительной записки ссылки на используемые источники прив</w:t>
      </w:r>
      <w:r w:rsidR="00272F21" w:rsidRPr="00996583">
        <w:rPr>
          <w:bCs/>
          <w:color w:val="000000"/>
          <w:spacing w:val="2"/>
          <w:sz w:val="24"/>
          <w:szCs w:val="24"/>
        </w:rPr>
        <w:t>о</w:t>
      </w:r>
      <w:r w:rsidR="00272F21" w:rsidRPr="00996583">
        <w:rPr>
          <w:bCs/>
          <w:color w:val="000000"/>
          <w:spacing w:val="2"/>
          <w:sz w:val="24"/>
          <w:szCs w:val="24"/>
        </w:rPr>
        <w:t xml:space="preserve">дятся в конце фразы в квадратных скобках: </w:t>
      </w:r>
      <w:r w:rsidR="00272F21" w:rsidRPr="00996583">
        <w:rPr>
          <w:bCs/>
          <w:color w:val="000000"/>
          <w:spacing w:val="2"/>
          <w:sz w:val="24"/>
          <w:szCs w:val="24"/>
        </w:rPr>
        <w:sym w:font="Symbol" w:char="F05B"/>
      </w:r>
      <w:r w:rsidR="00272F21" w:rsidRPr="00996583">
        <w:rPr>
          <w:bCs/>
          <w:color w:val="000000"/>
          <w:spacing w:val="2"/>
          <w:sz w:val="24"/>
          <w:szCs w:val="24"/>
        </w:rPr>
        <w:t>3</w:t>
      </w:r>
      <w:r w:rsidR="00272F21" w:rsidRPr="00996583">
        <w:rPr>
          <w:bCs/>
          <w:color w:val="000000"/>
          <w:spacing w:val="2"/>
          <w:sz w:val="24"/>
          <w:szCs w:val="24"/>
        </w:rPr>
        <w:sym w:font="Symbol" w:char="F05D"/>
      </w:r>
      <w:r w:rsidR="00272F21" w:rsidRPr="00996583">
        <w:rPr>
          <w:bCs/>
          <w:color w:val="000000"/>
          <w:spacing w:val="2"/>
          <w:sz w:val="24"/>
          <w:szCs w:val="24"/>
        </w:rPr>
        <w:t xml:space="preserve">. </w:t>
      </w:r>
    </w:p>
    <w:p w:rsidR="00272F21" w:rsidRPr="00996583" w:rsidRDefault="00272F21" w:rsidP="00272F21">
      <w:pPr>
        <w:shd w:val="clear" w:color="auto" w:fill="FFFFFF"/>
        <w:ind w:firstLine="567"/>
        <w:jc w:val="both"/>
        <w:rPr>
          <w:bCs/>
          <w:spacing w:val="2"/>
          <w:sz w:val="24"/>
          <w:szCs w:val="24"/>
        </w:rPr>
      </w:pPr>
      <w:r w:rsidRPr="00996583">
        <w:rPr>
          <w:bCs/>
          <w:spacing w:val="2"/>
          <w:sz w:val="24"/>
          <w:szCs w:val="24"/>
        </w:rPr>
        <w:t>Примеры описания документов в целом:</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Официальные издания</w:t>
      </w:r>
    </w:p>
    <w:p w:rsidR="00272F21" w:rsidRPr="00CD62ED" w:rsidRDefault="00272F21" w:rsidP="00272F21">
      <w:pPr>
        <w:shd w:val="clear" w:color="auto" w:fill="FFFFFF"/>
        <w:ind w:firstLine="567"/>
        <w:jc w:val="both"/>
        <w:rPr>
          <w:bCs/>
          <w:spacing w:val="2"/>
          <w:sz w:val="24"/>
          <w:szCs w:val="24"/>
        </w:rPr>
      </w:pPr>
      <w:r w:rsidRPr="00CD62ED">
        <w:rPr>
          <w:bCs/>
          <w:spacing w:val="2"/>
          <w:sz w:val="24"/>
          <w:szCs w:val="24"/>
        </w:rPr>
        <w:t xml:space="preserve">О внесении изменений в закон о связи: федер. закон Рос. Федерации от. </w:t>
      </w:r>
      <w:r w:rsidRPr="00CD62ED">
        <w:rPr>
          <w:shd w:val="clear" w:color="auto" w:fill="FFFFFF"/>
        </w:rPr>
        <w:t>13 июля 2015 года N 257-ФЗ</w:t>
      </w:r>
      <w:r w:rsidRPr="00CD62ED">
        <w:rPr>
          <w:bCs/>
          <w:spacing w:val="2"/>
          <w:sz w:val="24"/>
          <w:szCs w:val="24"/>
        </w:rPr>
        <w:t>– М. : ИНФРА-М, 2015. – 9 с.</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.Книги одного автора</w:t>
      </w:r>
    </w:p>
    <w:p w:rsidR="00272F21" w:rsidRPr="004D3D48" w:rsidRDefault="00272F21" w:rsidP="00272F21">
      <w:pPr>
        <w:ind w:firstLine="567"/>
        <w:rPr>
          <w:color w:val="000000"/>
          <w:sz w:val="24"/>
          <w:szCs w:val="24"/>
        </w:rPr>
      </w:pPr>
      <w:r w:rsidRPr="004D3D48">
        <w:rPr>
          <w:color w:val="000000"/>
          <w:sz w:val="24"/>
          <w:szCs w:val="24"/>
        </w:rPr>
        <w:t>Москаленко, В.В. Системы автоматизированного управления электропривода: учебник / В.В.Москаленко. – М.: ИНФРА-М, 2014. – 207 с.</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Книги двух авторов</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Сибикин, Ю.Д. Монтаж, эксплуатация и ремонт электрооборудования промышленных предприятий и установок: учеб. пособие для проф. учеб. заведений / Ю.Д.Сибикин, М.Ю.Сибикин. – М. : Высшая школа, 2014. – 462 с.</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Книги трех авторов</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 xml:space="preserve">Сутырин, С. Ф. История экономических учений: учеб. пособие / С. Ф. Сутырин, </w:t>
      </w:r>
      <w:r w:rsidRPr="004D3D48">
        <w:rPr>
          <w:bCs/>
          <w:spacing w:val="2"/>
          <w:sz w:val="24"/>
          <w:szCs w:val="24"/>
        </w:rPr>
        <w:br/>
        <w:t>М. В. Шишкин, Г. В. Борисов. – М. : Эксмо, 2010. – 367 с.</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Книги более трех авторов</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Если в издании более 3-х авторов книга описывается под заглавием</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Социально-экономический механизм стимулирования труда: сб. ст. / отв. ред. В. А. Гага. – Томск : Изд-во Том. ун-та, 2008. – 195 с.</w:t>
      </w:r>
    </w:p>
    <w:p w:rsidR="00272F21" w:rsidRPr="00272F21" w:rsidRDefault="00272F21" w:rsidP="00272F21">
      <w:pPr>
        <w:ind w:firstLine="567"/>
        <w:rPr>
          <w:i/>
          <w:color w:val="000000"/>
          <w:sz w:val="24"/>
          <w:szCs w:val="24"/>
        </w:rPr>
      </w:pPr>
      <w:r w:rsidRPr="00272F21">
        <w:rPr>
          <w:i/>
          <w:color w:val="000000"/>
          <w:sz w:val="24"/>
          <w:szCs w:val="24"/>
        </w:rPr>
        <w:t>.Нормативные производственно-практические издания (стандарты, рук. документы).</w:t>
      </w:r>
    </w:p>
    <w:p w:rsidR="00272F21" w:rsidRPr="004D3D48" w:rsidRDefault="00272F21" w:rsidP="00272F21">
      <w:pPr>
        <w:ind w:firstLine="567"/>
        <w:rPr>
          <w:sz w:val="24"/>
          <w:szCs w:val="24"/>
        </w:rPr>
      </w:pPr>
      <w:r w:rsidRPr="004D3D48">
        <w:rPr>
          <w:sz w:val="24"/>
          <w:szCs w:val="24"/>
        </w:rPr>
        <w:t>ГОСТ Р</w:t>
      </w:r>
      <w:r w:rsidRPr="004D3D48">
        <w:rPr>
          <w:i/>
          <w:sz w:val="24"/>
          <w:szCs w:val="24"/>
        </w:rPr>
        <w:t xml:space="preserve"> </w:t>
      </w:r>
      <w:r w:rsidRPr="004D3D48">
        <w:rPr>
          <w:sz w:val="24"/>
          <w:szCs w:val="24"/>
        </w:rPr>
        <w:t>50571.15-97 Электроустановки зданий. Часть 5. Выбор и монтаж электрооб</w:t>
      </w:r>
      <w:r w:rsidRPr="004D3D48">
        <w:rPr>
          <w:sz w:val="24"/>
          <w:szCs w:val="24"/>
        </w:rPr>
        <w:t>о</w:t>
      </w:r>
      <w:r w:rsidRPr="004D3D48">
        <w:rPr>
          <w:sz w:val="24"/>
          <w:szCs w:val="24"/>
        </w:rPr>
        <w:t>рудования. Глава 52. Электропроводки.– М.: ИПК Издательство стандартов, 2004.– 46с.</w:t>
      </w:r>
    </w:p>
    <w:p w:rsidR="00272F21" w:rsidRPr="004D3D48" w:rsidRDefault="00272F21" w:rsidP="00272F21">
      <w:pPr>
        <w:ind w:firstLine="567"/>
        <w:rPr>
          <w:color w:val="000000"/>
          <w:sz w:val="24"/>
          <w:szCs w:val="24"/>
        </w:rPr>
      </w:pPr>
      <w:r w:rsidRPr="004D3D48">
        <w:rPr>
          <w:sz w:val="24"/>
          <w:szCs w:val="24"/>
        </w:rPr>
        <w:t xml:space="preserve">СНиП 3.05.06-85 Электротехнические устройства. – </w:t>
      </w:r>
      <w:r w:rsidRPr="004D3D48">
        <w:rPr>
          <w:color w:val="000000"/>
          <w:sz w:val="24"/>
          <w:szCs w:val="24"/>
        </w:rPr>
        <w:t>М.: ФГУП ЦПП, 2001.–35с.</w:t>
      </w:r>
    </w:p>
    <w:p w:rsidR="00272F21" w:rsidRPr="004D3D48" w:rsidRDefault="00272F21" w:rsidP="00272F21">
      <w:pPr>
        <w:widowControl w:val="0"/>
        <w:tabs>
          <w:tab w:val="left" w:pos="1440"/>
        </w:tabs>
        <w:autoSpaceDE w:val="0"/>
        <w:autoSpaceDN w:val="0"/>
        <w:adjustRightInd w:val="0"/>
        <w:ind w:right="23" w:firstLine="567"/>
        <w:jc w:val="both"/>
        <w:rPr>
          <w:sz w:val="24"/>
          <w:szCs w:val="24"/>
        </w:rPr>
      </w:pPr>
      <w:r w:rsidRPr="004D3D48">
        <w:rPr>
          <w:sz w:val="24"/>
          <w:szCs w:val="24"/>
        </w:rPr>
        <w:t>Правила устройства электроустановок. –7-е издание.Дополненное с исправлениями – Ч.: ООО «Центр безопасности труда», 2006 – 848с..</w:t>
      </w:r>
    </w:p>
    <w:p w:rsidR="00272F21" w:rsidRPr="00272F21" w:rsidRDefault="00272F21" w:rsidP="00272F21">
      <w:pPr>
        <w:ind w:firstLine="567"/>
        <w:rPr>
          <w:i/>
          <w:color w:val="000000"/>
          <w:sz w:val="24"/>
          <w:szCs w:val="24"/>
        </w:rPr>
      </w:pPr>
      <w:r w:rsidRPr="00272F21">
        <w:rPr>
          <w:i/>
          <w:color w:val="000000"/>
          <w:sz w:val="24"/>
          <w:szCs w:val="24"/>
        </w:rPr>
        <w:t>Справочные  издания.</w:t>
      </w:r>
    </w:p>
    <w:p w:rsidR="00272F21" w:rsidRPr="004D3D48" w:rsidRDefault="00272F21" w:rsidP="00272F21">
      <w:pPr>
        <w:ind w:firstLine="567"/>
        <w:rPr>
          <w:color w:val="000000"/>
          <w:sz w:val="24"/>
          <w:szCs w:val="24"/>
        </w:rPr>
      </w:pPr>
      <w:r w:rsidRPr="004D3D48">
        <w:rPr>
          <w:color w:val="000000"/>
          <w:sz w:val="24"/>
          <w:szCs w:val="24"/>
        </w:rPr>
        <w:t>Справочник по монтажу силового и вспомогательного оборудования на электростанц</w:t>
      </w:r>
      <w:r w:rsidRPr="004D3D48">
        <w:rPr>
          <w:color w:val="000000"/>
          <w:sz w:val="24"/>
          <w:szCs w:val="24"/>
        </w:rPr>
        <w:t>и</w:t>
      </w:r>
      <w:r w:rsidRPr="004D3D48">
        <w:rPr>
          <w:color w:val="000000"/>
          <w:sz w:val="24"/>
          <w:szCs w:val="24"/>
        </w:rPr>
        <w:t>ях и подстанциях / С.Е.Коршунов, Н.М.Лернер, Г.П.Синцов; под ред. Н.А.Иванова, Н.Г.Этуса. – 3-е изд.– М.: Энергоатомиздат, 2008. – 239 с.</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Каталоги</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lang w:val="en-US"/>
        </w:rPr>
        <w:t>IEK</w:t>
      </w:r>
      <w:r w:rsidRPr="004D3D48">
        <w:rPr>
          <w:bCs/>
          <w:spacing w:val="2"/>
          <w:sz w:val="24"/>
          <w:szCs w:val="24"/>
        </w:rPr>
        <w:t xml:space="preserve">=ИЭК: каталог электротехнической продукции/Группа компаний </w:t>
      </w:r>
      <w:r w:rsidRPr="004D3D48">
        <w:rPr>
          <w:bCs/>
          <w:spacing w:val="2"/>
          <w:sz w:val="24"/>
          <w:szCs w:val="24"/>
          <w:lang w:val="en-US"/>
        </w:rPr>
        <w:t>IEK</w:t>
      </w:r>
      <w:r w:rsidRPr="004D3D48">
        <w:rPr>
          <w:bCs/>
          <w:spacing w:val="2"/>
          <w:sz w:val="24"/>
          <w:szCs w:val="24"/>
        </w:rPr>
        <w:t>.</w:t>
      </w:r>
      <w:r w:rsidRPr="004D3D48">
        <w:rPr>
          <w:bCs/>
          <w:spacing w:val="2"/>
          <w:sz w:val="24"/>
          <w:szCs w:val="24"/>
        </w:rPr>
        <w:softHyphen/>
        <w:t>— м., 2012. — 608с.:ил.</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 Диссертация</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Ещенко, М. Н. Повышение эффективности инвестиционной деятельности промы</w:t>
      </w:r>
      <w:r w:rsidRPr="004D3D48">
        <w:rPr>
          <w:bCs/>
          <w:spacing w:val="2"/>
          <w:sz w:val="24"/>
          <w:szCs w:val="24"/>
        </w:rPr>
        <w:t>ш</w:t>
      </w:r>
      <w:r w:rsidRPr="004D3D48">
        <w:rPr>
          <w:bCs/>
          <w:spacing w:val="2"/>
          <w:sz w:val="24"/>
          <w:szCs w:val="24"/>
        </w:rPr>
        <w:t>ленного предприятия при использовании управленческих инноваций: дис. ... канд. экон. наук: 08.00.05 / М. Н. Ещенко ; С.-Петерб. гос. ун-т экономики и финансов. – СПб., 2010. – 153 c.</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 xml:space="preserve"> Электронные ресурсы</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Локальные</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Цены и ценообразование [Электронный ресурс]: электрон. учеб. / Е. К. Васильева и др. ; под. ред. В. Е. Есипова. – Электрон. текстовые дан. (683 Мб). – [М.] : КноРус, 2010. – 1 CD-ROM</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Ресурсы Интернета</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Образование: исследовано в мире [Электронный ресурс]: междунар. науч. пед. инте</w:t>
      </w:r>
      <w:r w:rsidRPr="004D3D48">
        <w:rPr>
          <w:bCs/>
          <w:spacing w:val="2"/>
          <w:sz w:val="24"/>
          <w:szCs w:val="24"/>
        </w:rPr>
        <w:t>р</w:t>
      </w:r>
      <w:r w:rsidRPr="004D3D48">
        <w:rPr>
          <w:bCs/>
          <w:spacing w:val="2"/>
          <w:sz w:val="24"/>
          <w:szCs w:val="24"/>
        </w:rPr>
        <w:t>нет журнал с б-кой депозитарием / Рос. акад. Образования ; Гос. науч. пед. б-ка им. К. Д. Ушинского. – Электрон. журн. – М., 2000. – URL: http://www.oim.ru (дата обращения: 06.01.2010).</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 xml:space="preserve"> Нормативные акты из официальных изданий</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Об особых экономических зонах в Российской Федерации: закон Рос. Федерации от 22.07.05 N 117-ФЗ // Российская газета. – 2015. – 27 июля. – С. 10-11.</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 xml:space="preserve"> Статья в журнале или сериальном издании</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lastRenderedPageBreak/>
        <w:t>Емельянова, Т. Почему банкротятся страховщики / Т. Емельянова // Финанс. – 2010. – N 2 . – С. 42 –  45.</w:t>
      </w:r>
    </w:p>
    <w:p w:rsidR="00272F21" w:rsidRPr="00272F21" w:rsidRDefault="00272F21" w:rsidP="00272F21">
      <w:pPr>
        <w:shd w:val="clear" w:color="auto" w:fill="FFFFFF"/>
        <w:ind w:firstLine="567"/>
        <w:jc w:val="both"/>
        <w:rPr>
          <w:bCs/>
          <w:i/>
          <w:spacing w:val="2"/>
          <w:sz w:val="24"/>
          <w:szCs w:val="24"/>
        </w:rPr>
      </w:pPr>
      <w:r w:rsidRPr="00272F21">
        <w:rPr>
          <w:bCs/>
          <w:i/>
          <w:spacing w:val="2"/>
          <w:sz w:val="24"/>
          <w:szCs w:val="24"/>
        </w:rPr>
        <w:t>. Статья в сборнике</w:t>
      </w:r>
    </w:p>
    <w:p w:rsidR="00272F21" w:rsidRPr="004D3D48" w:rsidRDefault="00272F21" w:rsidP="00272F21">
      <w:pPr>
        <w:shd w:val="clear" w:color="auto" w:fill="FFFFFF"/>
        <w:ind w:firstLine="567"/>
        <w:jc w:val="both"/>
        <w:rPr>
          <w:bCs/>
          <w:spacing w:val="2"/>
          <w:sz w:val="24"/>
          <w:szCs w:val="24"/>
        </w:rPr>
      </w:pPr>
      <w:r w:rsidRPr="004D3D48">
        <w:rPr>
          <w:bCs/>
          <w:spacing w:val="2"/>
          <w:sz w:val="24"/>
          <w:szCs w:val="24"/>
        </w:rPr>
        <w:t xml:space="preserve">Ценина, Т. Т. Системный классификатор рисков в предпринимательской деятельности </w:t>
      </w:r>
    </w:p>
    <w:p w:rsidR="00272F21" w:rsidRPr="004D3D48" w:rsidRDefault="00272F21" w:rsidP="00272F21">
      <w:pPr>
        <w:shd w:val="clear" w:color="auto" w:fill="FFFFFF"/>
        <w:jc w:val="both"/>
        <w:rPr>
          <w:bCs/>
          <w:spacing w:val="2"/>
          <w:sz w:val="24"/>
          <w:szCs w:val="24"/>
        </w:rPr>
      </w:pPr>
      <w:r w:rsidRPr="004D3D48">
        <w:rPr>
          <w:bCs/>
          <w:spacing w:val="2"/>
          <w:sz w:val="24"/>
          <w:szCs w:val="24"/>
        </w:rPr>
        <w:t>/ Т. Т. Ценина // Интеллектуальные технологии в экономике и управлении : сб. науч. тр. – 2009. – С. 225 – 229.</w:t>
      </w:r>
    </w:p>
    <w:p w:rsidR="00F2734A" w:rsidRDefault="00F2734A" w:rsidP="00272F21">
      <w:pPr>
        <w:tabs>
          <w:tab w:val="left" w:pos="0"/>
        </w:tabs>
        <w:ind w:firstLine="851"/>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2.1.13 Нумерация страниц пояснительной записки проекта (работы) и приложений, входящих в его (ее) состав должна быть сквозная.</w:t>
      </w:r>
    </w:p>
    <w:p w:rsidR="00F2734A" w:rsidRDefault="00F2734A">
      <w:pPr>
        <w:tabs>
          <w:tab w:val="left" w:pos="0"/>
        </w:tabs>
        <w:jc w:val="both"/>
        <w:rPr>
          <w:color w:val="000000"/>
          <w:szCs w:val="24"/>
        </w:rPr>
      </w:pPr>
    </w:p>
    <w:p w:rsidR="00F2734A" w:rsidRDefault="00F2734A">
      <w:pPr>
        <w:numPr>
          <w:ilvl w:val="1"/>
          <w:numId w:val="109"/>
        </w:numPr>
        <w:tabs>
          <w:tab w:val="clear" w:pos="360"/>
          <w:tab w:val="left" w:pos="0"/>
          <w:tab w:val="left" w:pos="1276"/>
        </w:tabs>
        <w:ind w:left="0" w:firstLine="851"/>
        <w:jc w:val="both"/>
        <w:rPr>
          <w:b/>
          <w:color w:val="000000"/>
          <w:sz w:val="28"/>
          <w:szCs w:val="24"/>
        </w:rPr>
      </w:pPr>
      <w:r>
        <w:rPr>
          <w:b/>
          <w:color w:val="000000"/>
          <w:sz w:val="28"/>
          <w:szCs w:val="24"/>
        </w:rPr>
        <w:t>Изложение текста пояснительной записки и графической части проекта</w:t>
      </w:r>
    </w:p>
    <w:p w:rsidR="00F2734A" w:rsidRDefault="00F2734A">
      <w:pPr>
        <w:tabs>
          <w:tab w:val="left" w:pos="0"/>
        </w:tabs>
        <w:jc w:val="both"/>
        <w:rPr>
          <w:color w:val="000000"/>
          <w:szCs w:val="24"/>
        </w:rPr>
      </w:pPr>
    </w:p>
    <w:p w:rsidR="00F2734A" w:rsidRDefault="00F2734A">
      <w:pPr>
        <w:tabs>
          <w:tab w:val="left" w:pos="0"/>
        </w:tabs>
        <w:ind w:firstLine="851"/>
        <w:jc w:val="both"/>
        <w:rPr>
          <w:color w:val="000000"/>
          <w:sz w:val="24"/>
          <w:szCs w:val="24"/>
        </w:rPr>
      </w:pPr>
      <w:r>
        <w:rPr>
          <w:color w:val="000000"/>
          <w:sz w:val="24"/>
          <w:szCs w:val="24"/>
        </w:rPr>
        <w:t>2.2.1 Полное наименование объекта на титульном листе, в основной надписи и при первом упоминании в тексте должно быть одинаковым с его наименованием в основном конструкторском документе (чертеже).</w:t>
      </w:r>
    </w:p>
    <w:p w:rsidR="00F2734A" w:rsidRDefault="00F2734A">
      <w:pPr>
        <w:tabs>
          <w:tab w:val="left" w:pos="0"/>
        </w:tabs>
        <w:ind w:firstLine="851"/>
        <w:jc w:val="both"/>
        <w:rPr>
          <w:color w:val="000000"/>
          <w:sz w:val="24"/>
          <w:szCs w:val="24"/>
        </w:rPr>
      </w:pPr>
      <w:r>
        <w:rPr>
          <w:color w:val="000000"/>
          <w:sz w:val="24"/>
          <w:szCs w:val="24"/>
        </w:rPr>
        <w:t>В последующем тексте порядок слов в наименовании должен быть прямой, т.е. на первом месте должно быть определение (прилагательное), а затем название объекта (имя с</w:t>
      </w:r>
      <w:r>
        <w:rPr>
          <w:color w:val="000000"/>
          <w:sz w:val="24"/>
          <w:szCs w:val="24"/>
        </w:rPr>
        <w:t>у</w:t>
      </w:r>
      <w:r>
        <w:rPr>
          <w:color w:val="000000"/>
          <w:sz w:val="24"/>
          <w:szCs w:val="24"/>
        </w:rPr>
        <w:t>ществительное).</w:t>
      </w:r>
    </w:p>
    <w:p w:rsidR="00F2734A" w:rsidRDefault="00F2734A">
      <w:pPr>
        <w:tabs>
          <w:tab w:val="left" w:pos="0"/>
        </w:tabs>
        <w:jc w:val="both"/>
        <w:rPr>
          <w:color w:val="000000"/>
          <w:sz w:val="16"/>
          <w:szCs w:val="24"/>
        </w:rPr>
      </w:pPr>
    </w:p>
    <w:p w:rsidR="00F2734A" w:rsidRDefault="00F2734A">
      <w:pPr>
        <w:tabs>
          <w:tab w:val="left" w:pos="0"/>
        </w:tabs>
        <w:ind w:firstLine="851"/>
        <w:jc w:val="both"/>
        <w:rPr>
          <w:color w:val="000000"/>
          <w:sz w:val="24"/>
          <w:szCs w:val="24"/>
        </w:rPr>
      </w:pPr>
      <w:r>
        <w:rPr>
          <w:color w:val="000000"/>
          <w:sz w:val="24"/>
          <w:szCs w:val="24"/>
        </w:rPr>
        <w:t>2.2.2 Текст пояснительной записки и графической части проекта должен быть кра</w:t>
      </w:r>
      <w:r>
        <w:rPr>
          <w:color w:val="000000"/>
          <w:sz w:val="24"/>
          <w:szCs w:val="24"/>
        </w:rPr>
        <w:t>т</w:t>
      </w:r>
      <w:r>
        <w:rPr>
          <w:color w:val="000000"/>
          <w:sz w:val="24"/>
          <w:szCs w:val="24"/>
        </w:rPr>
        <w:t>ким, четким и не допускать различных толкований.</w:t>
      </w:r>
    </w:p>
    <w:p w:rsidR="00F2734A" w:rsidRDefault="00F2734A">
      <w:pPr>
        <w:tabs>
          <w:tab w:val="left" w:pos="0"/>
        </w:tabs>
        <w:ind w:firstLine="900"/>
        <w:jc w:val="both"/>
        <w:rPr>
          <w:color w:val="000000"/>
          <w:sz w:val="24"/>
          <w:szCs w:val="24"/>
        </w:rPr>
      </w:pPr>
      <w:r>
        <w:rPr>
          <w:color w:val="000000"/>
          <w:sz w:val="24"/>
          <w:szCs w:val="24"/>
        </w:rPr>
        <w:t>При изложении обязательных требований в тексте должны применяться слова «должен», «следует», «необходимо», «требуется, чтобы», «разрешается только», «не допу</w:t>
      </w:r>
      <w:r>
        <w:rPr>
          <w:color w:val="000000"/>
          <w:sz w:val="24"/>
          <w:szCs w:val="24"/>
        </w:rPr>
        <w:t>с</w:t>
      </w:r>
      <w:r>
        <w:rPr>
          <w:color w:val="000000"/>
          <w:sz w:val="24"/>
          <w:szCs w:val="24"/>
        </w:rPr>
        <w:t>кается», «запрещается», «не следует». При изложении других положений следует применять слова – «могут быть», «как правило», «при необходимости», «может быть», «в случае» и т.д.</w:t>
      </w:r>
    </w:p>
    <w:p w:rsidR="00F2734A" w:rsidRDefault="00F2734A">
      <w:pPr>
        <w:tabs>
          <w:tab w:val="left" w:pos="0"/>
        </w:tabs>
        <w:ind w:firstLine="851"/>
        <w:jc w:val="both"/>
        <w:rPr>
          <w:color w:val="000000"/>
          <w:sz w:val="24"/>
          <w:szCs w:val="24"/>
        </w:rPr>
      </w:pPr>
      <w:r>
        <w:rPr>
          <w:color w:val="000000"/>
          <w:sz w:val="24"/>
          <w:szCs w:val="24"/>
        </w:rPr>
        <w:t>При этом допускается использовать повествовательную форму изложения текста п</w:t>
      </w:r>
      <w:r>
        <w:rPr>
          <w:color w:val="000000"/>
          <w:sz w:val="24"/>
          <w:szCs w:val="24"/>
        </w:rPr>
        <w:t>о</w:t>
      </w:r>
      <w:r>
        <w:rPr>
          <w:color w:val="000000"/>
          <w:sz w:val="24"/>
          <w:szCs w:val="24"/>
        </w:rPr>
        <w:t>яснительной записки проекта (работы), например, «применяют», «указывают» и т.п.</w:t>
      </w:r>
    </w:p>
    <w:p w:rsidR="00F2734A" w:rsidRDefault="00F2734A">
      <w:pPr>
        <w:tabs>
          <w:tab w:val="left" w:pos="0"/>
        </w:tabs>
        <w:ind w:firstLine="851"/>
        <w:jc w:val="both"/>
        <w:rPr>
          <w:color w:val="000000"/>
          <w:sz w:val="24"/>
          <w:szCs w:val="24"/>
        </w:rPr>
      </w:pPr>
      <w:r>
        <w:rPr>
          <w:color w:val="000000"/>
          <w:sz w:val="24"/>
          <w:szCs w:val="24"/>
        </w:rPr>
        <w:t>В пояснительной записке проекта (работы) должны применяться научно-технические термины, обозначения и определения, установленные соответствующими ста</w:t>
      </w:r>
      <w:r>
        <w:rPr>
          <w:color w:val="000000"/>
          <w:sz w:val="24"/>
          <w:szCs w:val="24"/>
        </w:rPr>
        <w:t>н</w:t>
      </w:r>
      <w:r>
        <w:rPr>
          <w:color w:val="000000"/>
          <w:sz w:val="24"/>
          <w:szCs w:val="24"/>
        </w:rPr>
        <w:t>дартами, а при их отсутствии – общепринятые в научно-технической литературе.</w:t>
      </w:r>
    </w:p>
    <w:p w:rsidR="00F2734A" w:rsidRDefault="00F2734A">
      <w:pPr>
        <w:tabs>
          <w:tab w:val="left" w:pos="0"/>
        </w:tabs>
        <w:jc w:val="both"/>
        <w:rPr>
          <w:color w:val="000000"/>
          <w:sz w:val="16"/>
          <w:szCs w:val="24"/>
        </w:rPr>
      </w:pPr>
    </w:p>
    <w:p w:rsidR="00F2734A" w:rsidRDefault="00F2734A">
      <w:pPr>
        <w:tabs>
          <w:tab w:val="left" w:pos="0"/>
        </w:tabs>
        <w:ind w:firstLine="851"/>
        <w:jc w:val="both"/>
        <w:rPr>
          <w:color w:val="000000"/>
          <w:sz w:val="24"/>
          <w:szCs w:val="24"/>
        </w:rPr>
      </w:pPr>
      <w:r>
        <w:rPr>
          <w:color w:val="000000"/>
          <w:sz w:val="24"/>
          <w:szCs w:val="24"/>
        </w:rPr>
        <w:t xml:space="preserve">2.2.3 В тексте пояснительной записки проекта </w:t>
      </w:r>
      <w:r>
        <w:rPr>
          <w:b/>
          <w:i/>
          <w:color w:val="000000"/>
          <w:sz w:val="24"/>
          <w:szCs w:val="24"/>
        </w:rPr>
        <w:t>не допускается</w:t>
      </w:r>
      <w:r>
        <w:rPr>
          <w:color w:val="000000"/>
          <w:sz w:val="24"/>
          <w:szCs w:val="24"/>
        </w:rPr>
        <w:t>:</w:t>
      </w:r>
    </w:p>
    <w:p w:rsidR="00F2734A" w:rsidRDefault="00F2734A">
      <w:pPr>
        <w:numPr>
          <w:ilvl w:val="0"/>
          <w:numId w:val="107"/>
        </w:numPr>
        <w:tabs>
          <w:tab w:val="clear" w:pos="2700"/>
          <w:tab w:val="left" w:pos="0"/>
        </w:tabs>
        <w:ind w:left="400"/>
        <w:jc w:val="both"/>
        <w:rPr>
          <w:color w:val="000000"/>
          <w:sz w:val="24"/>
          <w:szCs w:val="24"/>
        </w:rPr>
      </w:pPr>
      <w:r>
        <w:rPr>
          <w:color w:val="000000"/>
          <w:sz w:val="24"/>
          <w:szCs w:val="24"/>
        </w:rPr>
        <w:t>применять обороты разговорной речи, техницизмы, профессионализмы;</w:t>
      </w:r>
    </w:p>
    <w:p w:rsidR="00F2734A" w:rsidRDefault="00F2734A">
      <w:pPr>
        <w:numPr>
          <w:ilvl w:val="0"/>
          <w:numId w:val="107"/>
        </w:numPr>
        <w:tabs>
          <w:tab w:val="clear" w:pos="2700"/>
          <w:tab w:val="left" w:pos="0"/>
        </w:tabs>
        <w:ind w:left="400"/>
        <w:jc w:val="both"/>
        <w:rPr>
          <w:color w:val="000000"/>
          <w:sz w:val="24"/>
          <w:szCs w:val="24"/>
        </w:rPr>
      </w:pPr>
      <w:r>
        <w:rPr>
          <w:color w:val="000000"/>
          <w:sz w:val="24"/>
          <w:szCs w:val="24"/>
        </w:rPr>
        <w:t>применять для одного и того же понятия различные научно-технические термины, бли</w:t>
      </w:r>
      <w:r>
        <w:rPr>
          <w:color w:val="000000"/>
          <w:sz w:val="24"/>
          <w:szCs w:val="24"/>
        </w:rPr>
        <w:t>з</w:t>
      </w:r>
      <w:r>
        <w:rPr>
          <w:color w:val="000000"/>
          <w:sz w:val="24"/>
          <w:szCs w:val="24"/>
        </w:rPr>
        <w:t>кие по смыслу (синонимы), а также иностранные слова и термины при наличии равн</w:t>
      </w:r>
      <w:r>
        <w:rPr>
          <w:color w:val="000000"/>
          <w:sz w:val="24"/>
          <w:szCs w:val="24"/>
        </w:rPr>
        <w:t>о</w:t>
      </w:r>
      <w:r>
        <w:rPr>
          <w:color w:val="000000"/>
          <w:sz w:val="24"/>
          <w:szCs w:val="24"/>
        </w:rPr>
        <w:t>значных слов и терминов в русском языке;</w:t>
      </w:r>
    </w:p>
    <w:p w:rsidR="00F2734A" w:rsidRDefault="00F2734A">
      <w:pPr>
        <w:numPr>
          <w:ilvl w:val="0"/>
          <w:numId w:val="107"/>
        </w:numPr>
        <w:tabs>
          <w:tab w:val="clear" w:pos="2700"/>
          <w:tab w:val="left" w:pos="0"/>
        </w:tabs>
        <w:ind w:left="400"/>
        <w:jc w:val="both"/>
        <w:rPr>
          <w:color w:val="000000"/>
          <w:sz w:val="24"/>
          <w:szCs w:val="24"/>
        </w:rPr>
      </w:pPr>
      <w:r>
        <w:rPr>
          <w:color w:val="000000"/>
          <w:sz w:val="24"/>
          <w:szCs w:val="24"/>
        </w:rPr>
        <w:t>применять произвольные словообразования;</w:t>
      </w:r>
    </w:p>
    <w:p w:rsidR="00F2734A" w:rsidRDefault="00F2734A">
      <w:pPr>
        <w:numPr>
          <w:ilvl w:val="0"/>
          <w:numId w:val="107"/>
        </w:numPr>
        <w:tabs>
          <w:tab w:val="clear" w:pos="2700"/>
          <w:tab w:val="left" w:pos="0"/>
        </w:tabs>
        <w:ind w:left="400"/>
        <w:jc w:val="both"/>
        <w:rPr>
          <w:color w:val="000000"/>
          <w:sz w:val="24"/>
          <w:szCs w:val="24"/>
        </w:rPr>
      </w:pPr>
      <w:r>
        <w:rPr>
          <w:color w:val="000000"/>
          <w:sz w:val="24"/>
          <w:szCs w:val="24"/>
        </w:rPr>
        <w:t>применять сокращения слов, кроме установленных правилами русской орфографии и с</w:t>
      </w:r>
      <w:r>
        <w:rPr>
          <w:color w:val="000000"/>
          <w:sz w:val="24"/>
          <w:szCs w:val="24"/>
        </w:rPr>
        <w:t>о</w:t>
      </w:r>
      <w:r>
        <w:rPr>
          <w:color w:val="000000"/>
          <w:sz w:val="24"/>
          <w:szCs w:val="24"/>
        </w:rPr>
        <w:t>ответствующими государственными стандартами;</w:t>
      </w:r>
    </w:p>
    <w:p w:rsidR="00F2734A" w:rsidRDefault="00F2734A">
      <w:pPr>
        <w:numPr>
          <w:ilvl w:val="0"/>
          <w:numId w:val="107"/>
        </w:numPr>
        <w:tabs>
          <w:tab w:val="clear" w:pos="2700"/>
          <w:tab w:val="left" w:pos="0"/>
        </w:tabs>
        <w:ind w:left="400"/>
        <w:jc w:val="both"/>
        <w:rPr>
          <w:color w:val="000000"/>
          <w:sz w:val="24"/>
          <w:szCs w:val="24"/>
        </w:rPr>
      </w:pPr>
      <w:r>
        <w:rPr>
          <w:color w:val="000000"/>
          <w:sz w:val="24"/>
          <w:szCs w:val="24"/>
        </w:rPr>
        <w:t>сокращать обозначения единиц измерения, если они применяются без цифр, за исключ</w:t>
      </w:r>
      <w:r>
        <w:rPr>
          <w:color w:val="000000"/>
          <w:sz w:val="24"/>
          <w:szCs w:val="24"/>
        </w:rPr>
        <w:t>е</w:t>
      </w:r>
      <w:r>
        <w:rPr>
          <w:color w:val="000000"/>
          <w:sz w:val="24"/>
          <w:szCs w:val="24"/>
        </w:rPr>
        <w:t>нием единиц измерения в головках и боковиках таблиц и расшифровках буквенных об</w:t>
      </w:r>
      <w:r>
        <w:rPr>
          <w:color w:val="000000"/>
          <w:sz w:val="24"/>
          <w:szCs w:val="24"/>
        </w:rPr>
        <w:t>о</w:t>
      </w:r>
      <w:r>
        <w:rPr>
          <w:color w:val="000000"/>
          <w:sz w:val="24"/>
          <w:szCs w:val="24"/>
        </w:rPr>
        <w:t>значений, входящих в формулы и рисунки.</w:t>
      </w:r>
    </w:p>
    <w:p w:rsidR="00F2734A" w:rsidRDefault="00F2734A">
      <w:pPr>
        <w:tabs>
          <w:tab w:val="left" w:pos="0"/>
        </w:tabs>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 xml:space="preserve">2.2.4 В тексте пояснительной записки, за исключением формул, таблиц и рисунков </w:t>
      </w:r>
      <w:r>
        <w:rPr>
          <w:b/>
          <w:i/>
          <w:color w:val="000000"/>
          <w:sz w:val="24"/>
          <w:szCs w:val="24"/>
        </w:rPr>
        <w:t>не допускается</w:t>
      </w:r>
      <w:r>
        <w:rPr>
          <w:color w:val="000000"/>
          <w:sz w:val="24"/>
          <w:szCs w:val="24"/>
        </w:rPr>
        <w:t>:</w:t>
      </w:r>
    </w:p>
    <w:p w:rsidR="00F2734A" w:rsidRDefault="00F2734A">
      <w:pPr>
        <w:numPr>
          <w:ilvl w:val="0"/>
          <w:numId w:val="108"/>
        </w:numPr>
        <w:tabs>
          <w:tab w:val="clear" w:pos="2700"/>
          <w:tab w:val="left" w:pos="0"/>
        </w:tabs>
        <w:ind w:left="400"/>
        <w:jc w:val="both"/>
        <w:rPr>
          <w:color w:val="000000"/>
          <w:sz w:val="24"/>
          <w:szCs w:val="24"/>
        </w:rPr>
      </w:pPr>
      <w:r>
        <w:rPr>
          <w:color w:val="000000"/>
          <w:sz w:val="24"/>
          <w:szCs w:val="24"/>
        </w:rPr>
        <w:t>применять математический знак минус (—) перед отрицательными числовыми знач</w:t>
      </w:r>
      <w:r>
        <w:rPr>
          <w:color w:val="000000"/>
          <w:sz w:val="24"/>
          <w:szCs w:val="24"/>
        </w:rPr>
        <w:t>е</w:t>
      </w:r>
      <w:r>
        <w:rPr>
          <w:color w:val="000000"/>
          <w:sz w:val="24"/>
          <w:szCs w:val="24"/>
        </w:rPr>
        <w:t>ниями величин (следует писать слово «минус»);</w:t>
      </w:r>
    </w:p>
    <w:p w:rsidR="00F2734A" w:rsidRDefault="00F2734A">
      <w:pPr>
        <w:numPr>
          <w:ilvl w:val="0"/>
          <w:numId w:val="108"/>
        </w:numPr>
        <w:tabs>
          <w:tab w:val="clear" w:pos="2700"/>
          <w:tab w:val="left" w:pos="0"/>
        </w:tabs>
        <w:ind w:left="400"/>
        <w:jc w:val="both"/>
        <w:rPr>
          <w:b/>
          <w:color w:val="000000"/>
          <w:sz w:val="24"/>
          <w:szCs w:val="24"/>
        </w:rPr>
      </w:pPr>
      <w:r>
        <w:rPr>
          <w:color w:val="000000"/>
          <w:sz w:val="24"/>
          <w:szCs w:val="24"/>
        </w:rPr>
        <w:t>применять знак ø для обозначения диаметра (следует писать слово «диаметр»). При ук</w:t>
      </w:r>
      <w:r>
        <w:rPr>
          <w:color w:val="000000"/>
          <w:sz w:val="24"/>
          <w:szCs w:val="24"/>
        </w:rPr>
        <w:t>а</w:t>
      </w:r>
      <w:r>
        <w:rPr>
          <w:color w:val="000000"/>
          <w:sz w:val="24"/>
          <w:szCs w:val="24"/>
        </w:rPr>
        <w:t>зании размера или предельных отклонений диаметра на чертежах, помещенных в тексте пояснительной записки или графической части курсового проекта (работы), перед ра</w:t>
      </w:r>
      <w:r>
        <w:rPr>
          <w:color w:val="000000"/>
          <w:sz w:val="24"/>
          <w:szCs w:val="24"/>
        </w:rPr>
        <w:t>з</w:t>
      </w:r>
      <w:r>
        <w:rPr>
          <w:color w:val="000000"/>
          <w:sz w:val="24"/>
          <w:szCs w:val="24"/>
        </w:rPr>
        <w:t xml:space="preserve">мерным числом следует писать знак «ø»; </w:t>
      </w:r>
    </w:p>
    <w:p w:rsidR="00F2734A" w:rsidRDefault="00F2734A">
      <w:pPr>
        <w:numPr>
          <w:ilvl w:val="0"/>
          <w:numId w:val="108"/>
        </w:numPr>
        <w:tabs>
          <w:tab w:val="clear" w:pos="2700"/>
          <w:tab w:val="left" w:pos="0"/>
        </w:tabs>
        <w:ind w:left="400"/>
        <w:jc w:val="both"/>
        <w:rPr>
          <w:b/>
          <w:color w:val="000000"/>
          <w:sz w:val="24"/>
          <w:szCs w:val="24"/>
        </w:rPr>
      </w:pPr>
      <w:r>
        <w:rPr>
          <w:color w:val="000000"/>
          <w:sz w:val="24"/>
          <w:szCs w:val="24"/>
        </w:rPr>
        <w:lastRenderedPageBreak/>
        <w:t xml:space="preserve">применять без числовых значений математические знаки, например, </w:t>
      </w:r>
      <w:r>
        <w:rPr>
          <w:color w:val="000000"/>
          <w:sz w:val="24"/>
          <w:szCs w:val="24"/>
        </w:rPr>
        <w:sym w:font="Symbol" w:char="F03E"/>
      </w:r>
      <w:r>
        <w:rPr>
          <w:color w:val="000000"/>
          <w:sz w:val="24"/>
          <w:szCs w:val="24"/>
        </w:rPr>
        <w:t xml:space="preserve"> (больше), </w:t>
      </w:r>
      <w:r>
        <w:rPr>
          <w:color w:val="000000"/>
          <w:sz w:val="24"/>
          <w:szCs w:val="24"/>
        </w:rPr>
        <w:sym w:font="Symbol" w:char="F03C"/>
      </w:r>
      <w:r>
        <w:rPr>
          <w:color w:val="000000"/>
          <w:sz w:val="24"/>
          <w:szCs w:val="24"/>
        </w:rPr>
        <w:t xml:space="preserve"> (меньше), = (равно), </w:t>
      </w:r>
      <w:r>
        <w:rPr>
          <w:color w:val="000000"/>
          <w:sz w:val="24"/>
          <w:szCs w:val="24"/>
        </w:rPr>
        <w:sym w:font="Symbol" w:char="F0B3"/>
      </w:r>
      <w:r>
        <w:rPr>
          <w:color w:val="000000"/>
          <w:sz w:val="24"/>
          <w:szCs w:val="24"/>
        </w:rPr>
        <w:t xml:space="preserve"> ( больше или равно), </w:t>
      </w:r>
      <w:r>
        <w:rPr>
          <w:color w:val="000000"/>
          <w:sz w:val="24"/>
          <w:szCs w:val="24"/>
        </w:rPr>
        <w:sym w:font="Symbol" w:char="F0A3"/>
      </w:r>
      <w:r>
        <w:rPr>
          <w:color w:val="000000"/>
          <w:sz w:val="24"/>
          <w:szCs w:val="24"/>
        </w:rPr>
        <w:t xml:space="preserve"> (меньше или равно); ≠ (не равно), а также знаки № (номер), % (процент).</w:t>
      </w:r>
    </w:p>
    <w:p w:rsidR="00F2734A" w:rsidRDefault="00F2734A">
      <w:pPr>
        <w:tabs>
          <w:tab w:val="left" w:pos="0"/>
        </w:tabs>
        <w:ind w:left="40" w:firstLine="860"/>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2.2.5 Условные буквенные обозначения, изображения или знаки должны соответс</w:t>
      </w:r>
      <w:r>
        <w:rPr>
          <w:color w:val="000000"/>
          <w:sz w:val="24"/>
          <w:szCs w:val="24"/>
        </w:rPr>
        <w:t>т</w:t>
      </w:r>
      <w:r>
        <w:rPr>
          <w:color w:val="000000"/>
          <w:sz w:val="24"/>
          <w:szCs w:val="24"/>
        </w:rPr>
        <w:t>вовать принятым в действующем законодательстве и государственных стандартах.</w:t>
      </w:r>
    </w:p>
    <w:p w:rsidR="00F2734A" w:rsidRDefault="00F2734A">
      <w:pPr>
        <w:tabs>
          <w:tab w:val="left" w:pos="0"/>
        </w:tabs>
        <w:ind w:left="40" w:firstLine="811"/>
        <w:jc w:val="both"/>
        <w:rPr>
          <w:color w:val="000000"/>
          <w:sz w:val="24"/>
          <w:szCs w:val="24"/>
        </w:rPr>
      </w:pPr>
      <w:r>
        <w:rPr>
          <w:color w:val="000000"/>
          <w:sz w:val="24"/>
          <w:szCs w:val="24"/>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rsidR="00F2734A" w:rsidRDefault="00F2734A">
      <w:pPr>
        <w:tabs>
          <w:tab w:val="left" w:pos="0"/>
        </w:tabs>
        <w:jc w:val="both"/>
        <w:rPr>
          <w:color w:val="000000"/>
          <w:sz w:val="16"/>
          <w:szCs w:val="16"/>
        </w:rPr>
      </w:pPr>
    </w:p>
    <w:p w:rsidR="00F2734A" w:rsidRDefault="00F2734A">
      <w:pPr>
        <w:tabs>
          <w:tab w:val="left" w:pos="0"/>
        </w:tabs>
        <w:ind w:left="40" w:firstLine="811"/>
        <w:jc w:val="both"/>
        <w:rPr>
          <w:color w:val="000000"/>
          <w:sz w:val="24"/>
          <w:szCs w:val="24"/>
        </w:rPr>
      </w:pPr>
      <w:r>
        <w:rPr>
          <w:color w:val="000000"/>
          <w:sz w:val="24"/>
          <w:szCs w:val="24"/>
        </w:rPr>
        <w:t xml:space="preserve">2.2.6 Применение в пояснительной записке разных систем обозначения физических величин (системы СИ и ранее применявшихся систем измерения) </w:t>
      </w:r>
      <w:r>
        <w:rPr>
          <w:b/>
          <w:i/>
          <w:color w:val="000000"/>
          <w:sz w:val="24"/>
          <w:szCs w:val="24"/>
        </w:rPr>
        <w:t>не допускается</w:t>
      </w:r>
      <w:r>
        <w:rPr>
          <w:color w:val="000000"/>
          <w:sz w:val="24"/>
          <w:szCs w:val="24"/>
        </w:rPr>
        <w:t xml:space="preserve">. </w:t>
      </w:r>
    </w:p>
    <w:p w:rsidR="00F2734A" w:rsidRDefault="00F2734A">
      <w:pPr>
        <w:tabs>
          <w:tab w:val="left" w:pos="0"/>
        </w:tabs>
        <w:jc w:val="both"/>
        <w:rPr>
          <w:color w:val="000000"/>
          <w:sz w:val="16"/>
          <w:szCs w:val="16"/>
        </w:rPr>
      </w:pPr>
    </w:p>
    <w:p w:rsidR="00F2734A" w:rsidRDefault="00F2734A">
      <w:pPr>
        <w:tabs>
          <w:tab w:val="left" w:pos="0"/>
        </w:tabs>
        <w:ind w:left="40" w:firstLine="811"/>
        <w:jc w:val="both"/>
        <w:rPr>
          <w:color w:val="000000"/>
          <w:sz w:val="24"/>
          <w:szCs w:val="24"/>
        </w:rPr>
      </w:pPr>
      <w:r>
        <w:rPr>
          <w:color w:val="000000"/>
          <w:sz w:val="24"/>
          <w:szCs w:val="24"/>
        </w:rPr>
        <w:t>2.2.7 В тексте пояснительной записки проекта (работы) числовые значения величин с обозначениями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w:t>
      </w:r>
      <w:r>
        <w:rPr>
          <w:color w:val="000000"/>
          <w:sz w:val="24"/>
          <w:szCs w:val="24"/>
        </w:rPr>
        <w:t>а</w:t>
      </w:r>
      <w:r>
        <w:rPr>
          <w:color w:val="000000"/>
          <w:sz w:val="24"/>
          <w:szCs w:val="24"/>
        </w:rPr>
        <w:t>ми.</w:t>
      </w:r>
    </w:p>
    <w:p w:rsidR="00F2734A" w:rsidRDefault="00F2734A">
      <w:pPr>
        <w:tabs>
          <w:tab w:val="left" w:pos="0"/>
        </w:tabs>
        <w:ind w:left="40" w:firstLine="811"/>
        <w:jc w:val="both"/>
        <w:rPr>
          <w:color w:val="000000"/>
          <w:sz w:val="24"/>
          <w:szCs w:val="24"/>
        </w:rPr>
      </w:pPr>
      <w:r>
        <w:rPr>
          <w:color w:val="000000"/>
          <w:sz w:val="24"/>
          <w:szCs w:val="24"/>
        </w:rPr>
        <w:t>Например:</w:t>
      </w:r>
    </w:p>
    <w:p w:rsidR="00F2734A" w:rsidRDefault="00F2734A">
      <w:pPr>
        <w:tabs>
          <w:tab w:val="left" w:pos="0"/>
        </w:tabs>
        <w:ind w:left="40" w:firstLine="811"/>
        <w:jc w:val="both"/>
        <w:rPr>
          <w:color w:val="000000"/>
          <w:sz w:val="24"/>
          <w:szCs w:val="24"/>
        </w:rPr>
      </w:pPr>
      <w:r>
        <w:rPr>
          <w:color w:val="000000"/>
          <w:sz w:val="24"/>
          <w:szCs w:val="24"/>
        </w:rPr>
        <w:t xml:space="preserve">1 Провести испытания пяти труб, каждая длиной </w:t>
      </w:r>
      <w:smartTag w:uri="urn:schemas-microsoft-com:office:smarttags" w:element="metricconverter">
        <w:smartTagPr>
          <w:attr w:name="ProductID" w:val="5 м"/>
        </w:smartTagPr>
        <w:r>
          <w:rPr>
            <w:color w:val="000000"/>
            <w:sz w:val="24"/>
            <w:szCs w:val="24"/>
          </w:rPr>
          <w:t>5 м</w:t>
        </w:r>
      </w:smartTag>
      <w:r>
        <w:rPr>
          <w:color w:val="000000"/>
          <w:sz w:val="24"/>
          <w:szCs w:val="24"/>
        </w:rPr>
        <w:t>.</w:t>
      </w:r>
    </w:p>
    <w:p w:rsidR="00F2734A" w:rsidRDefault="00F2734A">
      <w:pPr>
        <w:tabs>
          <w:tab w:val="left" w:pos="0"/>
        </w:tabs>
        <w:ind w:left="40" w:firstLine="811"/>
        <w:jc w:val="both"/>
        <w:rPr>
          <w:color w:val="000000"/>
          <w:sz w:val="24"/>
          <w:szCs w:val="24"/>
        </w:rPr>
      </w:pPr>
      <w:r>
        <w:rPr>
          <w:color w:val="000000"/>
          <w:sz w:val="24"/>
          <w:szCs w:val="24"/>
        </w:rPr>
        <w:t>2 Отобрать 15 труб для испытаний на давление.</w:t>
      </w:r>
    </w:p>
    <w:p w:rsidR="00F2734A" w:rsidRDefault="00F2734A">
      <w:pPr>
        <w:tabs>
          <w:tab w:val="left" w:pos="0"/>
        </w:tabs>
        <w:jc w:val="both"/>
        <w:rPr>
          <w:color w:val="000000"/>
          <w:sz w:val="16"/>
          <w:szCs w:val="16"/>
        </w:rPr>
      </w:pPr>
    </w:p>
    <w:p w:rsidR="00F2734A" w:rsidRDefault="00F2734A">
      <w:pPr>
        <w:tabs>
          <w:tab w:val="left" w:pos="0"/>
        </w:tabs>
        <w:ind w:left="40" w:firstLine="811"/>
        <w:jc w:val="both"/>
        <w:rPr>
          <w:color w:val="000000"/>
          <w:sz w:val="24"/>
          <w:szCs w:val="24"/>
        </w:rPr>
      </w:pPr>
      <w:r>
        <w:rPr>
          <w:color w:val="000000"/>
          <w:sz w:val="24"/>
          <w:szCs w:val="24"/>
        </w:rPr>
        <w:t>2.2.8 Единица физической величины одного и того же параметра в пределах поясн</w:t>
      </w:r>
      <w:r>
        <w:rPr>
          <w:color w:val="000000"/>
          <w:sz w:val="24"/>
          <w:szCs w:val="24"/>
        </w:rPr>
        <w:t>и</w:t>
      </w:r>
      <w:r>
        <w:rPr>
          <w:color w:val="000000"/>
          <w:sz w:val="24"/>
          <w:szCs w:val="24"/>
        </w:rPr>
        <w:t>тельной записки проекта (работы) должна быть постоянной. Если в тексте приводится ряд числовых значений, выраженных в одной и той же единице физической величины, то ее ук</w:t>
      </w:r>
      <w:r>
        <w:rPr>
          <w:color w:val="000000"/>
          <w:sz w:val="24"/>
          <w:szCs w:val="24"/>
        </w:rPr>
        <w:t>а</w:t>
      </w:r>
      <w:r>
        <w:rPr>
          <w:color w:val="000000"/>
          <w:sz w:val="24"/>
          <w:szCs w:val="24"/>
        </w:rPr>
        <w:t xml:space="preserve">зывают только после последнего числового значения, например: 1,50; 1,75; </w:t>
      </w:r>
      <w:smartTag w:uri="urn:schemas-microsoft-com:office:smarttags" w:element="metricconverter">
        <w:smartTagPr>
          <w:attr w:name="ProductID" w:val="2,00 м"/>
        </w:smartTagPr>
        <w:r>
          <w:rPr>
            <w:color w:val="000000"/>
            <w:sz w:val="24"/>
            <w:szCs w:val="24"/>
          </w:rPr>
          <w:t>2,00 м</w:t>
        </w:r>
      </w:smartTag>
      <w:r>
        <w:rPr>
          <w:color w:val="000000"/>
          <w:sz w:val="24"/>
          <w:szCs w:val="24"/>
        </w:rPr>
        <w:t>.</w:t>
      </w:r>
    </w:p>
    <w:p w:rsidR="00F2734A" w:rsidRDefault="00F2734A">
      <w:pPr>
        <w:tabs>
          <w:tab w:val="left" w:pos="0"/>
        </w:tabs>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2.2.9 Если в пояснительной записке или графической части проекта (работы) прив</w:t>
      </w:r>
      <w:r>
        <w:rPr>
          <w:color w:val="000000"/>
          <w:sz w:val="24"/>
          <w:szCs w:val="24"/>
        </w:rPr>
        <w:t>о</w:t>
      </w:r>
      <w:r>
        <w:rPr>
          <w:color w:val="000000"/>
          <w:sz w:val="24"/>
          <w:szCs w:val="24"/>
        </w:rPr>
        <w:t>дят диапазон числовых значений физической величины, выраженных в одной и той же ед</w:t>
      </w:r>
      <w:r>
        <w:rPr>
          <w:color w:val="000000"/>
          <w:sz w:val="24"/>
          <w:szCs w:val="24"/>
        </w:rPr>
        <w:t>и</w:t>
      </w:r>
      <w:r>
        <w:rPr>
          <w:color w:val="000000"/>
          <w:sz w:val="24"/>
          <w:szCs w:val="24"/>
        </w:rPr>
        <w:t>нице физической величины, то обозначение единицы физической величины указывается п</w:t>
      </w:r>
      <w:r>
        <w:rPr>
          <w:color w:val="000000"/>
          <w:sz w:val="24"/>
          <w:szCs w:val="24"/>
        </w:rPr>
        <w:t>о</w:t>
      </w:r>
      <w:r>
        <w:rPr>
          <w:color w:val="000000"/>
          <w:sz w:val="24"/>
          <w:szCs w:val="24"/>
        </w:rPr>
        <w:t xml:space="preserve">сле последнего числового значения диапазона. Например: от 1 до </w:t>
      </w:r>
      <w:smartTag w:uri="urn:schemas-microsoft-com:office:smarttags" w:element="metricconverter">
        <w:smartTagPr>
          <w:attr w:name="ProductID" w:val="5 мм"/>
        </w:smartTagPr>
        <w:r>
          <w:rPr>
            <w:color w:val="000000"/>
            <w:sz w:val="24"/>
            <w:szCs w:val="24"/>
          </w:rPr>
          <w:t>5 мм</w:t>
        </w:r>
      </w:smartTag>
      <w:r>
        <w:rPr>
          <w:color w:val="000000"/>
          <w:sz w:val="24"/>
          <w:szCs w:val="24"/>
        </w:rPr>
        <w:t>.</w:t>
      </w:r>
    </w:p>
    <w:p w:rsidR="00F2734A" w:rsidRDefault="00F2734A">
      <w:pPr>
        <w:tabs>
          <w:tab w:val="left" w:pos="0"/>
        </w:tabs>
        <w:ind w:left="40" w:firstLine="811"/>
        <w:jc w:val="both"/>
        <w:rPr>
          <w:color w:val="000000"/>
          <w:sz w:val="24"/>
          <w:szCs w:val="24"/>
        </w:rPr>
      </w:pPr>
      <w:r>
        <w:rPr>
          <w:color w:val="000000"/>
          <w:sz w:val="24"/>
          <w:szCs w:val="24"/>
        </w:rPr>
        <w:t>Недопустимо отделять единицу физической величины от числового значения (пер</w:t>
      </w:r>
      <w:r>
        <w:rPr>
          <w:color w:val="000000"/>
          <w:sz w:val="24"/>
          <w:szCs w:val="24"/>
        </w:rPr>
        <w:t>е</w:t>
      </w:r>
      <w:r>
        <w:rPr>
          <w:color w:val="000000"/>
          <w:sz w:val="24"/>
          <w:szCs w:val="24"/>
        </w:rPr>
        <w:t>носить их на разные строки или страницы), кроме единиц физических величин, помещаемых в таблицах.</w:t>
      </w:r>
    </w:p>
    <w:p w:rsidR="00F2734A" w:rsidRDefault="00F2734A">
      <w:pPr>
        <w:tabs>
          <w:tab w:val="left" w:pos="0"/>
        </w:tabs>
        <w:jc w:val="both"/>
        <w:rPr>
          <w:color w:val="000000"/>
          <w:sz w:val="16"/>
          <w:szCs w:val="16"/>
        </w:rPr>
      </w:pPr>
    </w:p>
    <w:p w:rsidR="00F2734A" w:rsidRDefault="00F2734A">
      <w:pPr>
        <w:tabs>
          <w:tab w:val="left" w:pos="0"/>
        </w:tabs>
        <w:ind w:left="40" w:firstLine="811"/>
        <w:jc w:val="both"/>
        <w:rPr>
          <w:color w:val="000000"/>
          <w:sz w:val="24"/>
          <w:szCs w:val="24"/>
        </w:rPr>
      </w:pPr>
      <w:r>
        <w:rPr>
          <w:color w:val="000000"/>
          <w:sz w:val="24"/>
          <w:szCs w:val="24"/>
        </w:rPr>
        <w:t>2.2.10 Приводя наибольшие и наименьшие значения величин следует применять словосочетание «должно быть не более (не менее)».</w:t>
      </w:r>
    </w:p>
    <w:p w:rsidR="00F2734A" w:rsidRDefault="00F2734A">
      <w:pPr>
        <w:tabs>
          <w:tab w:val="left" w:pos="0"/>
        </w:tabs>
        <w:ind w:left="40" w:firstLine="811"/>
        <w:jc w:val="both"/>
        <w:rPr>
          <w:color w:val="000000"/>
          <w:sz w:val="24"/>
          <w:szCs w:val="24"/>
        </w:rPr>
      </w:pPr>
      <w:r>
        <w:rPr>
          <w:color w:val="000000"/>
          <w:sz w:val="24"/>
          <w:szCs w:val="24"/>
        </w:rPr>
        <w:t>Приводя допустимые значения отклонений от указанных норм, требований следует применять словосочетание «не должно быть более (менее)».</w:t>
      </w:r>
    </w:p>
    <w:p w:rsidR="00F2734A" w:rsidRDefault="00F2734A">
      <w:pPr>
        <w:tabs>
          <w:tab w:val="left" w:pos="0"/>
        </w:tabs>
        <w:ind w:left="40" w:firstLine="811"/>
        <w:jc w:val="both"/>
        <w:rPr>
          <w:color w:val="000000"/>
          <w:sz w:val="24"/>
          <w:szCs w:val="24"/>
        </w:rPr>
      </w:pPr>
      <w:r>
        <w:rPr>
          <w:color w:val="000000"/>
          <w:sz w:val="24"/>
          <w:szCs w:val="24"/>
        </w:rPr>
        <w:t>Например, расчетный ток линии должен быть не менее длительно допустимой ток</w:t>
      </w:r>
      <w:r>
        <w:rPr>
          <w:color w:val="000000"/>
          <w:sz w:val="24"/>
          <w:szCs w:val="24"/>
        </w:rPr>
        <w:t>о</w:t>
      </w:r>
      <w:r>
        <w:rPr>
          <w:color w:val="000000"/>
          <w:sz w:val="24"/>
          <w:szCs w:val="24"/>
        </w:rPr>
        <w:t>вой нагрузки кабеля выбранного сечения.</w:t>
      </w:r>
    </w:p>
    <w:p w:rsidR="00F2734A" w:rsidRDefault="00F2734A">
      <w:pPr>
        <w:tabs>
          <w:tab w:val="left" w:pos="0"/>
        </w:tabs>
        <w:jc w:val="both"/>
        <w:rPr>
          <w:color w:val="000000"/>
          <w:sz w:val="16"/>
          <w:szCs w:val="24"/>
        </w:rPr>
      </w:pPr>
    </w:p>
    <w:p w:rsidR="00F2734A" w:rsidRDefault="00F2734A">
      <w:pPr>
        <w:tabs>
          <w:tab w:val="left" w:pos="0"/>
        </w:tabs>
        <w:ind w:left="40" w:firstLine="860"/>
        <w:jc w:val="both"/>
        <w:rPr>
          <w:color w:val="000000"/>
          <w:sz w:val="24"/>
          <w:szCs w:val="24"/>
        </w:rPr>
      </w:pPr>
      <w:r>
        <w:rPr>
          <w:color w:val="000000"/>
          <w:sz w:val="24"/>
          <w:szCs w:val="24"/>
        </w:rPr>
        <w:t>2.2.11 Округление числовых значений величин до первого, второго третьего и т.д. десятичного знака в пояснительной записке и графической части проекта (работы) должно быть одинаковым.</w:t>
      </w:r>
    </w:p>
    <w:p w:rsidR="00F2734A" w:rsidRDefault="00F2734A">
      <w:pPr>
        <w:tabs>
          <w:tab w:val="left" w:pos="0"/>
        </w:tabs>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2.2.12 В формулах в качестве символом следует применять обозначения, устано</w:t>
      </w:r>
      <w:r>
        <w:rPr>
          <w:color w:val="000000"/>
          <w:sz w:val="24"/>
          <w:szCs w:val="24"/>
        </w:rPr>
        <w:t>в</w:t>
      </w:r>
      <w:r>
        <w:rPr>
          <w:color w:val="000000"/>
          <w:sz w:val="24"/>
          <w:szCs w:val="24"/>
        </w:rPr>
        <w:t>ленные соответствующими государственными стандартами. Пояснения символов и числ</w:t>
      </w:r>
      <w:r>
        <w:rPr>
          <w:color w:val="000000"/>
          <w:sz w:val="24"/>
          <w:szCs w:val="24"/>
        </w:rPr>
        <w:t>о</w:t>
      </w:r>
      <w:r>
        <w:rPr>
          <w:color w:val="000000"/>
          <w:sz w:val="24"/>
          <w:szCs w:val="24"/>
        </w:rPr>
        <w:t>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w:t>
      </w:r>
      <w:r>
        <w:rPr>
          <w:color w:val="000000"/>
          <w:sz w:val="24"/>
          <w:szCs w:val="24"/>
        </w:rPr>
        <w:t>а</w:t>
      </w:r>
      <w:r>
        <w:rPr>
          <w:color w:val="000000"/>
          <w:sz w:val="24"/>
          <w:szCs w:val="24"/>
        </w:rPr>
        <w:t xml:space="preserve">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 после него. </w:t>
      </w:r>
    </w:p>
    <w:p w:rsidR="00F2734A" w:rsidRDefault="00F2734A">
      <w:pPr>
        <w:tabs>
          <w:tab w:val="left" w:pos="0"/>
        </w:tabs>
        <w:ind w:left="40" w:firstLine="811"/>
        <w:jc w:val="both"/>
        <w:rPr>
          <w:color w:val="000000"/>
          <w:sz w:val="24"/>
          <w:szCs w:val="24"/>
        </w:rPr>
      </w:pPr>
      <w:r>
        <w:rPr>
          <w:color w:val="000000"/>
          <w:sz w:val="24"/>
          <w:szCs w:val="24"/>
        </w:rPr>
        <w:t>Например:</w:t>
      </w:r>
    </w:p>
    <w:p w:rsidR="00F2734A" w:rsidRDefault="00F2734A">
      <w:pPr>
        <w:tabs>
          <w:tab w:val="left" w:pos="0"/>
        </w:tabs>
        <w:ind w:left="40" w:firstLine="811"/>
        <w:jc w:val="both"/>
        <w:rPr>
          <w:sz w:val="24"/>
          <w:szCs w:val="24"/>
        </w:rPr>
      </w:pPr>
      <w:r>
        <w:rPr>
          <w:sz w:val="24"/>
          <w:szCs w:val="24"/>
        </w:rPr>
        <w:t xml:space="preserve">Номинальная (установленная) мощность осветительной нагрузки </w:t>
      </w:r>
      <w:r w:rsidRPr="00104481">
        <w:rPr>
          <w:position w:val="-12"/>
          <w:sz w:val="24"/>
          <w:szCs w:val="24"/>
        </w:rPr>
        <w:object w:dxaOrig="660" w:dyaOrig="360">
          <v:shape id="_x0000_i1559" type="#_x0000_t75" style="width:32.9pt;height:17.8pt" o:ole="" fillcolor="window">
            <v:imagedata r:id="rId93" o:title=""/>
          </v:shape>
          <o:OLEObject Type="Embed" ProgID="Equation.3" ShapeID="_x0000_i1559" DrawAspect="Content" ObjectID="_1635574432" r:id="rId992"/>
        </w:object>
      </w:r>
      <w:r>
        <w:rPr>
          <w:sz w:val="24"/>
          <w:szCs w:val="24"/>
        </w:rPr>
        <w:t>, кВт,определяется по формуле:</w:t>
      </w:r>
    </w:p>
    <w:p w:rsidR="00F2734A" w:rsidRDefault="00F2734A">
      <w:pPr>
        <w:tabs>
          <w:tab w:val="left" w:pos="0"/>
        </w:tabs>
        <w:jc w:val="both"/>
        <w:rPr>
          <w:color w:val="000000"/>
          <w:sz w:val="16"/>
          <w:szCs w:val="24"/>
        </w:rPr>
      </w:pPr>
    </w:p>
    <w:p w:rsidR="00F2734A" w:rsidRDefault="00F2734A">
      <w:pPr>
        <w:rPr>
          <w:sz w:val="24"/>
          <w:szCs w:val="24"/>
        </w:rPr>
      </w:pPr>
      <w:r>
        <w:rPr>
          <w:sz w:val="24"/>
          <w:szCs w:val="24"/>
        </w:rPr>
        <w:lastRenderedPageBreak/>
        <w:t xml:space="preserve">                                                                      </w:t>
      </w:r>
      <w:r w:rsidRPr="00104481">
        <w:rPr>
          <w:position w:val="-24"/>
          <w:sz w:val="24"/>
          <w:szCs w:val="24"/>
        </w:rPr>
        <w:object w:dxaOrig="1480" w:dyaOrig="660">
          <v:shape id="_x0000_i1560" type="#_x0000_t75" style="width:73.8pt;height:32.9pt" o:ole="" fillcolor="window">
            <v:imagedata r:id="rId993" o:title=""/>
          </v:shape>
          <o:OLEObject Type="Embed" ProgID="Equation.3" ShapeID="_x0000_i1560" DrawAspect="Content" ObjectID="_1635574433" r:id="rId994"/>
        </w:object>
      </w:r>
      <w:r>
        <w:rPr>
          <w:sz w:val="24"/>
          <w:szCs w:val="24"/>
        </w:rPr>
        <w:t>,                                                            (1)</w:t>
      </w:r>
    </w:p>
    <w:p w:rsidR="00F2734A" w:rsidRDefault="00F2734A">
      <w:pPr>
        <w:jc w:val="center"/>
        <w:rPr>
          <w:sz w:val="24"/>
          <w:szCs w:val="24"/>
        </w:rPr>
      </w:pPr>
    </w:p>
    <w:p w:rsidR="00F2734A" w:rsidRDefault="00F2734A">
      <w:pPr>
        <w:ind w:firstLine="851"/>
        <w:rPr>
          <w:sz w:val="24"/>
          <w:szCs w:val="24"/>
        </w:rPr>
      </w:pPr>
      <w:r>
        <w:rPr>
          <w:sz w:val="24"/>
          <w:szCs w:val="24"/>
        </w:rPr>
        <w:t xml:space="preserve">где </w:t>
      </w:r>
      <w:r w:rsidRPr="00104481">
        <w:rPr>
          <w:position w:val="-14"/>
          <w:sz w:val="24"/>
          <w:szCs w:val="24"/>
        </w:rPr>
        <w:object w:dxaOrig="460" w:dyaOrig="380">
          <v:shape id="_x0000_i1561" type="#_x0000_t75" style="width:23.1pt;height:18.65pt" o:ole="" fillcolor="window">
            <v:imagedata r:id="rId995" o:title=""/>
          </v:shape>
          <o:OLEObject Type="Embed" ProgID="Equation.3" ShapeID="_x0000_i1561" DrawAspect="Content" ObjectID="_1635574434" r:id="rId996"/>
        </w:object>
      </w:r>
      <w:r>
        <w:rPr>
          <w:sz w:val="24"/>
          <w:szCs w:val="24"/>
        </w:rPr>
        <w:t xml:space="preserve"> – удельная мощность осветительной нагрузки, Вт/м</w:t>
      </w:r>
      <w:r>
        <w:rPr>
          <w:sz w:val="24"/>
          <w:szCs w:val="24"/>
          <w:vertAlign w:val="superscript"/>
        </w:rPr>
        <w:t>2</w:t>
      </w:r>
      <w:r>
        <w:rPr>
          <w:sz w:val="24"/>
          <w:szCs w:val="24"/>
        </w:rPr>
        <w:t>;</w:t>
      </w:r>
    </w:p>
    <w:p w:rsidR="00F2734A" w:rsidRDefault="00F2734A">
      <w:pPr>
        <w:ind w:firstLine="1276"/>
        <w:rPr>
          <w:sz w:val="24"/>
          <w:szCs w:val="24"/>
        </w:rPr>
      </w:pPr>
      <w:r w:rsidRPr="00104481">
        <w:rPr>
          <w:position w:val="-4"/>
          <w:sz w:val="24"/>
          <w:szCs w:val="24"/>
        </w:rPr>
        <w:object w:dxaOrig="200" w:dyaOrig="260">
          <v:shape id="_x0000_i1562" type="#_x0000_t75" style="width:9.8pt;height:12.45pt" o:ole="" fillcolor="window">
            <v:imagedata r:id="rId571" o:title=""/>
          </v:shape>
          <o:OLEObject Type="Embed" ProgID="Equation.3" ShapeID="_x0000_i1562" DrawAspect="Content" ObjectID="_1635574435" r:id="rId997"/>
        </w:object>
      </w:r>
      <w:r>
        <w:rPr>
          <w:sz w:val="24"/>
          <w:szCs w:val="24"/>
        </w:rPr>
        <w:t xml:space="preserve"> - площадь цеха, м</w:t>
      </w:r>
      <w:r>
        <w:rPr>
          <w:sz w:val="24"/>
          <w:szCs w:val="24"/>
          <w:vertAlign w:val="superscript"/>
        </w:rPr>
        <w:t>2</w:t>
      </w:r>
      <w:r>
        <w:rPr>
          <w:sz w:val="24"/>
          <w:szCs w:val="24"/>
        </w:rPr>
        <w:t xml:space="preserve">. </w:t>
      </w:r>
    </w:p>
    <w:p w:rsidR="00F2734A" w:rsidRDefault="00F2734A">
      <w:pPr>
        <w:tabs>
          <w:tab w:val="left" w:pos="0"/>
        </w:tabs>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2.2.13 Переносить формулы на следующую строку допускается только на знаках в</w:t>
      </w:r>
      <w:r>
        <w:rPr>
          <w:color w:val="000000"/>
          <w:sz w:val="24"/>
          <w:szCs w:val="24"/>
        </w:rPr>
        <w:t>ы</w:t>
      </w:r>
      <w:r>
        <w:rPr>
          <w:color w:val="000000"/>
          <w:sz w:val="24"/>
          <w:szCs w:val="24"/>
        </w:rPr>
        <w:t>полняемых операций, причем знак в начале и в конце следующей строки повторяют. При переносе формулы на знаке умножения применяют знак «×».</w:t>
      </w:r>
    </w:p>
    <w:p w:rsidR="00F2734A" w:rsidRDefault="00F2734A">
      <w:pPr>
        <w:tabs>
          <w:tab w:val="left" w:pos="0"/>
        </w:tabs>
        <w:jc w:val="both"/>
        <w:rPr>
          <w:color w:val="000000"/>
          <w:sz w:val="16"/>
          <w:szCs w:val="24"/>
        </w:rPr>
      </w:pPr>
    </w:p>
    <w:p w:rsidR="00F2734A" w:rsidRDefault="00F2734A">
      <w:pPr>
        <w:tabs>
          <w:tab w:val="left" w:pos="0"/>
        </w:tabs>
        <w:ind w:left="40" w:firstLine="811"/>
        <w:jc w:val="both"/>
        <w:rPr>
          <w:color w:val="000000"/>
          <w:sz w:val="24"/>
          <w:szCs w:val="24"/>
        </w:rPr>
      </w:pPr>
      <w:r>
        <w:rPr>
          <w:color w:val="000000"/>
          <w:sz w:val="24"/>
          <w:szCs w:val="24"/>
        </w:rPr>
        <w:t xml:space="preserve">2.2.14 В пояснительной записке проекта (работы) формулы могут быть выполнены машинным способом или чертежным шрифтом высотой не менее </w:t>
      </w:r>
      <w:smartTag w:uri="urn:schemas-microsoft-com:office:smarttags" w:element="metricconverter">
        <w:smartTagPr>
          <w:attr w:name="ProductID" w:val="2,5 мм"/>
        </w:smartTagPr>
        <w:r>
          <w:rPr>
            <w:color w:val="000000"/>
            <w:sz w:val="24"/>
            <w:szCs w:val="24"/>
          </w:rPr>
          <w:t>2,5 мм</w:t>
        </w:r>
      </w:smartTag>
      <w:r>
        <w:rPr>
          <w:color w:val="000000"/>
          <w:sz w:val="24"/>
          <w:szCs w:val="24"/>
        </w:rPr>
        <w:t>. Применение м</w:t>
      </w:r>
      <w:r>
        <w:rPr>
          <w:color w:val="000000"/>
          <w:sz w:val="24"/>
          <w:szCs w:val="24"/>
        </w:rPr>
        <w:t>а</w:t>
      </w:r>
      <w:r>
        <w:rPr>
          <w:color w:val="000000"/>
          <w:sz w:val="24"/>
          <w:szCs w:val="24"/>
        </w:rPr>
        <w:t>шинописных и рукописных символов в одной формуле не допускается.</w:t>
      </w:r>
    </w:p>
    <w:p w:rsidR="00F2734A" w:rsidRDefault="00F2734A">
      <w:pPr>
        <w:tabs>
          <w:tab w:val="left" w:pos="0"/>
        </w:tabs>
        <w:jc w:val="both"/>
        <w:rPr>
          <w:color w:val="000000"/>
          <w:sz w:val="16"/>
          <w:szCs w:val="24"/>
        </w:rPr>
      </w:pPr>
    </w:p>
    <w:p w:rsidR="00F2734A" w:rsidRDefault="00F2734A">
      <w:pPr>
        <w:ind w:left="40" w:firstLine="811"/>
        <w:jc w:val="both"/>
        <w:rPr>
          <w:color w:val="000000"/>
          <w:sz w:val="24"/>
          <w:szCs w:val="24"/>
        </w:rPr>
      </w:pPr>
      <w:r>
        <w:rPr>
          <w:color w:val="000000"/>
          <w:sz w:val="24"/>
          <w:szCs w:val="24"/>
        </w:rPr>
        <w:t>2.2.15 Формулы, за исключением формул помещаемых в приложении, должны н</w:t>
      </w:r>
      <w:r>
        <w:rPr>
          <w:color w:val="000000"/>
          <w:sz w:val="24"/>
          <w:szCs w:val="24"/>
        </w:rPr>
        <w:t>у</w:t>
      </w:r>
      <w:r>
        <w:rPr>
          <w:color w:val="000000"/>
          <w:sz w:val="24"/>
          <w:szCs w:val="24"/>
        </w:rPr>
        <w:t>мероваться сквозной нумерацией арабскими цифрами, которые записываются на уровне формулы справа в круглых скобках. Одну формулу обозначают – (1).</w:t>
      </w:r>
    </w:p>
    <w:p w:rsidR="00F2734A" w:rsidRDefault="00F2734A">
      <w:pPr>
        <w:ind w:left="40" w:firstLine="811"/>
        <w:jc w:val="both"/>
        <w:rPr>
          <w:color w:val="000000"/>
          <w:sz w:val="24"/>
          <w:szCs w:val="24"/>
        </w:rPr>
      </w:pPr>
      <w:r>
        <w:rPr>
          <w:color w:val="000000"/>
          <w:sz w:val="24"/>
          <w:szCs w:val="24"/>
        </w:rPr>
        <w:t>Ссылки в тексте на порядковые номера формул даются в скобках.</w:t>
      </w:r>
    </w:p>
    <w:p w:rsidR="00F2734A" w:rsidRDefault="00F2734A">
      <w:pPr>
        <w:ind w:left="40" w:firstLine="811"/>
        <w:jc w:val="both"/>
        <w:rPr>
          <w:color w:val="000000"/>
          <w:sz w:val="24"/>
          <w:szCs w:val="24"/>
        </w:rPr>
      </w:pPr>
      <w:r>
        <w:rPr>
          <w:color w:val="000000"/>
          <w:sz w:val="24"/>
          <w:szCs w:val="24"/>
        </w:rPr>
        <w:t>Например:</w:t>
      </w:r>
    </w:p>
    <w:p w:rsidR="00F2734A" w:rsidRDefault="00F2734A">
      <w:pPr>
        <w:ind w:left="40" w:firstLine="811"/>
        <w:jc w:val="both"/>
        <w:rPr>
          <w:color w:val="000000"/>
          <w:sz w:val="24"/>
          <w:szCs w:val="24"/>
        </w:rPr>
      </w:pPr>
      <w:r>
        <w:rPr>
          <w:color w:val="000000"/>
          <w:sz w:val="24"/>
          <w:szCs w:val="24"/>
        </w:rPr>
        <w:t xml:space="preserve">Номинальный ток электроприемника определяется по формуле (6). </w:t>
      </w:r>
    </w:p>
    <w:p w:rsidR="00F2734A" w:rsidRDefault="00F2734A">
      <w:pPr>
        <w:ind w:left="40" w:firstLine="811"/>
        <w:jc w:val="both"/>
        <w:rPr>
          <w:noProof/>
          <w:color w:val="000000"/>
          <w:sz w:val="24"/>
          <w:szCs w:val="24"/>
        </w:rPr>
      </w:pPr>
      <w:r>
        <w:rPr>
          <w:noProof/>
          <w:color w:val="000000"/>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w:t>
      </w:r>
    </w:p>
    <w:p w:rsidR="00F2734A" w:rsidRDefault="00F2734A">
      <w:pPr>
        <w:ind w:left="40" w:firstLine="811"/>
        <w:jc w:val="both"/>
        <w:rPr>
          <w:noProof/>
          <w:color w:val="000000"/>
          <w:sz w:val="24"/>
          <w:szCs w:val="24"/>
        </w:rPr>
      </w:pPr>
      <w:r>
        <w:rPr>
          <w:noProof/>
          <w:color w:val="000000"/>
          <w:sz w:val="24"/>
          <w:szCs w:val="24"/>
        </w:rPr>
        <w:t>Например: формула (В.І).</w:t>
      </w:r>
    </w:p>
    <w:p w:rsidR="00F2734A" w:rsidRDefault="00F2734A">
      <w:pPr>
        <w:shd w:val="clear" w:color="auto" w:fill="FFFFFF"/>
        <w:ind w:left="40" w:right="34" w:firstLine="811"/>
        <w:jc w:val="both"/>
        <w:rPr>
          <w:noProof/>
          <w:color w:val="000000"/>
          <w:sz w:val="24"/>
          <w:szCs w:val="24"/>
        </w:rPr>
      </w:pPr>
      <w:r>
        <w:rPr>
          <w:noProof/>
          <w:color w:val="000000"/>
          <w:sz w:val="24"/>
          <w:szCs w:val="24"/>
        </w:rPr>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w:t>
      </w:r>
    </w:p>
    <w:p w:rsidR="00F2734A" w:rsidRDefault="00F2734A">
      <w:pPr>
        <w:shd w:val="clear" w:color="auto" w:fill="FFFFFF"/>
        <w:ind w:left="40" w:right="34" w:firstLine="811"/>
        <w:jc w:val="both"/>
        <w:rPr>
          <w:noProof/>
          <w:color w:val="000000"/>
          <w:sz w:val="24"/>
          <w:szCs w:val="24"/>
        </w:rPr>
      </w:pPr>
      <w:r>
        <w:rPr>
          <w:noProof/>
          <w:color w:val="000000"/>
          <w:sz w:val="24"/>
          <w:szCs w:val="24"/>
        </w:rPr>
        <w:t>Например: формула (3.1).</w:t>
      </w:r>
    </w:p>
    <w:p w:rsidR="00F2734A" w:rsidRDefault="00F2734A">
      <w:pPr>
        <w:shd w:val="clear" w:color="auto" w:fill="FFFFFF"/>
        <w:ind w:right="34"/>
        <w:jc w:val="both"/>
        <w:rPr>
          <w:noProof/>
          <w:color w:val="000000"/>
          <w:sz w:val="16"/>
          <w:szCs w:val="24"/>
        </w:rPr>
      </w:pPr>
    </w:p>
    <w:p w:rsidR="00F2734A" w:rsidRDefault="00F2734A">
      <w:pPr>
        <w:shd w:val="clear" w:color="auto" w:fill="FFFFFF"/>
        <w:ind w:left="5" w:right="34" w:firstLine="846"/>
        <w:jc w:val="both"/>
        <w:rPr>
          <w:noProof/>
          <w:color w:val="000000"/>
          <w:sz w:val="24"/>
          <w:szCs w:val="24"/>
        </w:rPr>
      </w:pPr>
      <w:r>
        <w:rPr>
          <w:noProof/>
          <w:color w:val="000000"/>
          <w:sz w:val="24"/>
          <w:szCs w:val="24"/>
        </w:rPr>
        <w:t xml:space="preserve">2.2.16 </w:t>
      </w:r>
      <w:r>
        <w:rPr>
          <w:bCs/>
          <w:noProof/>
          <w:color w:val="000000"/>
          <w:sz w:val="24"/>
          <w:szCs w:val="24"/>
        </w:rPr>
        <w:t xml:space="preserve">Примечания </w:t>
      </w:r>
      <w:r>
        <w:rPr>
          <w:noProof/>
          <w:color w:val="000000"/>
          <w:sz w:val="24"/>
          <w:szCs w:val="24"/>
        </w:rPr>
        <w:t>приводят в документах, если необходимы пояснения или справочные данные к содержанию текста, таблиц или графического материала.</w:t>
      </w:r>
    </w:p>
    <w:p w:rsidR="00F2734A" w:rsidRDefault="00F2734A">
      <w:pPr>
        <w:shd w:val="clear" w:color="auto" w:fill="FFFFFF"/>
        <w:ind w:left="5" w:right="34" w:firstLine="846"/>
        <w:jc w:val="both"/>
        <w:rPr>
          <w:noProof/>
          <w:color w:val="000000"/>
          <w:sz w:val="24"/>
          <w:szCs w:val="24"/>
        </w:rPr>
      </w:pPr>
      <w:r>
        <w:rPr>
          <w:noProof/>
          <w:color w:val="000000"/>
          <w:sz w:val="24"/>
          <w:szCs w:val="24"/>
        </w:rPr>
        <w:t>Примечания не.должны содержать требований.</w:t>
      </w:r>
    </w:p>
    <w:p w:rsidR="00F2734A" w:rsidRDefault="00F2734A">
      <w:pPr>
        <w:shd w:val="clear" w:color="auto" w:fill="FFFFFF"/>
        <w:tabs>
          <w:tab w:val="left" w:pos="1066"/>
        </w:tabs>
        <w:rPr>
          <w:noProof/>
          <w:color w:val="000000"/>
          <w:sz w:val="16"/>
          <w:szCs w:val="24"/>
        </w:rPr>
      </w:pPr>
    </w:p>
    <w:p w:rsidR="00F2734A" w:rsidRDefault="00F2734A">
      <w:pPr>
        <w:shd w:val="clear" w:color="auto" w:fill="FFFFFF"/>
        <w:tabs>
          <w:tab w:val="left" w:pos="1066"/>
        </w:tabs>
        <w:ind w:left="14" w:firstLine="837"/>
        <w:jc w:val="both"/>
        <w:rPr>
          <w:sz w:val="24"/>
          <w:szCs w:val="24"/>
        </w:rPr>
      </w:pPr>
      <w:r>
        <w:rPr>
          <w:noProof/>
          <w:color w:val="000000"/>
          <w:sz w:val="24"/>
          <w:szCs w:val="24"/>
        </w:rPr>
        <w:t>2.2.17 Примечания следует помещать</w:t>
      </w:r>
      <w:r>
        <w:rPr>
          <w:color w:val="000000"/>
          <w:sz w:val="24"/>
          <w:szCs w:val="24"/>
        </w:rPr>
        <w:t xml:space="preserve"> </w:t>
      </w:r>
      <w:r>
        <w:rPr>
          <w:noProof/>
          <w:color w:val="000000"/>
          <w:sz w:val="24"/>
          <w:szCs w:val="24"/>
        </w:rPr>
        <w:t>непосредственно</w:t>
      </w:r>
      <w:r>
        <w:rPr>
          <w:color w:val="000000"/>
          <w:sz w:val="24"/>
          <w:szCs w:val="24"/>
        </w:rPr>
        <w:t xml:space="preserve"> </w:t>
      </w:r>
      <w:r>
        <w:rPr>
          <w:noProof/>
          <w:color w:val="000000"/>
          <w:sz w:val="24"/>
          <w:szCs w:val="24"/>
        </w:rPr>
        <w:t xml:space="preserve">после </w:t>
      </w:r>
      <w:r>
        <w:rPr>
          <w:bCs/>
          <w:noProof/>
          <w:color w:val="000000"/>
          <w:sz w:val="24"/>
          <w:szCs w:val="24"/>
        </w:rPr>
        <w:t>текстового графичес кого</w:t>
      </w:r>
      <w:r>
        <w:rPr>
          <w:bCs/>
          <w:color w:val="000000"/>
          <w:sz w:val="24"/>
          <w:szCs w:val="24"/>
        </w:rPr>
        <w:t xml:space="preserve"> </w:t>
      </w:r>
      <w:r>
        <w:rPr>
          <w:bCs/>
          <w:noProof/>
          <w:color w:val="000000"/>
          <w:sz w:val="24"/>
          <w:szCs w:val="24"/>
        </w:rPr>
        <w:t>материала</w:t>
      </w:r>
      <w:r>
        <w:rPr>
          <w:bCs/>
          <w:color w:val="000000"/>
          <w:sz w:val="24"/>
          <w:szCs w:val="24"/>
        </w:rPr>
        <w:t xml:space="preserve"> </w:t>
      </w:r>
      <w:r>
        <w:rPr>
          <w:noProof/>
          <w:color w:val="000000"/>
          <w:sz w:val="24"/>
          <w:szCs w:val="24"/>
        </w:rPr>
        <w:t>или</w:t>
      </w:r>
      <w:r>
        <w:rPr>
          <w:color w:val="000000"/>
          <w:sz w:val="24"/>
          <w:szCs w:val="24"/>
        </w:rPr>
        <w:t xml:space="preserve"> </w:t>
      </w:r>
      <w:r>
        <w:rPr>
          <w:noProof/>
          <w:color w:val="000000"/>
          <w:sz w:val="24"/>
          <w:szCs w:val="24"/>
        </w:rPr>
        <w:t>в</w:t>
      </w:r>
      <w:r>
        <w:rPr>
          <w:color w:val="000000"/>
          <w:sz w:val="24"/>
          <w:szCs w:val="24"/>
        </w:rPr>
        <w:t xml:space="preserve"> </w:t>
      </w:r>
      <w:r>
        <w:rPr>
          <w:noProof/>
          <w:color w:val="000000"/>
          <w:sz w:val="24"/>
          <w:szCs w:val="24"/>
        </w:rPr>
        <w:t xml:space="preserve">таблице, к которым относятся эти примечания, и печатать с прописной буквы с абзаца. Если примечание одно, то после слова «Примечание» ставится тире </w:t>
      </w:r>
      <w:r>
        <w:rPr>
          <w:bCs/>
          <w:noProof/>
          <w:color w:val="000000"/>
          <w:sz w:val="24"/>
          <w:szCs w:val="24"/>
        </w:rPr>
        <w:t xml:space="preserve">и </w:t>
      </w:r>
      <w:r>
        <w:rPr>
          <w:noProof/>
          <w:color w:val="000000"/>
          <w:sz w:val="24"/>
          <w:szCs w:val="24"/>
        </w:rPr>
        <w:t xml:space="preserve">примечание печатается тоже с прописной буквы. Одно примечание не нумеруют. Несколько примечаний нумеруют по порядку арабскими цифрами. Примечание к таблице помещают в конце таблицы над </w:t>
      </w:r>
      <w:r>
        <w:rPr>
          <w:bCs/>
          <w:noProof/>
          <w:color w:val="000000"/>
          <w:sz w:val="24"/>
          <w:szCs w:val="24"/>
        </w:rPr>
        <w:t xml:space="preserve">линией, </w:t>
      </w:r>
      <w:r>
        <w:rPr>
          <w:noProof/>
          <w:color w:val="000000"/>
          <w:sz w:val="24"/>
          <w:szCs w:val="24"/>
        </w:rPr>
        <w:t>обозначающей окончание таблицы.</w:t>
      </w:r>
    </w:p>
    <w:p w:rsidR="00F2734A" w:rsidRDefault="00F2734A">
      <w:pPr>
        <w:shd w:val="clear" w:color="auto" w:fill="FFFFFF"/>
        <w:ind w:firstLine="851"/>
        <w:rPr>
          <w:sz w:val="24"/>
          <w:szCs w:val="24"/>
        </w:rPr>
      </w:pPr>
      <w:r>
        <w:rPr>
          <w:noProof/>
          <w:color w:val="000000"/>
          <w:sz w:val="24"/>
          <w:szCs w:val="24"/>
        </w:rPr>
        <w:t>Например:</w:t>
      </w:r>
    </w:p>
    <w:p w:rsidR="00F2734A" w:rsidRDefault="00F2734A">
      <w:pPr>
        <w:shd w:val="clear" w:color="auto" w:fill="FFFFFF"/>
        <w:tabs>
          <w:tab w:val="left" w:leader="underscore" w:pos="2995"/>
        </w:tabs>
        <w:ind w:firstLine="851"/>
        <w:rPr>
          <w:noProof/>
          <w:color w:val="000000"/>
          <w:sz w:val="24"/>
          <w:szCs w:val="24"/>
        </w:rPr>
      </w:pPr>
      <w:r>
        <w:rPr>
          <w:noProof/>
          <w:color w:val="000000"/>
          <w:sz w:val="24"/>
          <w:szCs w:val="24"/>
        </w:rPr>
        <w:t>Примечание — Диаметры труб выбраны с учетом количества жил и сечения кабеля.</w:t>
      </w:r>
    </w:p>
    <w:p w:rsidR="00F2734A" w:rsidRDefault="00F2734A">
      <w:pPr>
        <w:shd w:val="clear" w:color="auto" w:fill="FFFFFF"/>
        <w:tabs>
          <w:tab w:val="left" w:leader="underscore" w:pos="2995"/>
        </w:tabs>
        <w:ind w:firstLine="851"/>
        <w:rPr>
          <w:sz w:val="24"/>
          <w:szCs w:val="24"/>
        </w:rPr>
      </w:pPr>
      <w:r>
        <w:rPr>
          <w:noProof/>
          <w:color w:val="000000"/>
          <w:sz w:val="24"/>
          <w:szCs w:val="24"/>
        </w:rPr>
        <w:t>Примечания</w:t>
      </w:r>
    </w:p>
    <w:p w:rsidR="00F2734A" w:rsidRDefault="00F2734A">
      <w:pPr>
        <w:shd w:val="clear" w:color="auto" w:fill="FFFFFF"/>
        <w:tabs>
          <w:tab w:val="left" w:leader="underscore" w:pos="2006"/>
        </w:tabs>
        <w:ind w:firstLine="851"/>
        <w:rPr>
          <w:sz w:val="24"/>
          <w:szCs w:val="24"/>
        </w:rPr>
      </w:pPr>
      <w:r>
        <w:rPr>
          <w:color w:val="000000"/>
          <w:sz w:val="24"/>
          <w:szCs w:val="24"/>
        </w:rPr>
        <w:t>1 Сечение кабелей распределительной сети выбрано для температуры 20</w:t>
      </w:r>
      <w:r>
        <w:rPr>
          <w:color w:val="000000"/>
          <w:sz w:val="24"/>
          <w:szCs w:val="24"/>
          <w:vertAlign w:val="superscript"/>
        </w:rPr>
        <w:t>0</w:t>
      </w:r>
      <w:r>
        <w:rPr>
          <w:color w:val="000000"/>
          <w:sz w:val="24"/>
          <w:szCs w:val="24"/>
        </w:rPr>
        <w:t xml:space="preserve">С. </w:t>
      </w:r>
    </w:p>
    <w:p w:rsidR="00F2734A" w:rsidRDefault="00F2734A">
      <w:pPr>
        <w:shd w:val="clear" w:color="auto" w:fill="FFFFFF"/>
        <w:tabs>
          <w:tab w:val="left" w:pos="1402"/>
          <w:tab w:val="left" w:leader="underscore" w:pos="1963"/>
        </w:tabs>
        <w:ind w:firstLine="851"/>
        <w:jc w:val="both"/>
        <w:rPr>
          <w:sz w:val="24"/>
          <w:szCs w:val="24"/>
        </w:rPr>
      </w:pPr>
      <w:r>
        <w:rPr>
          <w:noProof/>
          <w:color w:val="000000"/>
          <w:sz w:val="24"/>
          <w:szCs w:val="24"/>
        </w:rPr>
        <w:t xml:space="preserve">2 Длина кабелей распределительной сети определена с учетом разделки концов. </w:t>
      </w:r>
    </w:p>
    <w:p w:rsidR="00F2734A" w:rsidRDefault="00F2734A">
      <w:pPr>
        <w:shd w:val="clear" w:color="auto" w:fill="FFFFFF"/>
        <w:ind w:right="14"/>
        <w:jc w:val="both"/>
        <w:rPr>
          <w:noProof/>
          <w:color w:val="000000"/>
          <w:sz w:val="16"/>
          <w:szCs w:val="24"/>
        </w:rPr>
      </w:pPr>
    </w:p>
    <w:p w:rsidR="00F2734A" w:rsidRDefault="00F2734A">
      <w:pPr>
        <w:shd w:val="clear" w:color="auto" w:fill="FFFFFF"/>
        <w:ind w:left="14" w:right="14" w:firstLine="837"/>
        <w:jc w:val="both"/>
        <w:rPr>
          <w:sz w:val="24"/>
          <w:szCs w:val="24"/>
        </w:rPr>
      </w:pPr>
      <w:r>
        <w:rPr>
          <w:noProof/>
          <w:color w:val="000000"/>
          <w:sz w:val="24"/>
          <w:szCs w:val="24"/>
        </w:rPr>
        <w:t>2.2.18 В пояснительной записке проекта допускаются ссылки на данную пояснительную записку, стандарты, технические условия и другие документы при условии, что они полностью и однозначно определяют соотвстствующие требования и не вызывают</w:t>
      </w:r>
      <w:r>
        <w:rPr>
          <w:color w:val="000000"/>
          <w:sz w:val="24"/>
          <w:szCs w:val="24"/>
        </w:rPr>
        <w:t xml:space="preserve"> </w:t>
      </w:r>
      <w:r>
        <w:rPr>
          <w:noProof/>
          <w:color w:val="000000"/>
          <w:sz w:val="24"/>
          <w:szCs w:val="24"/>
        </w:rPr>
        <w:t>затруднений в пользовании документом.</w:t>
      </w:r>
    </w:p>
    <w:p w:rsidR="00F2734A" w:rsidRDefault="00F2734A">
      <w:pPr>
        <w:shd w:val="clear" w:color="auto" w:fill="FFFFFF"/>
        <w:ind w:left="38" w:right="10" w:firstLine="813"/>
        <w:jc w:val="both"/>
        <w:rPr>
          <w:noProof/>
          <w:color w:val="000000"/>
          <w:sz w:val="24"/>
          <w:szCs w:val="24"/>
        </w:rPr>
      </w:pPr>
      <w:r>
        <w:rPr>
          <w:noProof/>
          <w:color w:val="000000"/>
          <w:sz w:val="24"/>
          <w:szCs w:val="24"/>
        </w:rPr>
        <w:t xml:space="preserve">Ссылаться следует на документ в целом </w:t>
      </w:r>
      <w:r>
        <w:rPr>
          <w:bCs/>
          <w:noProof/>
          <w:color w:val="000000"/>
          <w:sz w:val="24"/>
          <w:szCs w:val="24"/>
        </w:rPr>
        <w:t>или</w:t>
      </w:r>
      <w:r>
        <w:rPr>
          <w:b/>
          <w:bCs/>
          <w:noProof/>
          <w:color w:val="000000"/>
          <w:sz w:val="24"/>
          <w:szCs w:val="24"/>
        </w:rPr>
        <w:t xml:space="preserve"> </w:t>
      </w:r>
      <w:r>
        <w:rPr>
          <w:noProof/>
          <w:color w:val="000000"/>
          <w:sz w:val="24"/>
          <w:szCs w:val="24"/>
        </w:rPr>
        <w:t xml:space="preserve">его разделы и приложения. Ссылки на подразделы, пункты, таблицы </w:t>
      </w:r>
      <w:r>
        <w:rPr>
          <w:bCs/>
          <w:noProof/>
          <w:color w:val="000000"/>
          <w:sz w:val="24"/>
          <w:szCs w:val="24"/>
        </w:rPr>
        <w:t>и</w:t>
      </w:r>
      <w:r>
        <w:rPr>
          <w:b/>
          <w:bCs/>
          <w:noProof/>
          <w:color w:val="000000"/>
          <w:sz w:val="24"/>
          <w:szCs w:val="24"/>
        </w:rPr>
        <w:t xml:space="preserve"> </w:t>
      </w:r>
      <w:r>
        <w:rPr>
          <w:noProof/>
          <w:color w:val="000000"/>
          <w:sz w:val="24"/>
          <w:szCs w:val="24"/>
        </w:rPr>
        <w:t>иллюстрации не допускаются, за исключением подразделов, пунктов, таблиц и иллюстраций данной пояснительной записки проекта.</w:t>
      </w:r>
    </w:p>
    <w:p w:rsidR="00F2734A" w:rsidRDefault="00F2734A">
      <w:pPr>
        <w:shd w:val="clear" w:color="auto" w:fill="FFFFFF"/>
        <w:ind w:left="38" w:right="10" w:firstLine="813"/>
        <w:jc w:val="both"/>
        <w:rPr>
          <w:noProof/>
          <w:color w:val="000000"/>
          <w:sz w:val="24"/>
          <w:szCs w:val="24"/>
        </w:rPr>
      </w:pPr>
      <w:r>
        <w:rPr>
          <w:noProof/>
          <w:color w:val="000000"/>
          <w:sz w:val="24"/>
          <w:szCs w:val="24"/>
        </w:rPr>
        <w:t>Ссылки в тексте на формулы данного документа дают в круглых скобках.</w:t>
      </w:r>
    </w:p>
    <w:p w:rsidR="00F2734A" w:rsidRDefault="00F2734A">
      <w:pPr>
        <w:shd w:val="clear" w:color="auto" w:fill="FFFFFF"/>
        <w:ind w:left="38" w:right="10" w:firstLine="813"/>
        <w:jc w:val="both"/>
        <w:rPr>
          <w:noProof/>
          <w:color w:val="000000"/>
          <w:sz w:val="24"/>
          <w:szCs w:val="24"/>
        </w:rPr>
      </w:pPr>
      <w:r>
        <w:rPr>
          <w:noProof/>
          <w:color w:val="000000"/>
          <w:sz w:val="24"/>
          <w:szCs w:val="24"/>
        </w:rPr>
        <w:t>Например:</w:t>
      </w:r>
    </w:p>
    <w:p w:rsidR="00F2734A" w:rsidRDefault="00F2734A">
      <w:pPr>
        <w:tabs>
          <w:tab w:val="left" w:pos="0"/>
        </w:tabs>
        <w:ind w:left="38" w:firstLine="813"/>
        <w:jc w:val="both"/>
        <w:rPr>
          <w:color w:val="000000"/>
          <w:sz w:val="24"/>
          <w:szCs w:val="24"/>
        </w:rPr>
      </w:pPr>
      <w:r>
        <w:rPr>
          <w:color w:val="000000"/>
          <w:sz w:val="24"/>
          <w:szCs w:val="24"/>
        </w:rPr>
        <w:t xml:space="preserve">Номинальный ток электроприемника определяется по формуле (6). </w:t>
      </w:r>
    </w:p>
    <w:p w:rsidR="00F2734A" w:rsidRDefault="00F2734A">
      <w:pPr>
        <w:shd w:val="clear" w:color="auto" w:fill="FFFFFF"/>
        <w:ind w:left="38" w:right="10" w:firstLine="813"/>
        <w:jc w:val="both"/>
        <w:rPr>
          <w:sz w:val="24"/>
          <w:szCs w:val="24"/>
        </w:rPr>
      </w:pPr>
      <w:r>
        <w:rPr>
          <w:sz w:val="24"/>
          <w:szCs w:val="24"/>
        </w:rPr>
        <w:lastRenderedPageBreak/>
        <w:t>При ссылках на иллюстрации следует писать «… в соответствии с рисунком 2».</w:t>
      </w:r>
    </w:p>
    <w:p w:rsidR="00F2734A" w:rsidRDefault="00F2734A">
      <w:pPr>
        <w:shd w:val="clear" w:color="auto" w:fill="FFFFFF"/>
        <w:ind w:left="38" w:right="10" w:firstLine="813"/>
        <w:jc w:val="both"/>
        <w:rPr>
          <w:sz w:val="24"/>
          <w:szCs w:val="24"/>
        </w:rPr>
      </w:pPr>
      <w:r>
        <w:rPr>
          <w:sz w:val="24"/>
          <w:szCs w:val="24"/>
        </w:rPr>
        <w:t>На все таблицы пояснительной записки и графической части проекта (работы) должны быть приведены ссылки в тесте, при ссылке следует писать слово «таблица» с ук</w:t>
      </w:r>
      <w:r>
        <w:rPr>
          <w:sz w:val="24"/>
          <w:szCs w:val="24"/>
        </w:rPr>
        <w:t>а</w:t>
      </w:r>
      <w:r>
        <w:rPr>
          <w:sz w:val="24"/>
          <w:szCs w:val="24"/>
        </w:rPr>
        <w:t>занием ее номера.</w:t>
      </w:r>
    </w:p>
    <w:p w:rsidR="00F2734A" w:rsidRDefault="00F2734A">
      <w:pPr>
        <w:shd w:val="clear" w:color="auto" w:fill="FFFFFF"/>
        <w:ind w:left="38" w:right="10" w:firstLine="813"/>
        <w:jc w:val="both"/>
        <w:rPr>
          <w:sz w:val="24"/>
          <w:szCs w:val="24"/>
        </w:rPr>
      </w:pPr>
      <w:r>
        <w:rPr>
          <w:sz w:val="24"/>
          <w:szCs w:val="24"/>
        </w:rPr>
        <w:t>Ссылки на литературу, указанную в списке литературы в конце пояснительной з</w:t>
      </w:r>
      <w:r>
        <w:rPr>
          <w:sz w:val="24"/>
          <w:szCs w:val="24"/>
        </w:rPr>
        <w:t>а</w:t>
      </w:r>
      <w:r>
        <w:rPr>
          <w:sz w:val="24"/>
          <w:szCs w:val="24"/>
        </w:rPr>
        <w:t>писки, дают в квадратных скобках.</w:t>
      </w:r>
    </w:p>
    <w:p w:rsidR="00F2734A" w:rsidRDefault="00F2734A">
      <w:pPr>
        <w:shd w:val="clear" w:color="auto" w:fill="FFFFFF"/>
        <w:ind w:right="10"/>
        <w:jc w:val="both"/>
        <w:rPr>
          <w:szCs w:val="24"/>
        </w:rPr>
      </w:pPr>
    </w:p>
    <w:p w:rsidR="00F2734A" w:rsidRDefault="00F2734A">
      <w:pPr>
        <w:numPr>
          <w:ilvl w:val="1"/>
          <w:numId w:val="109"/>
        </w:numPr>
        <w:shd w:val="clear" w:color="auto" w:fill="FFFFFF"/>
        <w:tabs>
          <w:tab w:val="clear" w:pos="360"/>
          <w:tab w:val="left" w:pos="1276"/>
        </w:tabs>
        <w:ind w:left="1276" w:right="10" w:hanging="425"/>
        <w:jc w:val="both"/>
        <w:rPr>
          <w:b/>
          <w:sz w:val="28"/>
          <w:szCs w:val="24"/>
        </w:rPr>
      </w:pPr>
      <w:r>
        <w:rPr>
          <w:b/>
          <w:sz w:val="28"/>
          <w:szCs w:val="24"/>
        </w:rPr>
        <w:t>Оформление иллюстраций и приложений</w:t>
      </w:r>
    </w:p>
    <w:p w:rsidR="00F2734A" w:rsidRDefault="00F2734A">
      <w:pPr>
        <w:shd w:val="clear" w:color="auto" w:fill="FFFFFF"/>
        <w:ind w:right="10"/>
        <w:jc w:val="both"/>
        <w:rPr>
          <w:szCs w:val="24"/>
        </w:rPr>
      </w:pPr>
    </w:p>
    <w:p w:rsidR="00F2734A" w:rsidRDefault="00F2734A">
      <w:pPr>
        <w:shd w:val="clear" w:color="auto" w:fill="FFFFFF"/>
        <w:ind w:right="10" w:firstLine="851"/>
        <w:jc w:val="both"/>
        <w:rPr>
          <w:sz w:val="24"/>
          <w:szCs w:val="24"/>
        </w:rPr>
      </w:pPr>
      <w:r>
        <w:rPr>
          <w:sz w:val="24"/>
          <w:szCs w:val="24"/>
        </w:rPr>
        <w:t>2.3.1 Количество иллюстраций должно быть достаточным для пояснения излагаем</w:t>
      </w:r>
      <w:r>
        <w:rPr>
          <w:sz w:val="24"/>
          <w:szCs w:val="24"/>
        </w:rPr>
        <w:t>о</w:t>
      </w:r>
      <w:r>
        <w:rPr>
          <w:sz w:val="24"/>
          <w:szCs w:val="24"/>
        </w:rPr>
        <w:t>го материала. Иллюстрации могут быть расположены как по тексту пояснительной записки (возможно ближе к соответствующим частям текста), так и в конце ее. Иллюстрации должны быть выполнены в соответствии с требованиями стандартов ЕСКД и СПДС. Иллюстрации, за исключением приложений, следует нумеровать арабскими цифрами сквозной нумерацией. Если рисунок один, то он обозначается «Рисунок 1».</w:t>
      </w:r>
    </w:p>
    <w:p w:rsidR="00F2734A" w:rsidRDefault="00F2734A">
      <w:pPr>
        <w:shd w:val="clear" w:color="auto" w:fill="FFFFFF"/>
        <w:ind w:right="10" w:firstLine="851"/>
        <w:jc w:val="both"/>
        <w:rPr>
          <w:sz w:val="24"/>
          <w:szCs w:val="24"/>
        </w:rPr>
      </w:pPr>
      <w:r>
        <w:rPr>
          <w:sz w:val="24"/>
          <w:szCs w:val="24"/>
        </w:rPr>
        <w:t xml:space="preserve">Иллюстрации каждого приложения обозначают отдельной нумерацией арабскими цифрами с добавлением перед цифрой обозначения приложения. </w:t>
      </w:r>
    </w:p>
    <w:p w:rsidR="00F2734A" w:rsidRDefault="00F2734A">
      <w:pPr>
        <w:shd w:val="clear" w:color="auto" w:fill="FFFFFF"/>
        <w:ind w:right="10" w:firstLine="851"/>
        <w:jc w:val="both"/>
        <w:rPr>
          <w:sz w:val="24"/>
          <w:szCs w:val="24"/>
        </w:rPr>
      </w:pPr>
      <w:r>
        <w:rPr>
          <w:sz w:val="24"/>
          <w:szCs w:val="24"/>
        </w:rPr>
        <w:t>Например: Рисунок А.3</w:t>
      </w:r>
    </w:p>
    <w:p w:rsidR="00F2734A" w:rsidRDefault="00F2734A">
      <w:pPr>
        <w:shd w:val="clear" w:color="auto" w:fill="FFFFFF"/>
        <w:ind w:right="10" w:firstLine="851"/>
        <w:jc w:val="both"/>
        <w:rPr>
          <w:sz w:val="24"/>
          <w:szCs w:val="24"/>
        </w:rPr>
      </w:pPr>
      <w:r>
        <w:rPr>
          <w:sz w:val="24"/>
          <w:szCs w:val="24"/>
        </w:rPr>
        <w:t>Допускается нумеровать иллюстрации в пределах раздела. В этом случае номер и</w:t>
      </w:r>
      <w:r>
        <w:rPr>
          <w:sz w:val="24"/>
          <w:szCs w:val="24"/>
        </w:rPr>
        <w:t>л</w:t>
      </w:r>
      <w:r>
        <w:rPr>
          <w:sz w:val="24"/>
          <w:szCs w:val="24"/>
        </w:rPr>
        <w:t>люстрации состоит из номера раздела и порядкового номера иллюстрации, разделенных то</w:t>
      </w:r>
      <w:r>
        <w:rPr>
          <w:sz w:val="24"/>
          <w:szCs w:val="24"/>
        </w:rPr>
        <w:t>ч</w:t>
      </w:r>
      <w:r>
        <w:rPr>
          <w:sz w:val="24"/>
          <w:szCs w:val="24"/>
        </w:rPr>
        <w:t>кой.</w:t>
      </w:r>
    </w:p>
    <w:p w:rsidR="00F2734A" w:rsidRDefault="00F2734A">
      <w:pPr>
        <w:shd w:val="clear" w:color="auto" w:fill="FFFFFF"/>
        <w:ind w:right="10" w:firstLine="851"/>
        <w:jc w:val="both"/>
        <w:rPr>
          <w:sz w:val="24"/>
          <w:szCs w:val="24"/>
        </w:rPr>
      </w:pPr>
      <w:r>
        <w:rPr>
          <w:sz w:val="24"/>
          <w:szCs w:val="24"/>
        </w:rPr>
        <w:t>Например: Рисунок 1.1</w:t>
      </w:r>
    </w:p>
    <w:p w:rsidR="00F2734A" w:rsidRDefault="00F2734A">
      <w:pPr>
        <w:shd w:val="clear" w:color="auto" w:fill="FFFFFF"/>
        <w:ind w:right="10" w:firstLine="851"/>
        <w:jc w:val="both"/>
        <w:rPr>
          <w:sz w:val="24"/>
          <w:szCs w:val="24"/>
        </w:rPr>
      </w:pPr>
      <w:r>
        <w:rPr>
          <w:sz w:val="24"/>
          <w:szCs w:val="24"/>
        </w:rPr>
        <w:t xml:space="preserve">При ссылках на иллюстрации следует писать: </w:t>
      </w:r>
    </w:p>
    <w:p w:rsidR="00F2734A" w:rsidRDefault="00F2734A">
      <w:pPr>
        <w:shd w:val="clear" w:color="auto" w:fill="FFFFFF"/>
        <w:ind w:right="10" w:firstLine="851"/>
        <w:jc w:val="both"/>
        <w:rPr>
          <w:sz w:val="24"/>
          <w:szCs w:val="24"/>
        </w:rPr>
      </w:pPr>
      <w:r>
        <w:rPr>
          <w:sz w:val="24"/>
          <w:szCs w:val="24"/>
        </w:rPr>
        <w:t>«… в соответствии с рисунком 2» при сквозной нумерации;</w:t>
      </w:r>
    </w:p>
    <w:p w:rsidR="00F2734A" w:rsidRDefault="00F2734A">
      <w:pPr>
        <w:shd w:val="clear" w:color="auto" w:fill="FFFFFF"/>
        <w:ind w:right="10" w:firstLine="851"/>
        <w:jc w:val="both"/>
        <w:rPr>
          <w:sz w:val="24"/>
          <w:szCs w:val="24"/>
        </w:rPr>
      </w:pPr>
      <w:r>
        <w:rPr>
          <w:sz w:val="24"/>
          <w:szCs w:val="24"/>
        </w:rPr>
        <w:t>«… в соответствии с рисунком 1.2» при нумерации в пределах раздела.</w:t>
      </w:r>
    </w:p>
    <w:p w:rsidR="00F2734A" w:rsidRDefault="00F2734A">
      <w:pPr>
        <w:shd w:val="clear" w:color="auto" w:fill="FFFFFF"/>
        <w:ind w:right="10" w:firstLine="851"/>
        <w:jc w:val="both"/>
        <w:rPr>
          <w:sz w:val="24"/>
          <w:szCs w:val="24"/>
        </w:rPr>
      </w:pPr>
      <w:r>
        <w:rPr>
          <w:sz w:val="24"/>
          <w:szCs w:val="24"/>
        </w:rPr>
        <w:t>Иллюстрации должны иметь наименование и пояснительные данные (подрисуно</w:t>
      </w:r>
      <w:r>
        <w:rPr>
          <w:sz w:val="24"/>
          <w:szCs w:val="24"/>
        </w:rPr>
        <w:t>ч</w:t>
      </w:r>
      <w:r>
        <w:rPr>
          <w:sz w:val="24"/>
          <w:szCs w:val="24"/>
        </w:rPr>
        <w:t>ный текст). Слово рисунок и наименование помещают после пояснительных данных под и</w:t>
      </w:r>
      <w:r>
        <w:rPr>
          <w:sz w:val="24"/>
          <w:szCs w:val="24"/>
        </w:rPr>
        <w:t>л</w:t>
      </w:r>
      <w:r>
        <w:rPr>
          <w:sz w:val="24"/>
          <w:szCs w:val="24"/>
        </w:rPr>
        <w:t>люстрацией симметрично рисунку и располагают следующим образом: Рисунок 1 – Расче</w:t>
      </w:r>
      <w:r>
        <w:rPr>
          <w:sz w:val="24"/>
          <w:szCs w:val="24"/>
        </w:rPr>
        <w:t>т</w:t>
      </w:r>
      <w:r>
        <w:rPr>
          <w:sz w:val="24"/>
          <w:szCs w:val="24"/>
        </w:rPr>
        <w:t>ная схема электрической сети.</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2.3.2 Если в тесте пояснительной записки имеется иллюстрация, на которой изобр</w:t>
      </w:r>
      <w:r>
        <w:rPr>
          <w:sz w:val="24"/>
          <w:szCs w:val="24"/>
        </w:rPr>
        <w:t>а</w:t>
      </w:r>
      <w:r>
        <w:rPr>
          <w:sz w:val="24"/>
          <w:szCs w:val="24"/>
        </w:rPr>
        <w:t>жены составные части изделия, то на этой иллюстрации должны быть указаны номера поз</w:t>
      </w:r>
      <w:r>
        <w:rPr>
          <w:sz w:val="24"/>
          <w:szCs w:val="24"/>
        </w:rPr>
        <w:t>и</w:t>
      </w:r>
      <w:r>
        <w:rPr>
          <w:sz w:val="24"/>
          <w:szCs w:val="24"/>
        </w:rPr>
        <w:t>ций этих составных частей в пределах данной иллюстрации, которые располагаются в во</w:t>
      </w:r>
      <w:r>
        <w:rPr>
          <w:sz w:val="24"/>
          <w:szCs w:val="24"/>
        </w:rPr>
        <w:t>з</w:t>
      </w:r>
      <w:r>
        <w:rPr>
          <w:sz w:val="24"/>
          <w:szCs w:val="24"/>
        </w:rPr>
        <w:t>растающем порядке, за исключением повторяющихся позиций, а для электроэлементов - п</w:t>
      </w:r>
      <w:r>
        <w:rPr>
          <w:sz w:val="24"/>
          <w:szCs w:val="24"/>
        </w:rPr>
        <w:t>о</w:t>
      </w:r>
      <w:r>
        <w:rPr>
          <w:sz w:val="24"/>
          <w:szCs w:val="24"/>
        </w:rPr>
        <w:t>зиционные обозначения, установленные в схемах данного изделия.</w:t>
      </w:r>
    </w:p>
    <w:p w:rsidR="00F2734A" w:rsidRDefault="00F2734A">
      <w:pPr>
        <w:shd w:val="clear" w:color="auto" w:fill="FFFFFF"/>
        <w:ind w:right="10" w:firstLine="851"/>
        <w:jc w:val="both"/>
        <w:rPr>
          <w:sz w:val="24"/>
          <w:szCs w:val="24"/>
        </w:rPr>
      </w:pPr>
      <w:r>
        <w:rPr>
          <w:sz w:val="24"/>
          <w:szCs w:val="24"/>
        </w:rPr>
        <w:t>Допускается при необходимости, номер, присвоенный составной части изделия на иллюстрации, сохранять в пределах документа.</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2.3.3 На приводимых в пояснительных записках электрических схемах около кажд</w:t>
      </w:r>
      <w:r>
        <w:rPr>
          <w:sz w:val="24"/>
          <w:szCs w:val="24"/>
        </w:rPr>
        <w:t>о</w:t>
      </w:r>
      <w:r>
        <w:rPr>
          <w:sz w:val="24"/>
          <w:szCs w:val="24"/>
        </w:rPr>
        <w:t>го элемента указывают его позиционное обозначение, установленное соответствующими стандартами, и при, необходимости, номинальное значение величины.</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2.3.4 Материал, дополняющий текст пояснительной записки, допускается помещать в приложениях. Приложениями могут быть, например, графический материал, таблицы большого формата, расчеты, описания аппаратуры и приборов и т.д.</w:t>
      </w:r>
    </w:p>
    <w:p w:rsidR="00F2734A" w:rsidRDefault="00F2734A">
      <w:pPr>
        <w:shd w:val="clear" w:color="auto" w:fill="FFFFFF"/>
        <w:ind w:right="10" w:firstLine="851"/>
        <w:jc w:val="both"/>
        <w:rPr>
          <w:sz w:val="24"/>
          <w:szCs w:val="24"/>
        </w:rPr>
      </w:pPr>
      <w:r>
        <w:rPr>
          <w:sz w:val="24"/>
          <w:szCs w:val="24"/>
        </w:rPr>
        <w:t>Приложение оформляют как продолжение данного документа на последующих ли</w:t>
      </w:r>
      <w:r>
        <w:rPr>
          <w:sz w:val="24"/>
          <w:szCs w:val="24"/>
        </w:rPr>
        <w:t>с</w:t>
      </w:r>
      <w:r>
        <w:rPr>
          <w:sz w:val="24"/>
          <w:szCs w:val="24"/>
        </w:rPr>
        <w:t>тах или выпускают в виде самостоятельного документа</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2.3.5 Приложения могут быть обязательными и информационными. Информацио</w:t>
      </w:r>
      <w:r>
        <w:rPr>
          <w:sz w:val="24"/>
          <w:szCs w:val="24"/>
        </w:rPr>
        <w:t>н</w:t>
      </w:r>
      <w:r>
        <w:rPr>
          <w:sz w:val="24"/>
          <w:szCs w:val="24"/>
        </w:rPr>
        <w:t>ные приложения могут быть рекомендуемого или справочного характера.</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 xml:space="preserve">2.3.6 В тексте пояснительной записки на все приложения должны быть даны ссылки. Степень обязательности приложений в ссылках не указывается. Приложения располагаются </w:t>
      </w:r>
      <w:r>
        <w:rPr>
          <w:sz w:val="24"/>
          <w:szCs w:val="24"/>
        </w:rPr>
        <w:lastRenderedPageBreak/>
        <w:t xml:space="preserve">в порядке ссылок на них в тексте пояснительной записки, за исключением информационного приложения «Библиография», которое располагают последним. </w:t>
      </w:r>
    </w:p>
    <w:p w:rsidR="00F2734A" w:rsidRDefault="00F2734A">
      <w:pPr>
        <w:shd w:val="clear" w:color="auto" w:fill="FFFFFF"/>
        <w:tabs>
          <w:tab w:val="left" w:pos="1258"/>
        </w:tabs>
        <w:ind w:left="5" w:firstLine="846"/>
        <w:jc w:val="both"/>
        <w:rPr>
          <w:noProof/>
          <w:color w:val="000000"/>
          <w:sz w:val="24"/>
          <w:szCs w:val="24"/>
        </w:rPr>
      </w:pPr>
      <w:r>
        <w:rPr>
          <w:sz w:val="24"/>
          <w:szCs w:val="24"/>
        </w:rPr>
        <w:t>2.3.7 Каждое приложение следует начинать с новой страницы с указанием наверху посередине страницы слова «Приложение» и его обозначения, о под ним в скобках для об</w:t>
      </w:r>
      <w:r>
        <w:rPr>
          <w:sz w:val="24"/>
          <w:szCs w:val="24"/>
        </w:rPr>
        <w:t>я</w:t>
      </w:r>
      <w:r>
        <w:rPr>
          <w:sz w:val="24"/>
          <w:szCs w:val="24"/>
        </w:rPr>
        <w:t xml:space="preserve">зательного приложения пишут слово «обязательное», а для </w:t>
      </w:r>
      <w:r>
        <w:rPr>
          <w:noProof/>
          <w:color w:val="000000"/>
          <w:sz w:val="24"/>
          <w:szCs w:val="24"/>
        </w:rPr>
        <w:t>информационного  - «рекомендуемое» или «справочное».</w:t>
      </w: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Приложение должно иметь заголовок, который записывают симметрично относительно текста с прописной буквы отдельной строкой.</w:t>
      </w:r>
    </w:p>
    <w:p w:rsidR="00F2734A" w:rsidRDefault="00F2734A">
      <w:pPr>
        <w:shd w:val="clear" w:color="auto" w:fill="FFFFFF"/>
        <w:tabs>
          <w:tab w:val="left" w:pos="1258"/>
        </w:tabs>
        <w:jc w:val="both"/>
        <w:rPr>
          <w:noProof/>
          <w:color w:val="000000"/>
          <w:sz w:val="16"/>
          <w:szCs w:val="16"/>
        </w:rPr>
      </w:pP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2.3.8 Приложения обозначают заглавными буквами русского алфавита, начиная с А, за исключением букв Е, З, И, О, Ч, Ь, Ы, Ъ. После слова «Приложение» следует буква обозначающая его последовательность.</w:t>
      </w: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 xml:space="preserve">Допускается обозначение приложений буквами латинского алфавита, за исключением букв </w:t>
      </w:r>
      <w:r>
        <w:rPr>
          <w:noProof/>
          <w:color w:val="000000"/>
          <w:sz w:val="24"/>
          <w:szCs w:val="24"/>
          <w:lang w:val="en-US"/>
        </w:rPr>
        <w:t>I</w:t>
      </w:r>
      <w:r>
        <w:rPr>
          <w:noProof/>
          <w:color w:val="000000"/>
          <w:sz w:val="24"/>
          <w:szCs w:val="24"/>
        </w:rPr>
        <w:t xml:space="preserve"> и О. </w:t>
      </w: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В случае полного использования букв русского и латинского алфавитов допускается обозначать приложения арабскими цифрами.</w:t>
      </w: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Если в пояснительной записке одно приложение, оно обозначается «Приложение А».</w:t>
      </w:r>
    </w:p>
    <w:p w:rsidR="00F2734A" w:rsidRDefault="00F2734A">
      <w:pPr>
        <w:shd w:val="clear" w:color="auto" w:fill="FFFFFF"/>
        <w:tabs>
          <w:tab w:val="left" w:pos="1258"/>
        </w:tabs>
        <w:jc w:val="both"/>
        <w:rPr>
          <w:noProof/>
          <w:color w:val="000000"/>
          <w:sz w:val="16"/>
          <w:szCs w:val="16"/>
        </w:rPr>
      </w:pP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2.3.9 Приложения, как правило, выполняют на листах формата А4. Допускается оформлять приложения на листах формата А3, А2 и А1 по ГОСТ 2.301.</w:t>
      </w:r>
    </w:p>
    <w:p w:rsidR="00F2734A" w:rsidRDefault="00F2734A">
      <w:pPr>
        <w:shd w:val="clear" w:color="auto" w:fill="FFFFFF"/>
        <w:tabs>
          <w:tab w:val="left" w:pos="1258"/>
        </w:tabs>
        <w:jc w:val="both"/>
        <w:rPr>
          <w:noProof/>
          <w:color w:val="000000"/>
          <w:sz w:val="16"/>
          <w:szCs w:val="16"/>
        </w:rPr>
      </w:pPr>
    </w:p>
    <w:p w:rsidR="00F2734A" w:rsidRDefault="00F2734A">
      <w:pPr>
        <w:shd w:val="clear" w:color="auto" w:fill="FFFFFF"/>
        <w:tabs>
          <w:tab w:val="left" w:pos="1258"/>
        </w:tabs>
        <w:ind w:left="5" w:firstLine="846"/>
        <w:jc w:val="both"/>
        <w:rPr>
          <w:noProof/>
          <w:color w:val="000000"/>
          <w:sz w:val="24"/>
          <w:szCs w:val="24"/>
        </w:rPr>
      </w:pPr>
      <w:r>
        <w:rPr>
          <w:noProof/>
          <w:color w:val="000000"/>
          <w:sz w:val="24"/>
          <w:szCs w:val="24"/>
        </w:rPr>
        <w:t>2.3.10 Приложения должны иметь общую с остальнойчастью пояснительной запискисквозную нумерацию страниц.</w:t>
      </w:r>
    </w:p>
    <w:p w:rsidR="00F2734A" w:rsidRDefault="00F2734A">
      <w:pPr>
        <w:shd w:val="clear" w:color="auto" w:fill="FFFFFF"/>
        <w:tabs>
          <w:tab w:val="left" w:pos="1258"/>
        </w:tabs>
        <w:jc w:val="both"/>
        <w:rPr>
          <w:noProof/>
          <w:color w:val="000000"/>
          <w:sz w:val="16"/>
          <w:szCs w:val="16"/>
        </w:rPr>
      </w:pPr>
    </w:p>
    <w:p w:rsidR="00F2734A" w:rsidRDefault="00F2734A">
      <w:pPr>
        <w:shd w:val="clear" w:color="auto" w:fill="FFFFFF"/>
        <w:tabs>
          <w:tab w:val="left" w:pos="1258"/>
        </w:tabs>
        <w:ind w:left="5" w:firstLine="846"/>
        <w:jc w:val="both"/>
        <w:rPr>
          <w:sz w:val="24"/>
          <w:szCs w:val="24"/>
        </w:rPr>
      </w:pPr>
      <w:r>
        <w:rPr>
          <w:noProof/>
          <w:color w:val="000000"/>
          <w:sz w:val="24"/>
          <w:szCs w:val="24"/>
        </w:rPr>
        <w:t>2.3.11 Все приложения должны быть перечисленны в содержании пояснительной записки с указанием их номеров и заголовков.</w:t>
      </w:r>
    </w:p>
    <w:p w:rsidR="00F2734A" w:rsidRDefault="00F2734A">
      <w:pPr>
        <w:shd w:val="clear" w:color="auto" w:fill="FFFFFF"/>
        <w:ind w:right="10"/>
        <w:jc w:val="both"/>
        <w:rPr>
          <w:szCs w:val="24"/>
        </w:rPr>
      </w:pPr>
    </w:p>
    <w:p w:rsidR="00F2734A" w:rsidRDefault="00F2734A">
      <w:pPr>
        <w:numPr>
          <w:ilvl w:val="1"/>
          <w:numId w:val="109"/>
        </w:numPr>
        <w:shd w:val="clear" w:color="auto" w:fill="FFFFFF"/>
        <w:tabs>
          <w:tab w:val="clear" w:pos="360"/>
        </w:tabs>
        <w:ind w:left="1276" w:right="10" w:hanging="425"/>
        <w:jc w:val="both"/>
        <w:rPr>
          <w:b/>
          <w:sz w:val="28"/>
          <w:szCs w:val="24"/>
        </w:rPr>
      </w:pPr>
      <w:r>
        <w:rPr>
          <w:b/>
          <w:sz w:val="28"/>
          <w:szCs w:val="24"/>
        </w:rPr>
        <w:t>Построение таблиц</w:t>
      </w:r>
    </w:p>
    <w:p w:rsidR="00F2734A" w:rsidRDefault="00F2734A">
      <w:pPr>
        <w:shd w:val="clear" w:color="auto" w:fill="FFFFFF"/>
        <w:ind w:right="10"/>
        <w:jc w:val="both"/>
      </w:pPr>
    </w:p>
    <w:p w:rsidR="00F2734A" w:rsidRDefault="00F2734A">
      <w:pPr>
        <w:shd w:val="clear" w:color="auto" w:fill="FFFFFF"/>
        <w:ind w:right="10" w:firstLine="851"/>
        <w:jc w:val="both"/>
        <w:rPr>
          <w:sz w:val="24"/>
          <w:szCs w:val="24"/>
        </w:rPr>
      </w:pPr>
      <w:r>
        <w:rPr>
          <w:sz w:val="24"/>
          <w:szCs w:val="24"/>
        </w:rPr>
        <w:t>2.4.1 Таблицы применяют для лучшей наглядности и удобства сравнения показат</w:t>
      </w:r>
      <w:r>
        <w:rPr>
          <w:sz w:val="24"/>
          <w:szCs w:val="24"/>
        </w:rPr>
        <w:t>е</w:t>
      </w:r>
      <w:r>
        <w:rPr>
          <w:sz w:val="24"/>
          <w:szCs w:val="24"/>
        </w:rPr>
        <w:t>лей. Название таблицы, при его наличии, должно отражать ее содержание, быть точным и кратким. Название следует помещать над таблицей.</w:t>
      </w:r>
    </w:p>
    <w:p w:rsidR="00F2734A" w:rsidRDefault="00F2734A">
      <w:pPr>
        <w:shd w:val="clear" w:color="auto" w:fill="FFFFFF"/>
        <w:ind w:right="10" w:firstLine="851"/>
        <w:jc w:val="both"/>
        <w:rPr>
          <w:sz w:val="24"/>
          <w:szCs w:val="24"/>
        </w:rPr>
      </w:pPr>
      <w:r>
        <w:rPr>
          <w:sz w:val="24"/>
          <w:szCs w:val="24"/>
        </w:rPr>
        <w:t>При переносе части таблицы на ту же или другие страницы название помещают только над первой частью таблицы.</w:t>
      </w:r>
    </w:p>
    <w:p w:rsidR="00F2734A" w:rsidRDefault="00F2734A">
      <w:pPr>
        <w:shd w:val="clear" w:color="auto" w:fill="FFFFFF"/>
        <w:ind w:right="10" w:firstLine="851"/>
        <w:jc w:val="both"/>
        <w:rPr>
          <w:sz w:val="24"/>
          <w:szCs w:val="24"/>
        </w:rPr>
      </w:pPr>
      <w:r>
        <w:rPr>
          <w:sz w:val="24"/>
          <w:szCs w:val="24"/>
        </w:rPr>
        <w:t>Цифровой материал, как правило, оформляют в виде таблиц в соответствии с рису</w:t>
      </w:r>
      <w:r>
        <w:rPr>
          <w:sz w:val="24"/>
          <w:szCs w:val="24"/>
        </w:rPr>
        <w:t>н</w:t>
      </w:r>
      <w:r>
        <w:rPr>
          <w:sz w:val="24"/>
          <w:szCs w:val="24"/>
        </w:rPr>
        <w:t>ком 1.</w:t>
      </w:r>
    </w:p>
    <w:p w:rsidR="00F2734A" w:rsidRDefault="00DC6836">
      <w:pPr>
        <w:shd w:val="clear" w:color="auto" w:fill="FFFFFF"/>
        <w:ind w:right="10"/>
        <w:jc w:val="both"/>
        <w:rPr>
          <w:sz w:val="24"/>
          <w:szCs w:val="24"/>
        </w:rPr>
      </w:pPr>
      <w:r>
        <w:rPr>
          <w:noProof/>
        </w:rPr>
        <w:drawing>
          <wp:anchor distT="0" distB="0" distL="114300" distR="114300" simplePos="0" relativeHeight="251657216" behindDoc="0" locked="0" layoutInCell="1" allowOverlap="1">
            <wp:simplePos x="0" y="0"/>
            <wp:positionH relativeFrom="column">
              <wp:posOffset>245745</wp:posOffset>
            </wp:positionH>
            <wp:positionV relativeFrom="paragraph">
              <wp:posOffset>3175</wp:posOffset>
            </wp:positionV>
            <wp:extent cx="5600700" cy="2871470"/>
            <wp:effectExtent l="19050" t="0" r="0" b="0"/>
            <wp:wrapNone/>
            <wp:docPr id="76" name="Рисунок 76"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абл"/>
                    <pic:cNvPicPr>
                      <a:picLocks noChangeAspect="1" noChangeArrowheads="1"/>
                    </pic:cNvPicPr>
                  </pic:nvPicPr>
                  <pic:blipFill>
                    <a:blip r:embed="rId998">
                      <a:lum contrast="84000"/>
                      <a:grayscl/>
                    </a:blip>
                    <a:srcRect r="5208" b="8763"/>
                    <a:stretch>
                      <a:fillRect/>
                    </a:stretch>
                  </pic:blipFill>
                  <pic:spPr bwMode="auto">
                    <a:xfrm>
                      <a:off x="0" y="0"/>
                      <a:ext cx="5600700" cy="2871470"/>
                    </a:xfrm>
                    <a:prstGeom prst="rect">
                      <a:avLst/>
                    </a:prstGeom>
                    <a:noFill/>
                    <a:ln w="9525">
                      <a:noFill/>
                      <a:miter lim="800000"/>
                      <a:headEnd/>
                      <a:tailEnd/>
                    </a:ln>
                  </pic:spPr>
                </pic:pic>
              </a:graphicData>
            </a:graphic>
          </wp:anchor>
        </w:drawing>
      </w: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firstLine="940"/>
        <w:jc w:val="both"/>
        <w:rPr>
          <w:sz w:val="24"/>
          <w:szCs w:val="24"/>
        </w:rPr>
      </w:pPr>
    </w:p>
    <w:p w:rsidR="00F2734A" w:rsidRDefault="00F2734A">
      <w:pPr>
        <w:shd w:val="clear" w:color="auto" w:fill="FFFFFF"/>
        <w:ind w:right="10"/>
        <w:jc w:val="both"/>
        <w:rPr>
          <w:sz w:val="24"/>
          <w:szCs w:val="24"/>
        </w:rPr>
      </w:pPr>
    </w:p>
    <w:p w:rsidR="00F2734A" w:rsidRDefault="00F2734A">
      <w:pPr>
        <w:shd w:val="clear" w:color="auto" w:fill="FFFFFF"/>
        <w:ind w:right="10"/>
        <w:jc w:val="both"/>
        <w:rPr>
          <w:sz w:val="24"/>
          <w:szCs w:val="24"/>
        </w:rPr>
      </w:pPr>
    </w:p>
    <w:p w:rsidR="00F2734A" w:rsidRDefault="00F2734A">
      <w:pPr>
        <w:shd w:val="clear" w:color="auto" w:fill="FFFFFF"/>
        <w:ind w:right="10"/>
        <w:jc w:val="center"/>
        <w:rPr>
          <w:sz w:val="24"/>
          <w:szCs w:val="24"/>
        </w:rPr>
      </w:pPr>
      <w:r>
        <w:rPr>
          <w:sz w:val="24"/>
          <w:szCs w:val="24"/>
        </w:rPr>
        <w:t>Рисунок 7 – Правила оформления таблиц</w:t>
      </w:r>
    </w:p>
    <w:p w:rsidR="00F2734A" w:rsidRDefault="00F2734A">
      <w:pPr>
        <w:shd w:val="clear" w:color="auto" w:fill="FFFFFF"/>
        <w:ind w:right="10" w:firstLine="851"/>
        <w:jc w:val="both"/>
        <w:rPr>
          <w:sz w:val="24"/>
          <w:szCs w:val="24"/>
        </w:rPr>
      </w:pPr>
      <w:r>
        <w:rPr>
          <w:sz w:val="24"/>
          <w:szCs w:val="24"/>
        </w:rPr>
        <w:br w:type="page"/>
      </w:r>
      <w:r>
        <w:rPr>
          <w:sz w:val="24"/>
          <w:szCs w:val="24"/>
        </w:rPr>
        <w:lastRenderedPageBreak/>
        <w:t>2.4.2 Таблицы, за исключением таблиц приложений, следует нумеровать арабскими цифрами сквозной нумерацией.</w:t>
      </w:r>
    </w:p>
    <w:p w:rsidR="00F2734A" w:rsidRDefault="00F2734A">
      <w:pPr>
        <w:shd w:val="clear" w:color="auto" w:fill="FFFFFF"/>
        <w:ind w:right="10" w:firstLine="851"/>
        <w:jc w:val="both"/>
        <w:rPr>
          <w:sz w:val="24"/>
          <w:szCs w:val="24"/>
        </w:rPr>
      </w:pPr>
      <w:r>
        <w:rPr>
          <w:sz w:val="24"/>
          <w:szCs w:val="24"/>
        </w:rPr>
        <w:t>Таблицы каждого приложения обозначают отдельной нумерацией арабскими ци</w:t>
      </w:r>
      <w:r>
        <w:rPr>
          <w:sz w:val="24"/>
          <w:szCs w:val="24"/>
        </w:rPr>
        <w:t>ф</w:t>
      </w:r>
      <w:r>
        <w:rPr>
          <w:sz w:val="24"/>
          <w:szCs w:val="24"/>
        </w:rPr>
        <w:t>рами с добавлением перед цифрой обозначения приложения. Если в документе одна таблица, она должна быть обозначена «Таблица 1» или «Таблица В.1», если она приведена в прил</w:t>
      </w:r>
      <w:r>
        <w:rPr>
          <w:sz w:val="24"/>
          <w:szCs w:val="24"/>
        </w:rPr>
        <w:t>о</w:t>
      </w:r>
      <w:r>
        <w:rPr>
          <w:sz w:val="24"/>
          <w:szCs w:val="24"/>
        </w:rPr>
        <w:t>жении В.</w:t>
      </w:r>
    </w:p>
    <w:p w:rsidR="00F2734A" w:rsidRDefault="00F2734A">
      <w:pPr>
        <w:shd w:val="clear" w:color="auto" w:fill="FFFFFF"/>
        <w:ind w:right="10" w:firstLine="851"/>
        <w:jc w:val="both"/>
        <w:rPr>
          <w:sz w:val="24"/>
          <w:szCs w:val="24"/>
        </w:rPr>
      </w:pPr>
      <w:r>
        <w:rPr>
          <w:sz w:val="24"/>
          <w:szCs w:val="24"/>
        </w:rPr>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2.4.3 На все таблицы пояснительной записки должны быть приведены ссылки в те</w:t>
      </w:r>
      <w:r>
        <w:rPr>
          <w:sz w:val="24"/>
          <w:szCs w:val="24"/>
        </w:rPr>
        <w:t>к</w:t>
      </w:r>
      <w:r>
        <w:rPr>
          <w:sz w:val="24"/>
          <w:szCs w:val="24"/>
        </w:rPr>
        <w:t>сте пояснительной записки, при ссылке следует писать слово «таблица» с указанием ее н</w:t>
      </w:r>
      <w:r>
        <w:rPr>
          <w:sz w:val="24"/>
          <w:szCs w:val="24"/>
        </w:rPr>
        <w:t>о</w:t>
      </w:r>
      <w:r>
        <w:rPr>
          <w:sz w:val="24"/>
          <w:szCs w:val="24"/>
        </w:rPr>
        <w:t>мера.</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2.4.4 Заголовки граф и строк таблицы следует писать с прописной буквы, а подзаг</w:t>
      </w:r>
      <w:r>
        <w:rPr>
          <w:sz w:val="24"/>
          <w:szCs w:val="24"/>
        </w:rPr>
        <w:t>о</w:t>
      </w:r>
      <w:r>
        <w:rPr>
          <w:sz w:val="24"/>
          <w:szCs w:val="24"/>
        </w:rPr>
        <w:t>ловки граф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w:t>
      </w:r>
      <w:r>
        <w:rPr>
          <w:sz w:val="24"/>
          <w:szCs w:val="24"/>
        </w:rPr>
        <w:t>о</w:t>
      </w:r>
      <w:r>
        <w:rPr>
          <w:sz w:val="24"/>
          <w:szCs w:val="24"/>
        </w:rPr>
        <w:t>ловков таблиц точки не ставят. Заголовки и подзаголовки граф указываются в единственном числе.</w:t>
      </w:r>
    </w:p>
    <w:p w:rsidR="00F2734A" w:rsidRDefault="00F2734A">
      <w:pPr>
        <w:shd w:val="clear" w:color="auto" w:fill="FFFFFF"/>
        <w:ind w:right="10"/>
        <w:jc w:val="both"/>
        <w:rPr>
          <w:sz w:val="16"/>
          <w:szCs w:val="16"/>
        </w:rPr>
      </w:pPr>
    </w:p>
    <w:p w:rsidR="00F2734A" w:rsidRDefault="00F2734A">
      <w:pPr>
        <w:shd w:val="clear" w:color="auto" w:fill="FFFFFF"/>
        <w:ind w:right="10" w:firstLine="851"/>
        <w:jc w:val="both"/>
        <w:rPr>
          <w:sz w:val="24"/>
          <w:szCs w:val="24"/>
        </w:rPr>
      </w:pPr>
      <w:r>
        <w:rPr>
          <w:sz w:val="24"/>
          <w:szCs w:val="24"/>
        </w:rPr>
        <w:t>2.4.5 Таблицы слева, справа и снизу, как правило, ограничивают линиями.</w:t>
      </w:r>
    </w:p>
    <w:p w:rsidR="00F2734A" w:rsidRDefault="00F2734A">
      <w:pPr>
        <w:shd w:val="clear" w:color="auto" w:fill="FFFFFF"/>
        <w:ind w:right="10" w:firstLine="851"/>
        <w:jc w:val="both"/>
        <w:rPr>
          <w:sz w:val="24"/>
          <w:szCs w:val="24"/>
        </w:rPr>
      </w:pPr>
      <w:r>
        <w:rPr>
          <w:sz w:val="24"/>
          <w:szCs w:val="24"/>
        </w:rPr>
        <w:t>Разделять заголовки и подзаголовки боковика и граф диагональными линиями не допускается.</w:t>
      </w:r>
    </w:p>
    <w:p w:rsidR="00F2734A" w:rsidRDefault="00F2734A">
      <w:pPr>
        <w:shd w:val="clear" w:color="auto" w:fill="FFFFFF"/>
        <w:ind w:right="10" w:firstLine="851"/>
        <w:jc w:val="both"/>
        <w:rPr>
          <w:sz w:val="24"/>
          <w:szCs w:val="24"/>
        </w:rPr>
      </w:pPr>
      <w:r>
        <w:rPr>
          <w:sz w:val="24"/>
          <w:szCs w:val="24"/>
        </w:rPr>
        <w:t>Горизонтальные и вертикальные линии, разграничивающие строки таблицы, допу</w:t>
      </w:r>
      <w:r>
        <w:rPr>
          <w:sz w:val="24"/>
          <w:szCs w:val="24"/>
        </w:rPr>
        <w:t>с</w:t>
      </w:r>
      <w:r>
        <w:rPr>
          <w:sz w:val="24"/>
          <w:szCs w:val="24"/>
        </w:rPr>
        <w:t>кается не проводить, если их отсутствие не затрудняет пользование таблицей. Заголовки граф, как правило, записывают параллельно строкам таблицы. При необходимости допуск</w:t>
      </w:r>
      <w:r>
        <w:rPr>
          <w:sz w:val="24"/>
          <w:szCs w:val="24"/>
        </w:rPr>
        <w:t>а</w:t>
      </w:r>
      <w:r>
        <w:rPr>
          <w:sz w:val="24"/>
          <w:szCs w:val="24"/>
        </w:rPr>
        <w:t>ется перпендикулярное расположение заголовков граф.</w:t>
      </w:r>
    </w:p>
    <w:p w:rsidR="00F2734A" w:rsidRDefault="00F2734A">
      <w:pPr>
        <w:shd w:val="clear" w:color="auto" w:fill="FFFFFF"/>
        <w:ind w:right="10" w:firstLine="851"/>
        <w:jc w:val="both"/>
        <w:rPr>
          <w:sz w:val="24"/>
          <w:szCs w:val="24"/>
        </w:rPr>
      </w:pPr>
      <w:r>
        <w:rPr>
          <w:sz w:val="24"/>
          <w:szCs w:val="24"/>
        </w:rPr>
        <w:t>Головка таблицы должна быть отделена линией от остальной части таблицы.</w:t>
      </w:r>
    </w:p>
    <w:p w:rsidR="00F2734A" w:rsidRDefault="00F2734A">
      <w:pPr>
        <w:shd w:val="clear" w:color="auto" w:fill="FFFFFF"/>
        <w:ind w:right="10" w:firstLine="851"/>
        <w:jc w:val="both"/>
        <w:rPr>
          <w:sz w:val="24"/>
          <w:szCs w:val="24"/>
        </w:rPr>
      </w:pPr>
      <w:r>
        <w:rPr>
          <w:sz w:val="24"/>
          <w:szCs w:val="24"/>
        </w:rPr>
        <w:t xml:space="preserve">Высота строк таблицы должна быть не менее </w:t>
      </w:r>
      <w:smartTag w:uri="urn:schemas-microsoft-com:office:smarttags" w:element="metricconverter">
        <w:smartTagPr>
          <w:attr w:name="ProductID" w:val="8 мм"/>
        </w:smartTagPr>
        <w:r>
          <w:rPr>
            <w:sz w:val="24"/>
            <w:szCs w:val="24"/>
          </w:rPr>
          <w:t>8 мм</w:t>
        </w:r>
      </w:smartTag>
      <w:r>
        <w:rPr>
          <w:sz w:val="24"/>
          <w:szCs w:val="24"/>
        </w:rPr>
        <w:t>.</w:t>
      </w:r>
    </w:p>
    <w:p w:rsidR="00F2734A" w:rsidRDefault="00F2734A">
      <w:pPr>
        <w:shd w:val="clear" w:color="auto" w:fill="FFFFFF"/>
        <w:ind w:right="10"/>
        <w:jc w:val="both"/>
        <w:rPr>
          <w:sz w:val="16"/>
          <w:szCs w:val="16"/>
        </w:rPr>
      </w:pPr>
    </w:p>
    <w:p w:rsidR="00F2734A" w:rsidRDefault="00F2734A">
      <w:pPr>
        <w:shd w:val="clear" w:color="auto" w:fill="FFFFFF"/>
        <w:ind w:right="10" w:firstLine="851"/>
        <w:jc w:val="both"/>
        <w:rPr>
          <w:sz w:val="24"/>
          <w:szCs w:val="24"/>
        </w:rPr>
      </w:pPr>
      <w:r>
        <w:rPr>
          <w:sz w:val="24"/>
          <w:szCs w:val="24"/>
        </w:rPr>
        <w:t>2.4.6 Таблицу, в зависимости от ее размера, помещают под текстом, в котором впе</w:t>
      </w:r>
      <w:r>
        <w:rPr>
          <w:sz w:val="24"/>
          <w:szCs w:val="24"/>
        </w:rPr>
        <w:t>р</w:t>
      </w:r>
      <w:r>
        <w:rPr>
          <w:sz w:val="24"/>
          <w:szCs w:val="24"/>
        </w:rPr>
        <w:t>вые дана ссылка на нее, или на следующей странице, а при необходимости, в приложении к пояснительной записке.</w:t>
      </w:r>
    </w:p>
    <w:p w:rsidR="00F2734A" w:rsidRDefault="00F2734A">
      <w:pPr>
        <w:shd w:val="clear" w:color="auto" w:fill="FFFFFF"/>
        <w:ind w:right="10" w:firstLine="851"/>
        <w:jc w:val="both"/>
        <w:rPr>
          <w:sz w:val="24"/>
          <w:szCs w:val="24"/>
        </w:rPr>
      </w:pPr>
      <w:r>
        <w:rPr>
          <w:sz w:val="24"/>
          <w:szCs w:val="24"/>
        </w:rPr>
        <w:t>Допускается помещать таблицу вдоль длинной стороны листа пояснительной запи</w:t>
      </w:r>
      <w:r>
        <w:rPr>
          <w:sz w:val="24"/>
          <w:szCs w:val="24"/>
        </w:rPr>
        <w:t>с</w:t>
      </w:r>
      <w:r>
        <w:rPr>
          <w:sz w:val="24"/>
          <w:szCs w:val="24"/>
        </w:rPr>
        <w:t>ки.</w:t>
      </w:r>
    </w:p>
    <w:p w:rsidR="00F2734A" w:rsidRDefault="00F2734A">
      <w:pPr>
        <w:shd w:val="clear" w:color="auto" w:fill="FFFFFF"/>
        <w:ind w:right="10"/>
        <w:jc w:val="both"/>
        <w:rPr>
          <w:sz w:val="16"/>
          <w:szCs w:val="16"/>
        </w:rPr>
      </w:pPr>
    </w:p>
    <w:p w:rsidR="00F2734A" w:rsidRDefault="00F2734A">
      <w:pPr>
        <w:shd w:val="clear" w:color="auto" w:fill="FFFFFF"/>
        <w:ind w:right="10" w:firstLine="851"/>
        <w:jc w:val="both"/>
        <w:rPr>
          <w:sz w:val="24"/>
          <w:szCs w:val="24"/>
        </w:rPr>
      </w:pPr>
      <w:r>
        <w:rPr>
          <w:sz w:val="24"/>
          <w:szCs w:val="24"/>
        </w:rPr>
        <w:t>2.4.7 Если строки или графы таблицы выходят за формат страницы, ее делят на ча</w:t>
      </w:r>
      <w:r>
        <w:rPr>
          <w:sz w:val="24"/>
          <w:szCs w:val="24"/>
        </w:rPr>
        <w:t>с</w:t>
      </w:r>
      <w:r>
        <w:rPr>
          <w:sz w:val="24"/>
          <w:szCs w:val="24"/>
        </w:rPr>
        <w:t>ти, помещая одну часть под другой или рядом, при этом в каждой части таблицы повторяют ее головку и боковик. При делении таблицы на части допускается ее головку или боковик заменять соответственно номеров граф и строк. При этом нумеруют арабскими цифрами графы и (или) строки первой части таблицы.</w:t>
      </w:r>
    </w:p>
    <w:p w:rsidR="00F2734A" w:rsidRDefault="00F2734A">
      <w:pPr>
        <w:shd w:val="clear" w:color="auto" w:fill="FFFFFF"/>
        <w:ind w:right="10" w:firstLine="851"/>
        <w:jc w:val="both"/>
        <w:rPr>
          <w:sz w:val="24"/>
          <w:szCs w:val="24"/>
        </w:rPr>
      </w:pPr>
      <w:r>
        <w:rPr>
          <w:sz w:val="24"/>
          <w:szCs w:val="24"/>
        </w:rPr>
        <w:t>Слово «Таблица» указывается один раз слева над первой частью таблицы, над др</w:t>
      </w:r>
      <w:r>
        <w:rPr>
          <w:sz w:val="24"/>
          <w:szCs w:val="24"/>
        </w:rPr>
        <w:t>у</w:t>
      </w:r>
      <w:r>
        <w:rPr>
          <w:sz w:val="24"/>
          <w:szCs w:val="24"/>
        </w:rPr>
        <w:t>гими частями пишут слова «Продолжение таблицы» с указанием номера таблицы в соотве</w:t>
      </w:r>
      <w:r>
        <w:rPr>
          <w:sz w:val="24"/>
          <w:szCs w:val="24"/>
        </w:rPr>
        <w:t>т</w:t>
      </w:r>
      <w:r>
        <w:rPr>
          <w:sz w:val="24"/>
          <w:szCs w:val="24"/>
        </w:rPr>
        <w:t>ствии с рисунком 8.</w:t>
      </w:r>
    </w:p>
    <w:p w:rsidR="00F2734A" w:rsidRDefault="00F2734A">
      <w:pPr>
        <w:shd w:val="clear" w:color="auto" w:fill="FFFFFF"/>
        <w:ind w:right="10" w:firstLine="851"/>
        <w:jc w:val="both"/>
        <w:rPr>
          <w:sz w:val="24"/>
          <w:szCs w:val="24"/>
        </w:rPr>
      </w:pPr>
      <w:r>
        <w:rPr>
          <w:sz w:val="24"/>
          <w:szCs w:val="24"/>
        </w:rPr>
        <w:t>Если в конце страницы таблица прерывается и ее продолжение будет на следующей странице, в первой части таблицы нижнюю горизонтальную линию, ограничивающую та</w:t>
      </w:r>
      <w:r>
        <w:rPr>
          <w:sz w:val="24"/>
          <w:szCs w:val="24"/>
        </w:rPr>
        <w:t>б</w:t>
      </w:r>
      <w:r>
        <w:rPr>
          <w:sz w:val="24"/>
          <w:szCs w:val="24"/>
        </w:rPr>
        <w:t>лицу не проводят.</w:t>
      </w:r>
    </w:p>
    <w:p w:rsidR="00F2734A" w:rsidRDefault="00F2734A">
      <w:pPr>
        <w:ind w:firstLine="900"/>
        <w:jc w:val="both"/>
        <w:rPr>
          <w:sz w:val="24"/>
        </w:rPr>
      </w:pPr>
      <w:r>
        <w:rPr>
          <w:sz w:val="24"/>
        </w:rPr>
        <w:t>Таблицы с небольшим количеством граф допускается делить на части и помещать одну часть рядом с другой на одной странице, при этом повторяют головку таблицы в соо</w:t>
      </w:r>
      <w:r>
        <w:rPr>
          <w:sz w:val="24"/>
        </w:rPr>
        <w:t>т</w:t>
      </w:r>
      <w:r>
        <w:rPr>
          <w:sz w:val="24"/>
        </w:rPr>
        <w:t>ветствии с рисунком 3. Рекомендуется разделять части таблицы двойной линией или линией толщиной 2</w:t>
      </w:r>
      <w:r>
        <w:rPr>
          <w:sz w:val="24"/>
          <w:lang w:val="en-US"/>
        </w:rPr>
        <w:t>s</w:t>
      </w:r>
      <w:r>
        <w:rPr>
          <w:sz w:val="24"/>
        </w:rPr>
        <w:t>.</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 xml:space="preserve">2.4.8 Графу «Номер по порядку» в таблицу включать не допускается. Нумерация граф таблицы арабскими цифрами допускается в тех случаях, когда в тексте пояснительной </w:t>
      </w:r>
      <w:r>
        <w:rPr>
          <w:sz w:val="24"/>
          <w:szCs w:val="24"/>
        </w:rPr>
        <w:lastRenderedPageBreak/>
        <w:t xml:space="preserve">записки имеются ссылки на них, при делении таблицы на части, а также при переносе части таблицы на следующую страницу в соответствии с рисунком 9. </w:t>
      </w:r>
    </w:p>
    <w:p w:rsidR="00F2734A" w:rsidRDefault="00F2734A">
      <w:pPr>
        <w:shd w:val="clear" w:color="auto" w:fill="FFFFFF"/>
        <w:ind w:right="10"/>
        <w:jc w:val="both"/>
        <w:rPr>
          <w:szCs w:val="24"/>
        </w:rPr>
      </w:pPr>
    </w:p>
    <w:p w:rsidR="00F2734A" w:rsidRDefault="00F2734A">
      <w:pPr>
        <w:jc w:val="both"/>
        <w:rPr>
          <w:sz w:val="24"/>
          <w:szCs w:val="24"/>
        </w:rPr>
      </w:pPr>
      <w:r>
        <w:rPr>
          <w:sz w:val="24"/>
          <w:szCs w:val="24"/>
        </w:rPr>
        <w:t xml:space="preserve">Таблица 7 – Допустимые температуры нагрева проводников, </w:t>
      </w:r>
      <w:r>
        <w:rPr>
          <w:sz w:val="24"/>
          <w:szCs w:val="24"/>
          <w:vertAlign w:val="superscript"/>
        </w:rPr>
        <w:t>о</w:t>
      </w:r>
      <w:r>
        <w:rPr>
          <w:sz w:val="24"/>
          <w:szCs w:val="24"/>
        </w:rPr>
        <w:t>С</w:t>
      </w:r>
    </w:p>
    <w:tbl>
      <w:tblPr>
        <w:tblW w:w="5000" w:type="pct"/>
        <w:tblLook w:val="0000"/>
      </w:tblPr>
      <w:tblGrid>
        <w:gridCol w:w="2307"/>
        <w:gridCol w:w="2434"/>
        <w:gridCol w:w="2318"/>
        <w:gridCol w:w="1092"/>
        <w:gridCol w:w="1703"/>
      </w:tblGrid>
      <w:tr w:rsidR="00F2734A">
        <w:trPr>
          <w:cantSplit/>
        </w:trPr>
        <w:tc>
          <w:tcPr>
            <w:tcW w:w="1171"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Проводник</w:t>
            </w:r>
          </w:p>
          <w:p w:rsidR="00F2734A" w:rsidRDefault="00F2734A">
            <w:pPr>
              <w:jc w:val="center"/>
              <w:rPr>
                <w:sz w:val="24"/>
                <w:szCs w:val="24"/>
              </w:rPr>
            </w:pPr>
            <w:r>
              <w:rPr>
                <w:sz w:val="24"/>
                <w:szCs w:val="24"/>
              </w:rPr>
              <w:t>и его изоляция</w:t>
            </w:r>
          </w:p>
        </w:tc>
        <w:tc>
          <w:tcPr>
            <w:tcW w:w="1235" w:type="pct"/>
            <w:vMerge w:val="restart"/>
            <w:tcBorders>
              <w:top w:val="single" w:sz="18" w:space="0" w:color="auto"/>
              <w:left w:val="nil"/>
              <w:right w:val="single" w:sz="6" w:space="0" w:color="auto"/>
            </w:tcBorders>
            <w:vAlign w:val="center"/>
          </w:tcPr>
          <w:p w:rsidR="00F2734A" w:rsidRDefault="00F2734A">
            <w:pPr>
              <w:pStyle w:val="2"/>
              <w:jc w:val="center"/>
              <w:rPr>
                <w:szCs w:val="24"/>
              </w:rPr>
            </w:pPr>
            <w:r>
              <w:rPr>
                <w:szCs w:val="24"/>
              </w:rPr>
              <w:t>Длительная</w:t>
            </w:r>
          </w:p>
          <w:p w:rsidR="00F2734A" w:rsidRDefault="00F2734A">
            <w:pPr>
              <w:jc w:val="center"/>
              <w:rPr>
                <w:sz w:val="24"/>
                <w:szCs w:val="24"/>
              </w:rPr>
            </w:pPr>
            <w:r>
              <w:rPr>
                <w:sz w:val="24"/>
                <w:szCs w:val="24"/>
              </w:rPr>
              <w:t>температура</w:t>
            </w:r>
          </w:p>
          <w:p w:rsidR="00F2734A" w:rsidRDefault="00F2734A">
            <w:pPr>
              <w:jc w:val="center"/>
              <w:rPr>
                <w:sz w:val="24"/>
                <w:szCs w:val="24"/>
              </w:rPr>
            </w:pPr>
            <w:r>
              <w:rPr>
                <w:sz w:val="24"/>
                <w:szCs w:val="24"/>
              </w:rPr>
              <w:t>нагрева</w:t>
            </w:r>
          </w:p>
        </w:tc>
        <w:tc>
          <w:tcPr>
            <w:tcW w:w="1176" w:type="pct"/>
            <w:vMerge w:val="restart"/>
            <w:tcBorders>
              <w:top w:val="single" w:sz="18" w:space="0" w:color="auto"/>
              <w:left w:val="nil"/>
              <w:right w:val="single" w:sz="6" w:space="0" w:color="auto"/>
            </w:tcBorders>
            <w:vAlign w:val="center"/>
          </w:tcPr>
          <w:p w:rsidR="00F2734A" w:rsidRDefault="00F2734A">
            <w:pPr>
              <w:jc w:val="center"/>
              <w:rPr>
                <w:sz w:val="24"/>
                <w:szCs w:val="24"/>
              </w:rPr>
            </w:pPr>
            <w:r>
              <w:rPr>
                <w:sz w:val="24"/>
                <w:szCs w:val="24"/>
              </w:rPr>
              <w:t>Кратковременная</w:t>
            </w:r>
          </w:p>
          <w:p w:rsidR="00F2734A" w:rsidRDefault="00F2734A">
            <w:pPr>
              <w:jc w:val="center"/>
              <w:rPr>
                <w:sz w:val="24"/>
                <w:szCs w:val="24"/>
              </w:rPr>
            </w:pPr>
            <w:r>
              <w:rPr>
                <w:sz w:val="24"/>
                <w:szCs w:val="24"/>
              </w:rPr>
              <w:t xml:space="preserve">температура </w:t>
            </w:r>
          </w:p>
          <w:p w:rsidR="00F2734A" w:rsidRDefault="00F2734A">
            <w:pPr>
              <w:jc w:val="center"/>
              <w:rPr>
                <w:sz w:val="24"/>
                <w:szCs w:val="24"/>
              </w:rPr>
            </w:pPr>
            <w:r>
              <w:rPr>
                <w:sz w:val="24"/>
                <w:szCs w:val="24"/>
              </w:rPr>
              <w:t xml:space="preserve">нагрева </w:t>
            </w:r>
          </w:p>
          <w:p w:rsidR="00F2734A" w:rsidRDefault="00F2734A">
            <w:pPr>
              <w:jc w:val="center"/>
              <w:rPr>
                <w:sz w:val="24"/>
                <w:szCs w:val="24"/>
              </w:rPr>
            </w:pPr>
            <w:r>
              <w:rPr>
                <w:sz w:val="24"/>
                <w:szCs w:val="24"/>
              </w:rPr>
              <w:t>при перегрузках</w:t>
            </w:r>
          </w:p>
        </w:tc>
        <w:tc>
          <w:tcPr>
            <w:tcW w:w="1418" w:type="pct"/>
            <w:gridSpan w:val="2"/>
            <w:tcBorders>
              <w:top w:val="single" w:sz="18" w:space="0" w:color="auto"/>
              <w:left w:val="nil"/>
              <w:right w:val="single" w:sz="18" w:space="0" w:color="auto"/>
            </w:tcBorders>
            <w:vAlign w:val="center"/>
          </w:tcPr>
          <w:p w:rsidR="00F2734A" w:rsidRDefault="00F2734A">
            <w:pPr>
              <w:jc w:val="center"/>
              <w:rPr>
                <w:sz w:val="24"/>
                <w:szCs w:val="24"/>
              </w:rPr>
            </w:pPr>
            <w:r>
              <w:rPr>
                <w:sz w:val="24"/>
                <w:szCs w:val="24"/>
              </w:rPr>
              <w:t>Температура нагрева</w:t>
            </w:r>
          </w:p>
          <w:p w:rsidR="00F2734A" w:rsidRDefault="00F2734A">
            <w:pPr>
              <w:jc w:val="center"/>
              <w:rPr>
                <w:sz w:val="24"/>
                <w:szCs w:val="24"/>
              </w:rPr>
            </w:pPr>
            <w:r>
              <w:rPr>
                <w:sz w:val="24"/>
                <w:szCs w:val="24"/>
              </w:rPr>
              <w:t>при т.к.з. в проводниках</w:t>
            </w:r>
          </w:p>
        </w:tc>
      </w:tr>
      <w:tr w:rsidR="00F2734A">
        <w:trPr>
          <w:cantSplit/>
        </w:trPr>
        <w:tc>
          <w:tcPr>
            <w:tcW w:w="1171" w:type="pct"/>
            <w:vMerge/>
            <w:tcBorders>
              <w:left w:val="single" w:sz="18" w:space="0" w:color="auto"/>
              <w:right w:val="single" w:sz="18" w:space="0" w:color="auto"/>
            </w:tcBorders>
            <w:vAlign w:val="center"/>
          </w:tcPr>
          <w:p w:rsidR="00F2734A" w:rsidRDefault="00F2734A">
            <w:pPr>
              <w:jc w:val="center"/>
              <w:rPr>
                <w:sz w:val="24"/>
                <w:szCs w:val="24"/>
              </w:rPr>
            </w:pPr>
          </w:p>
        </w:tc>
        <w:tc>
          <w:tcPr>
            <w:tcW w:w="1235" w:type="pct"/>
            <w:vMerge/>
            <w:tcBorders>
              <w:left w:val="nil"/>
              <w:right w:val="single" w:sz="6" w:space="0" w:color="auto"/>
            </w:tcBorders>
            <w:vAlign w:val="center"/>
          </w:tcPr>
          <w:p w:rsidR="00F2734A" w:rsidRDefault="00F2734A">
            <w:pPr>
              <w:jc w:val="center"/>
              <w:rPr>
                <w:sz w:val="24"/>
                <w:szCs w:val="24"/>
              </w:rPr>
            </w:pPr>
          </w:p>
        </w:tc>
        <w:tc>
          <w:tcPr>
            <w:tcW w:w="1176" w:type="pct"/>
            <w:vMerge/>
            <w:tcBorders>
              <w:left w:val="nil"/>
              <w:right w:val="single" w:sz="6" w:space="0" w:color="auto"/>
            </w:tcBorders>
            <w:vAlign w:val="center"/>
          </w:tcPr>
          <w:p w:rsidR="00F2734A" w:rsidRDefault="00F2734A">
            <w:pPr>
              <w:jc w:val="center"/>
              <w:rPr>
                <w:sz w:val="24"/>
                <w:szCs w:val="24"/>
              </w:rPr>
            </w:pPr>
          </w:p>
        </w:tc>
        <w:tc>
          <w:tcPr>
            <w:tcW w:w="554" w:type="pct"/>
            <w:tcBorders>
              <w:top w:val="single" w:sz="6" w:space="0" w:color="auto"/>
              <w:left w:val="nil"/>
              <w:right w:val="single" w:sz="6" w:space="0" w:color="auto"/>
            </w:tcBorders>
            <w:vAlign w:val="center"/>
          </w:tcPr>
          <w:p w:rsidR="00F2734A" w:rsidRDefault="00F2734A">
            <w:pPr>
              <w:jc w:val="center"/>
              <w:rPr>
                <w:sz w:val="24"/>
                <w:szCs w:val="24"/>
              </w:rPr>
            </w:pPr>
            <w:r>
              <w:rPr>
                <w:sz w:val="24"/>
                <w:szCs w:val="24"/>
              </w:rPr>
              <w:t>медном</w:t>
            </w:r>
          </w:p>
        </w:tc>
        <w:tc>
          <w:tcPr>
            <w:tcW w:w="864" w:type="pct"/>
            <w:tcBorders>
              <w:top w:val="single" w:sz="6" w:space="0" w:color="auto"/>
              <w:left w:val="nil"/>
              <w:right w:val="single" w:sz="18" w:space="0" w:color="auto"/>
            </w:tcBorders>
            <w:vAlign w:val="center"/>
          </w:tcPr>
          <w:p w:rsidR="00F2734A" w:rsidRDefault="00F2734A">
            <w:pPr>
              <w:jc w:val="center"/>
              <w:rPr>
                <w:sz w:val="24"/>
                <w:szCs w:val="24"/>
              </w:rPr>
            </w:pPr>
            <w:r>
              <w:rPr>
                <w:sz w:val="24"/>
                <w:szCs w:val="24"/>
              </w:rPr>
              <w:t>алюминиевом</w:t>
            </w:r>
          </w:p>
        </w:tc>
      </w:tr>
      <w:tr w:rsidR="00F2734A">
        <w:tc>
          <w:tcPr>
            <w:tcW w:w="1171" w:type="pct"/>
            <w:tcBorders>
              <w:top w:val="single" w:sz="18" w:space="0" w:color="auto"/>
              <w:left w:val="single" w:sz="18" w:space="0" w:color="auto"/>
              <w:bottom w:val="single" w:sz="6" w:space="0" w:color="auto"/>
              <w:right w:val="single" w:sz="6" w:space="0" w:color="auto"/>
            </w:tcBorders>
          </w:tcPr>
          <w:p w:rsidR="00F2734A" w:rsidRDefault="00F2734A">
            <w:pPr>
              <w:jc w:val="both"/>
              <w:rPr>
                <w:sz w:val="24"/>
                <w:szCs w:val="24"/>
              </w:rPr>
            </w:pPr>
          </w:p>
        </w:tc>
        <w:tc>
          <w:tcPr>
            <w:tcW w:w="1235"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1176"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554"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864"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szCs w:val="24"/>
              </w:rPr>
            </w:pPr>
          </w:p>
        </w:tc>
      </w:tr>
      <w:tr w:rsidR="00F2734A">
        <w:tc>
          <w:tcPr>
            <w:tcW w:w="1171" w:type="pct"/>
            <w:tcBorders>
              <w:top w:val="single" w:sz="6" w:space="0" w:color="auto"/>
              <w:left w:val="single" w:sz="18" w:space="0" w:color="auto"/>
              <w:bottom w:val="nil"/>
              <w:right w:val="single" w:sz="6" w:space="0" w:color="auto"/>
            </w:tcBorders>
          </w:tcPr>
          <w:p w:rsidR="00F2734A" w:rsidRDefault="00F2734A">
            <w:pPr>
              <w:jc w:val="both"/>
              <w:rPr>
                <w:sz w:val="24"/>
                <w:szCs w:val="24"/>
              </w:rPr>
            </w:pPr>
          </w:p>
        </w:tc>
        <w:tc>
          <w:tcPr>
            <w:tcW w:w="1235" w:type="pct"/>
            <w:tcBorders>
              <w:top w:val="single" w:sz="6" w:space="0" w:color="auto"/>
              <w:left w:val="single" w:sz="6" w:space="0" w:color="auto"/>
              <w:bottom w:val="nil"/>
              <w:right w:val="single" w:sz="6" w:space="0" w:color="auto"/>
            </w:tcBorders>
          </w:tcPr>
          <w:p w:rsidR="00F2734A" w:rsidRDefault="00F2734A">
            <w:pPr>
              <w:jc w:val="center"/>
              <w:rPr>
                <w:sz w:val="24"/>
                <w:szCs w:val="24"/>
              </w:rPr>
            </w:pPr>
          </w:p>
        </w:tc>
        <w:tc>
          <w:tcPr>
            <w:tcW w:w="1176" w:type="pct"/>
            <w:tcBorders>
              <w:top w:val="single" w:sz="6" w:space="0" w:color="auto"/>
              <w:left w:val="single" w:sz="6" w:space="0" w:color="auto"/>
              <w:bottom w:val="nil"/>
              <w:right w:val="single" w:sz="6" w:space="0" w:color="auto"/>
            </w:tcBorders>
          </w:tcPr>
          <w:p w:rsidR="00F2734A" w:rsidRDefault="00F2734A">
            <w:pPr>
              <w:jc w:val="center"/>
              <w:rPr>
                <w:sz w:val="24"/>
                <w:szCs w:val="24"/>
              </w:rPr>
            </w:pPr>
          </w:p>
        </w:tc>
        <w:tc>
          <w:tcPr>
            <w:tcW w:w="554" w:type="pct"/>
            <w:tcBorders>
              <w:top w:val="single" w:sz="6" w:space="0" w:color="auto"/>
              <w:left w:val="single" w:sz="6" w:space="0" w:color="auto"/>
              <w:bottom w:val="nil"/>
              <w:right w:val="single" w:sz="6" w:space="0" w:color="auto"/>
            </w:tcBorders>
          </w:tcPr>
          <w:p w:rsidR="00F2734A" w:rsidRDefault="00F2734A">
            <w:pPr>
              <w:jc w:val="center"/>
              <w:rPr>
                <w:sz w:val="24"/>
                <w:szCs w:val="24"/>
              </w:rPr>
            </w:pPr>
          </w:p>
        </w:tc>
        <w:tc>
          <w:tcPr>
            <w:tcW w:w="864" w:type="pct"/>
            <w:tcBorders>
              <w:top w:val="single" w:sz="6" w:space="0" w:color="auto"/>
              <w:left w:val="single" w:sz="6" w:space="0" w:color="auto"/>
              <w:bottom w:val="nil"/>
              <w:right w:val="single" w:sz="18" w:space="0" w:color="auto"/>
            </w:tcBorders>
          </w:tcPr>
          <w:p w:rsidR="00F2734A" w:rsidRDefault="00F2734A">
            <w:pPr>
              <w:jc w:val="center"/>
              <w:rPr>
                <w:sz w:val="24"/>
                <w:szCs w:val="24"/>
              </w:rPr>
            </w:pPr>
          </w:p>
        </w:tc>
      </w:tr>
    </w:tbl>
    <w:p w:rsidR="00F2734A" w:rsidRDefault="00F2734A">
      <w:pPr>
        <w:jc w:val="both"/>
        <w:rPr>
          <w:sz w:val="24"/>
          <w:szCs w:val="24"/>
        </w:rPr>
      </w:pPr>
    </w:p>
    <w:p w:rsidR="00F2734A" w:rsidRDefault="00F2734A">
      <w:pPr>
        <w:jc w:val="both"/>
        <w:rPr>
          <w:b/>
          <w:sz w:val="24"/>
          <w:szCs w:val="24"/>
        </w:rPr>
      </w:pPr>
      <w:r>
        <w:rPr>
          <w:sz w:val="24"/>
          <w:szCs w:val="24"/>
        </w:rPr>
        <w:t xml:space="preserve">Продолжение таблицы 7 </w:t>
      </w:r>
    </w:p>
    <w:tbl>
      <w:tblPr>
        <w:tblW w:w="5000" w:type="pct"/>
        <w:tblLook w:val="0000"/>
      </w:tblPr>
      <w:tblGrid>
        <w:gridCol w:w="2307"/>
        <w:gridCol w:w="2434"/>
        <w:gridCol w:w="2318"/>
        <w:gridCol w:w="1092"/>
        <w:gridCol w:w="1703"/>
      </w:tblGrid>
      <w:tr w:rsidR="00F2734A">
        <w:trPr>
          <w:cantSplit/>
        </w:trPr>
        <w:tc>
          <w:tcPr>
            <w:tcW w:w="1171"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Проводник</w:t>
            </w:r>
          </w:p>
          <w:p w:rsidR="00F2734A" w:rsidRDefault="00F2734A">
            <w:pPr>
              <w:jc w:val="center"/>
              <w:rPr>
                <w:sz w:val="24"/>
                <w:szCs w:val="24"/>
              </w:rPr>
            </w:pPr>
            <w:r>
              <w:rPr>
                <w:sz w:val="24"/>
                <w:szCs w:val="24"/>
              </w:rPr>
              <w:t>и его изоляция</w:t>
            </w:r>
          </w:p>
        </w:tc>
        <w:tc>
          <w:tcPr>
            <w:tcW w:w="1235" w:type="pct"/>
            <w:vMerge w:val="restart"/>
            <w:tcBorders>
              <w:top w:val="single" w:sz="18" w:space="0" w:color="auto"/>
              <w:left w:val="nil"/>
              <w:right w:val="single" w:sz="6" w:space="0" w:color="auto"/>
            </w:tcBorders>
            <w:vAlign w:val="center"/>
          </w:tcPr>
          <w:p w:rsidR="00F2734A" w:rsidRDefault="00F2734A">
            <w:pPr>
              <w:pStyle w:val="2"/>
              <w:jc w:val="center"/>
              <w:rPr>
                <w:szCs w:val="24"/>
              </w:rPr>
            </w:pPr>
            <w:r>
              <w:rPr>
                <w:szCs w:val="24"/>
              </w:rPr>
              <w:t>Длительная</w:t>
            </w:r>
          </w:p>
          <w:p w:rsidR="00F2734A" w:rsidRDefault="00F2734A">
            <w:pPr>
              <w:jc w:val="center"/>
              <w:rPr>
                <w:sz w:val="24"/>
                <w:szCs w:val="24"/>
              </w:rPr>
            </w:pPr>
            <w:r>
              <w:rPr>
                <w:sz w:val="24"/>
                <w:szCs w:val="24"/>
              </w:rPr>
              <w:t>температура</w:t>
            </w:r>
          </w:p>
          <w:p w:rsidR="00F2734A" w:rsidRDefault="00F2734A">
            <w:pPr>
              <w:jc w:val="center"/>
              <w:rPr>
                <w:sz w:val="24"/>
                <w:szCs w:val="24"/>
              </w:rPr>
            </w:pPr>
            <w:r>
              <w:rPr>
                <w:sz w:val="24"/>
                <w:szCs w:val="24"/>
              </w:rPr>
              <w:t>нагрева</w:t>
            </w:r>
          </w:p>
        </w:tc>
        <w:tc>
          <w:tcPr>
            <w:tcW w:w="1176" w:type="pct"/>
            <w:vMerge w:val="restart"/>
            <w:tcBorders>
              <w:top w:val="single" w:sz="18" w:space="0" w:color="auto"/>
              <w:left w:val="nil"/>
              <w:right w:val="single" w:sz="6" w:space="0" w:color="auto"/>
            </w:tcBorders>
            <w:vAlign w:val="center"/>
          </w:tcPr>
          <w:p w:rsidR="00F2734A" w:rsidRDefault="00F2734A">
            <w:pPr>
              <w:jc w:val="center"/>
              <w:rPr>
                <w:sz w:val="24"/>
                <w:szCs w:val="24"/>
              </w:rPr>
            </w:pPr>
            <w:r>
              <w:rPr>
                <w:sz w:val="24"/>
                <w:szCs w:val="24"/>
              </w:rPr>
              <w:t>Кратковременная</w:t>
            </w:r>
          </w:p>
          <w:p w:rsidR="00F2734A" w:rsidRDefault="00F2734A">
            <w:pPr>
              <w:jc w:val="center"/>
              <w:rPr>
                <w:sz w:val="24"/>
                <w:szCs w:val="24"/>
              </w:rPr>
            </w:pPr>
            <w:r>
              <w:rPr>
                <w:sz w:val="24"/>
                <w:szCs w:val="24"/>
              </w:rPr>
              <w:t xml:space="preserve">температура </w:t>
            </w:r>
          </w:p>
          <w:p w:rsidR="00F2734A" w:rsidRDefault="00F2734A">
            <w:pPr>
              <w:jc w:val="center"/>
              <w:rPr>
                <w:sz w:val="24"/>
                <w:szCs w:val="24"/>
              </w:rPr>
            </w:pPr>
            <w:r>
              <w:rPr>
                <w:sz w:val="24"/>
                <w:szCs w:val="24"/>
              </w:rPr>
              <w:t xml:space="preserve">нагрева </w:t>
            </w:r>
          </w:p>
          <w:p w:rsidR="00F2734A" w:rsidRDefault="00F2734A">
            <w:pPr>
              <w:jc w:val="center"/>
              <w:rPr>
                <w:sz w:val="24"/>
                <w:szCs w:val="24"/>
              </w:rPr>
            </w:pPr>
            <w:r>
              <w:rPr>
                <w:sz w:val="24"/>
                <w:szCs w:val="24"/>
              </w:rPr>
              <w:t>при перегрузках</w:t>
            </w:r>
          </w:p>
        </w:tc>
        <w:tc>
          <w:tcPr>
            <w:tcW w:w="1418" w:type="pct"/>
            <w:gridSpan w:val="2"/>
            <w:tcBorders>
              <w:top w:val="single" w:sz="18" w:space="0" w:color="auto"/>
              <w:left w:val="nil"/>
              <w:right w:val="single" w:sz="18" w:space="0" w:color="auto"/>
            </w:tcBorders>
            <w:vAlign w:val="center"/>
          </w:tcPr>
          <w:p w:rsidR="00F2734A" w:rsidRDefault="00F2734A">
            <w:pPr>
              <w:jc w:val="center"/>
              <w:rPr>
                <w:sz w:val="24"/>
                <w:szCs w:val="24"/>
              </w:rPr>
            </w:pPr>
            <w:r>
              <w:rPr>
                <w:sz w:val="24"/>
                <w:szCs w:val="24"/>
              </w:rPr>
              <w:t>Температура нагрева</w:t>
            </w:r>
          </w:p>
          <w:p w:rsidR="00F2734A" w:rsidRDefault="00F2734A">
            <w:pPr>
              <w:jc w:val="center"/>
              <w:rPr>
                <w:sz w:val="24"/>
                <w:szCs w:val="24"/>
              </w:rPr>
            </w:pPr>
            <w:r>
              <w:rPr>
                <w:sz w:val="24"/>
                <w:szCs w:val="24"/>
              </w:rPr>
              <w:t>при т.к.з. в проводниках</w:t>
            </w:r>
          </w:p>
        </w:tc>
      </w:tr>
      <w:tr w:rsidR="00F2734A">
        <w:trPr>
          <w:cantSplit/>
        </w:trPr>
        <w:tc>
          <w:tcPr>
            <w:tcW w:w="1171" w:type="pct"/>
            <w:vMerge/>
            <w:tcBorders>
              <w:left w:val="single" w:sz="18" w:space="0" w:color="auto"/>
              <w:right w:val="single" w:sz="18" w:space="0" w:color="auto"/>
            </w:tcBorders>
            <w:vAlign w:val="center"/>
          </w:tcPr>
          <w:p w:rsidR="00F2734A" w:rsidRDefault="00F2734A">
            <w:pPr>
              <w:jc w:val="center"/>
              <w:rPr>
                <w:sz w:val="24"/>
                <w:szCs w:val="24"/>
              </w:rPr>
            </w:pPr>
          </w:p>
        </w:tc>
        <w:tc>
          <w:tcPr>
            <w:tcW w:w="1235" w:type="pct"/>
            <w:vMerge/>
            <w:tcBorders>
              <w:left w:val="nil"/>
              <w:right w:val="single" w:sz="6" w:space="0" w:color="auto"/>
            </w:tcBorders>
            <w:vAlign w:val="center"/>
          </w:tcPr>
          <w:p w:rsidR="00F2734A" w:rsidRDefault="00F2734A">
            <w:pPr>
              <w:jc w:val="center"/>
              <w:rPr>
                <w:sz w:val="24"/>
                <w:szCs w:val="24"/>
              </w:rPr>
            </w:pPr>
          </w:p>
        </w:tc>
        <w:tc>
          <w:tcPr>
            <w:tcW w:w="1176" w:type="pct"/>
            <w:vMerge/>
            <w:tcBorders>
              <w:left w:val="nil"/>
              <w:right w:val="single" w:sz="6" w:space="0" w:color="auto"/>
            </w:tcBorders>
            <w:vAlign w:val="center"/>
          </w:tcPr>
          <w:p w:rsidR="00F2734A" w:rsidRDefault="00F2734A">
            <w:pPr>
              <w:jc w:val="center"/>
              <w:rPr>
                <w:sz w:val="24"/>
                <w:szCs w:val="24"/>
              </w:rPr>
            </w:pPr>
          </w:p>
        </w:tc>
        <w:tc>
          <w:tcPr>
            <w:tcW w:w="554" w:type="pct"/>
            <w:tcBorders>
              <w:top w:val="single" w:sz="6" w:space="0" w:color="auto"/>
              <w:left w:val="nil"/>
              <w:right w:val="single" w:sz="6" w:space="0" w:color="auto"/>
            </w:tcBorders>
            <w:vAlign w:val="center"/>
          </w:tcPr>
          <w:p w:rsidR="00F2734A" w:rsidRDefault="00F2734A">
            <w:pPr>
              <w:jc w:val="center"/>
              <w:rPr>
                <w:sz w:val="24"/>
                <w:szCs w:val="24"/>
              </w:rPr>
            </w:pPr>
            <w:r>
              <w:rPr>
                <w:sz w:val="24"/>
                <w:szCs w:val="24"/>
              </w:rPr>
              <w:t>медном</w:t>
            </w:r>
          </w:p>
        </w:tc>
        <w:tc>
          <w:tcPr>
            <w:tcW w:w="864" w:type="pct"/>
            <w:tcBorders>
              <w:top w:val="single" w:sz="6" w:space="0" w:color="auto"/>
              <w:left w:val="nil"/>
              <w:right w:val="single" w:sz="18" w:space="0" w:color="auto"/>
            </w:tcBorders>
            <w:vAlign w:val="center"/>
          </w:tcPr>
          <w:p w:rsidR="00F2734A" w:rsidRDefault="00F2734A">
            <w:pPr>
              <w:jc w:val="center"/>
              <w:rPr>
                <w:sz w:val="24"/>
                <w:szCs w:val="24"/>
              </w:rPr>
            </w:pPr>
            <w:r>
              <w:rPr>
                <w:sz w:val="24"/>
                <w:szCs w:val="24"/>
              </w:rPr>
              <w:t>алюминиевом</w:t>
            </w:r>
          </w:p>
        </w:tc>
      </w:tr>
      <w:tr w:rsidR="00F2734A">
        <w:tc>
          <w:tcPr>
            <w:tcW w:w="1171" w:type="pct"/>
            <w:tcBorders>
              <w:top w:val="single" w:sz="18" w:space="0" w:color="auto"/>
              <w:left w:val="single" w:sz="18" w:space="0" w:color="auto"/>
              <w:bottom w:val="single" w:sz="6" w:space="0" w:color="auto"/>
              <w:right w:val="single" w:sz="6" w:space="0" w:color="auto"/>
            </w:tcBorders>
          </w:tcPr>
          <w:p w:rsidR="00F2734A" w:rsidRDefault="00F2734A">
            <w:pPr>
              <w:jc w:val="both"/>
              <w:rPr>
                <w:sz w:val="24"/>
                <w:szCs w:val="24"/>
              </w:rPr>
            </w:pPr>
          </w:p>
        </w:tc>
        <w:tc>
          <w:tcPr>
            <w:tcW w:w="1235"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1176"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554"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864"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szCs w:val="24"/>
              </w:rPr>
            </w:pPr>
          </w:p>
        </w:tc>
      </w:tr>
      <w:tr w:rsidR="00F2734A">
        <w:tc>
          <w:tcPr>
            <w:tcW w:w="1171" w:type="pct"/>
            <w:tcBorders>
              <w:top w:val="single" w:sz="6" w:space="0" w:color="auto"/>
              <w:left w:val="single" w:sz="18" w:space="0" w:color="auto"/>
              <w:bottom w:val="single" w:sz="4" w:space="0" w:color="auto"/>
              <w:right w:val="single" w:sz="6" w:space="0" w:color="auto"/>
            </w:tcBorders>
          </w:tcPr>
          <w:p w:rsidR="00F2734A" w:rsidRDefault="00F2734A">
            <w:pPr>
              <w:jc w:val="both"/>
              <w:rPr>
                <w:sz w:val="24"/>
                <w:szCs w:val="24"/>
              </w:rPr>
            </w:pPr>
          </w:p>
        </w:tc>
        <w:tc>
          <w:tcPr>
            <w:tcW w:w="1235" w:type="pct"/>
            <w:tcBorders>
              <w:top w:val="single" w:sz="6"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1176" w:type="pct"/>
            <w:tcBorders>
              <w:top w:val="single" w:sz="6"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554" w:type="pct"/>
            <w:tcBorders>
              <w:top w:val="single" w:sz="6"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864" w:type="pct"/>
            <w:tcBorders>
              <w:top w:val="single" w:sz="6" w:space="0" w:color="auto"/>
              <w:left w:val="single" w:sz="6" w:space="0" w:color="auto"/>
              <w:bottom w:val="single" w:sz="4" w:space="0" w:color="auto"/>
              <w:right w:val="single" w:sz="18" w:space="0" w:color="auto"/>
            </w:tcBorders>
          </w:tcPr>
          <w:p w:rsidR="00F2734A" w:rsidRDefault="00F2734A">
            <w:pPr>
              <w:jc w:val="center"/>
              <w:rPr>
                <w:sz w:val="24"/>
                <w:szCs w:val="24"/>
              </w:rPr>
            </w:pPr>
          </w:p>
        </w:tc>
      </w:tr>
    </w:tbl>
    <w:p w:rsidR="00F2734A" w:rsidRDefault="00F2734A">
      <w:pPr>
        <w:shd w:val="clear" w:color="auto" w:fill="FFFFFF"/>
        <w:ind w:right="10"/>
        <w:jc w:val="both"/>
        <w:rPr>
          <w:szCs w:val="24"/>
        </w:rPr>
      </w:pPr>
    </w:p>
    <w:p w:rsidR="00F2734A" w:rsidRDefault="00F2734A">
      <w:pPr>
        <w:shd w:val="clear" w:color="auto" w:fill="FFFFFF"/>
        <w:ind w:right="10"/>
        <w:jc w:val="center"/>
        <w:rPr>
          <w:sz w:val="24"/>
          <w:szCs w:val="24"/>
        </w:rPr>
      </w:pPr>
      <w:r>
        <w:rPr>
          <w:sz w:val="24"/>
          <w:szCs w:val="24"/>
        </w:rPr>
        <w:t>Рисунок 8 – Оформление продолжений таблицы</w:t>
      </w:r>
    </w:p>
    <w:p w:rsidR="00F2734A" w:rsidRDefault="00F2734A">
      <w:pPr>
        <w:shd w:val="clear" w:color="auto" w:fill="FFFFFF"/>
        <w:ind w:right="10"/>
        <w:jc w:val="center"/>
        <w:rPr>
          <w:szCs w:val="24"/>
        </w:rPr>
      </w:pPr>
    </w:p>
    <w:p w:rsidR="00F2734A" w:rsidRDefault="00F2734A">
      <w:pPr>
        <w:shd w:val="clear" w:color="auto" w:fill="FFFFFF"/>
        <w:ind w:right="10"/>
        <w:jc w:val="center"/>
        <w:rPr>
          <w:szCs w:val="24"/>
        </w:rPr>
      </w:pPr>
    </w:p>
    <w:p w:rsidR="00F2734A" w:rsidRDefault="00F2734A">
      <w:pPr>
        <w:jc w:val="both"/>
        <w:rPr>
          <w:sz w:val="24"/>
          <w:szCs w:val="24"/>
        </w:rPr>
      </w:pPr>
      <w:r>
        <w:rPr>
          <w:sz w:val="24"/>
          <w:szCs w:val="24"/>
        </w:rPr>
        <w:t xml:space="preserve">Таблица 7 – Допустимые температуры нагрева проводников, </w:t>
      </w:r>
      <w:r>
        <w:rPr>
          <w:sz w:val="24"/>
          <w:szCs w:val="24"/>
          <w:vertAlign w:val="superscript"/>
        </w:rPr>
        <w:t>о</w:t>
      </w:r>
      <w:r>
        <w:rPr>
          <w:sz w:val="24"/>
          <w:szCs w:val="24"/>
        </w:rPr>
        <w:t>С</w:t>
      </w:r>
    </w:p>
    <w:tbl>
      <w:tblPr>
        <w:tblW w:w="5000" w:type="pct"/>
        <w:tblLook w:val="0000"/>
      </w:tblPr>
      <w:tblGrid>
        <w:gridCol w:w="2307"/>
        <w:gridCol w:w="2434"/>
        <w:gridCol w:w="2318"/>
        <w:gridCol w:w="1092"/>
        <w:gridCol w:w="1703"/>
      </w:tblGrid>
      <w:tr w:rsidR="00F2734A">
        <w:trPr>
          <w:cantSplit/>
        </w:trPr>
        <w:tc>
          <w:tcPr>
            <w:tcW w:w="1171"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Проводник</w:t>
            </w:r>
          </w:p>
          <w:p w:rsidR="00F2734A" w:rsidRDefault="00F2734A">
            <w:pPr>
              <w:jc w:val="center"/>
              <w:rPr>
                <w:sz w:val="24"/>
                <w:szCs w:val="24"/>
              </w:rPr>
            </w:pPr>
            <w:r>
              <w:rPr>
                <w:sz w:val="24"/>
                <w:szCs w:val="24"/>
              </w:rPr>
              <w:t>и его изоляция</w:t>
            </w:r>
          </w:p>
        </w:tc>
        <w:tc>
          <w:tcPr>
            <w:tcW w:w="1235" w:type="pct"/>
            <w:vMerge w:val="restart"/>
            <w:tcBorders>
              <w:top w:val="single" w:sz="18" w:space="0" w:color="auto"/>
              <w:left w:val="nil"/>
              <w:right w:val="single" w:sz="6" w:space="0" w:color="auto"/>
            </w:tcBorders>
            <w:vAlign w:val="center"/>
          </w:tcPr>
          <w:p w:rsidR="00F2734A" w:rsidRDefault="00F2734A">
            <w:pPr>
              <w:pStyle w:val="2"/>
              <w:jc w:val="center"/>
              <w:rPr>
                <w:szCs w:val="24"/>
              </w:rPr>
            </w:pPr>
            <w:r>
              <w:rPr>
                <w:szCs w:val="24"/>
              </w:rPr>
              <w:t>Длительная</w:t>
            </w:r>
          </w:p>
          <w:p w:rsidR="00F2734A" w:rsidRDefault="00F2734A">
            <w:pPr>
              <w:jc w:val="center"/>
              <w:rPr>
                <w:sz w:val="24"/>
                <w:szCs w:val="24"/>
              </w:rPr>
            </w:pPr>
            <w:r>
              <w:rPr>
                <w:sz w:val="24"/>
                <w:szCs w:val="24"/>
              </w:rPr>
              <w:t>температура</w:t>
            </w:r>
          </w:p>
          <w:p w:rsidR="00F2734A" w:rsidRDefault="00F2734A">
            <w:pPr>
              <w:jc w:val="center"/>
              <w:rPr>
                <w:sz w:val="24"/>
                <w:szCs w:val="24"/>
              </w:rPr>
            </w:pPr>
            <w:r>
              <w:rPr>
                <w:sz w:val="24"/>
                <w:szCs w:val="24"/>
              </w:rPr>
              <w:t>нагрева</w:t>
            </w:r>
          </w:p>
        </w:tc>
        <w:tc>
          <w:tcPr>
            <w:tcW w:w="1176" w:type="pct"/>
            <w:vMerge w:val="restart"/>
            <w:tcBorders>
              <w:top w:val="single" w:sz="18" w:space="0" w:color="auto"/>
              <w:left w:val="nil"/>
              <w:right w:val="single" w:sz="6" w:space="0" w:color="auto"/>
            </w:tcBorders>
            <w:vAlign w:val="center"/>
          </w:tcPr>
          <w:p w:rsidR="00F2734A" w:rsidRDefault="00F2734A">
            <w:pPr>
              <w:jc w:val="center"/>
              <w:rPr>
                <w:sz w:val="24"/>
                <w:szCs w:val="24"/>
              </w:rPr>
            </w:pPr>
            <w:r>
              <w:rPr>
                <w:sz w:val="24"/>
                <w:szCs w:val="24"/>
              </w:rPr>
              <w:t>Кратковременная</w:t>
            </w:r>
          </w:p>
          <w:p w:rsidR="00F2734A" w:rsidRDefault="00F2734A">
            <w:pPr>
              <w:jc w:val="center"/>
              <w:rPr>
                <w:sz w:val="24"/>
                <w:szCs w:val="24"/>
              </w:rPr>
            </w:pPr>
            <w:r>
              <w:rPr>
                <w:sz w:val="24"/>
                <w:szCs w:val="24"/>
              </w:rPr>
              <w:t xml:space="preserve">температура </w:t>
            </w:r>
          </w:p>
          <w:p w:rsidR="00F2734A" w:rsidRDefault="00F2734A">
            <w:pPr>
              <w:jc w:val="center"/>
              <w:rPr>
                <w:sz w:val="24"/>
                <w:szCs w:val="24"/>
              </w:rPr>
            </w:pPr>
            <w:r>
              <w:rPr>
                <w:sz w:val="24"/>
                <w:szCs w:val="24"/>
              </w:rPr>
              <w:t xml:space="preserve">нагрева </w:t>
            </w:r>
          </w:p>
          <w:p w:rsidR="00F2734A" w:rsidRDefault="00F2734A">
            <w:pPr>
              <w:jc w:val="center"/>
              <w:rPr>
                <w:sz w:val="24"/>
                <w:szCs w:val="24"/>
              </w:rPr>
            </w:pPr>
            <w:r>
              <w:rPr>
                <w:sz w:val="24"/>
                <w:szCs w:val="24"/>
              </w:rPr>
              <w:t>при перегрузках</w:t>
            </w:r>
          </w:p>
        </w:tc>
        <w:tc>
          <w:tcPr>
            <w:tcW w:w="1418" w:type="pct"/>
            <w:gridSpan w:val="2"/>
            <w:tcBorders>
              <w:top w:val="single" w:sz="18" w:space="0" w:color="auto"/>
              <w:left w:val="nil"/>
              <w:right w:val="single" w:sz="18" w:space="0" w:color="auto"/>
            </w:tcBorders>
            <w:vAlign w:val="center"/>
          </w:tcPr>
          <w:p w:rsidR="00F2734A" w:rsidRDefault="00F2734A">
            <w:pPr>
              <w:jc w:val="center"/>
              <w:rPr>
                <w:sz w:val="24"/>
                <w:szCs w:val="24"/>
              </w:rPr>
            </w:pPr>
            <w:r>
              <w:rPr>
                <w:sz w:val="24"/>
                <w:szCs w:val="24"/>
              </w:rPr>
              <w:t>Температура нагрева</w:t>
            </w:r>
          </w:p>
          <w:p w:rsidR="00F2734A" w:rsidRDefault="00F2734A">
            <w:pPr>
              <w:jc w:val="center"/>
              <w:rPr>
                <w:sz w:val="24"/>
                <w:szCs w:val="24"/>
              </w:rPr>
            </w:pPr>
            <w:r>
              <w:rPr>
                <w:sz w:val="24"/>
                <w:szCs w:val="24"/>
              </w:rPr>
              <w:t>при т.к.з. в проводниках</w:t>
            </w:r>
          </w:p>
        </w:tc>
      </w:tr>
      <w:tr w:rsidR="00F2734A">
        <w:trPr>
          <w:cantSplit/>
        </w:trPr>
        <w:tc>
          <w:tcPr>
            <w:tcW w:w="1171" w:type="pct"/>
            <w:vMerge/>
            <w:tcBorders>
              <w:left w:val="single" w:sz="18" w:space="0" w:color="auto"/>
              <w:right w:val="single" w:sz="18" w:space="0" w:color="auto"/>
            </w:tcBorders>
            <w:vAlign w:val="center"/>
          </w:tcPr>
          <w:p w:rsidR="00F2734A" w:rsidRDefault="00F2734A">
            <w:pPr>
              <w:jc w:val="center"/>
              <w:rPr>
                <w:sz w:val="24"/>
                <w:szCs w:val="24"/>
              </w:rPr>
            </w:pPr>
          </w:p>
        </w:tc>
        <w:tc>
          <w:tcPr>
            <w:tcW w:w="1235" w:type="pct"/>
            <w:vMerge/>
            <w:tcBorders>
              <w:left w:val="nil"/>
              <w:right w:val="single" w:sz="6" w:space="0" w:color="auto"/>
            </w:tcBorders>
            <w:vAlign w:val="center"/>
          </w:tcPr>
          <w:p w:rsidR="00F2734A" w:rsidRDefault="00F2734A">
            <w:pPr>
              <w:jc w:val="center"/>
              <w:rPr>
                <w:sz w:val="24"/>
                <w:szCs w:val="24"/>
              </w:rPr>
            </w:pPr>
          </w:p>
        </w:tc>
        <w:tc>
          <w:tcPr>
            <w:tcW w:w="1176" w:type="pct"/>
            <w:vMerge/>
            <w:tcBorders>
              <w:left w:val="nil"/>
              <w:right w:val="single" w:sz="6" w:space="0" w:color="auto"/>
            </w:tcBorders>
            <w:vAlign w:val="center"/>
          </w:tcPr>
          <w:p w:rsidR="00F2734A" w:rsidRDefault="00F2734A">
            <w:pPr>
              <w:jc w:val="center"/>
              <w:rPr>
                <w:sz w:val="24"/>
                <w:szCs w:val="24"/>
              </w:rPr>
            </w:pPr>
          </w:p>
        </w:tc>
        <w:tc>
          <w:tcPr>
            <w:tcW w:w="554" w:type="pct"/>
            <w:tcBorders>
              <w:top w:val="single" w:sz="6" w:space="0" w:color="auto"/>
              <w:left w:val="nil"/>
              <w:right w:val="single" w:sz="6" w:space="0" w:color="auto"/>
            </w:tcBorders>
            <w:vAlign w:val="center"/>
          </w:tcPr>
          <w:p w:rsidR="00F2734A" w:rsidRDefault="00F2734A">
            <w:pPr>
              <w:jc w:val="center"/>
              <w:rPr>
                <w:sz w:val="24"/>
                <w:szCs w:val="24"/>
              </w:rPr>
            </w:pPr>
            <w:r>
              <w:rPr>
                <w:sz w:val="24"/>
                <w:szCs w:val="24"/>
              </w:rPr>
              <w:t>медном</w:t>
            </w:r>
          </w:p>
        </w:tc>
        <w:tc>
          <w:tcPr>
            <w:tcW w:w="864" w:type="pct"/>
            <w:tcBorders>
              <w:top w:val="single" w:sz="6" w:space="0" w:color="auto"/>
              <w:left w:val="nil"/>
              <w:right w:val="single" w:sz="18" w:space="0" w:color="auto"/>
            </w:tcBorders>
            <w:vAlign w:val="center"/>
          </w:tcPr>
          <w:p w:rsidR="00F2734A" w:rsidRDefault="00F2734A">
            <w:pPr>
              <w:jc w:val="center"/>
              <w:rPr>
                <w:sz w:val="24"/>
                <w:szCs w:val="24"/>
              </w:rPr>
            </w:pPr>
            <w:r>
              <w:rPr>
                <w:sz w:val="24"/>
                <w:szCs w:val="24"/>
              </w:rPr>
              <w:t>алюминиевом</w:t>
            </w:r>
          </w:p>
        </w:tc>
      </w:tr>
      <w:tr w:rsidR="00F2734A">
        <w:tc>
          <w:tcPr>
            <w:tcW w:w="1171" w:type="pct"/>
            <w:tcBorders>
              <w:top w:val="single" w:sz="18" w:space="0" w:color="auto"/>
              <w:left w:val="single" w:sz="18" w:space="0" w:color="auto"/>
              <w:bottom w:val="single" w:sz="18" w:space="0" w:color="auto"/>
              <w:right w:val="single" w:sz="6" w:space="0" w:color="auto"/>
            </w:tcBorders>
          </w:tcPr>
          <w:p w:rsidR="00F2734A" w:rsidRDefault="00F2734A">
            <w:pPr>
              <w:jc w:val="center"/>
              <w:rPr>
                <w:sz w:val="24"/>
                <w:szCs w:val="24"/>
              </w:rPr>
            </w:pPr>
            <w:r>
              <w:rPr>
                <w:sz w:val="24"/>
                <w:szCs w:val="24"/>
              </w:rPr>
              <w:t>1</w:t>
            </w:r>
          </w:p>
        </w:tc>
        <w:tc>
          <w:tcPr>
            <w:tcW w:w="1235" w:type="pct"/>
            <w:tcBorders>
              <w:top w:val="single" w:sz="18" w:space="0" w:color="auto"/>
              <w:left w:val="single" w:sz="6" w:space="0" w:color="auto"/>
              <w:bottom w:val="single" w:sz="18" w:space="0" w:color="auto"/>
              <w:right w:val="single" w:sz="6" w:space="0" w:color="auto"/>
            </w:tcBorders>
          </w:tcPr>
          <w:p w:rsidR="00F2734A" w:rsidRDefault="00F2734A">
            <w:pPr>
              <w:jc w:val="center"/>
              <w:rPr>
                <w:sz w:val="24"/>
                <w:szCs w:val="24"/>
              </w:rPr>
            </w:pPr>
            <w:r>
              <w:rPr>
                <w:sz w:val="24"/>
                <w:szCs w:val="24"/>
              </w:rPr>
              <w:t>2</w:t>
            </w:r>
          </w:p>
        </w:tc>
        <w:tc>
          <w:tcPr>
            <w:tcW w:w="1176" w:type="pct"/>
            <w:tcBorders>
              <w:top w:val="single" w:sz="18" w:space="0" w:color="auto"/>
              <w:left w:val="single" w:sz="6" w:space="0" w:color="auto"/>
              <w:bottom w:val="single" w:sz="18" w:space="0" w:color="auto"/>
              <w:right w:val="single" w:sz="6" w:space="0" w:color="auto"/>
            </w:tcBorders>
          </w:tcPr>
          <w:p w:rsidR="00F2734A" w:rsidRDefault="00F2734A">
            <w:pPr>
              <w:jc w:val="center"/>
              <w:rPr>
                <w:sz w:val="24"/>
                <w:szCs w:val="24"/>
              </w:rPr>
            </w:pPr>
            <w:r>
              <w:rPr>
                <w:sz w:val="24"/>
                <w:szCs w:val="24"/>
              </w:rPr>
              <w:t>3</w:t>
            </w:r>
          </w:p>
        </w:tc>
        <w:tc>
          <w:tcPr>
            <w:tcW w:w="554" w:type="pct"/>
            <w:tcBorders>
              <w:top w:val="single" w:sz="18" w:space="0" w:color="auto"/>
              <w:left w:val="single" w:sz="6" w:space="0" w:color="auto"/>
              <w:bottom w:val="single" w:sz="18" w:space="0" w:color="auto"/>
              <w:right w:val="single" w:sz="6" w:space="0" w:color="auto"/>
            </w:tcBorders>
          </w:tcPr>
          <w:p w:rsidR="00F2734A" w:rsidRDefault="00F2734A">
            <w:pPr>
              <w:jc w:val="center"/>
              <w:rPr>
                <w:sz w:val="24"/>
                <w:szCs w:val="24"/>
              </w:rPr>
            </w:pPr>
            <w:r>
              <w:rPr>
                <w:sz w:val="24"/>
                <w:szCs w:val="24"/>
              </w:rPr>
              <w:t>4</w:t>
            </w:r>
          </w:p>
        </w:tc>
        <w:tc>
          <w:tcPr>
            <w:tcW w:w="864" w:type="pct"/>
            <w:tcBorders>
              <w:top w:val="single" w:sz="18" w:space="0" w:color="auto"/>
              <w:left w:val="single" w:sz="6" w:space="0" w:color="auto"/>
              <w:bottom w:val="single" w:sz="18" w:space="0" w:color="auto"/>
              <w:right w:val="single" w:sz="18" w:space="0" w:color="auto"/>
            </w:tcBorders>
          </w:tcPr>
          <w:p w:rsidR="00F2734A" w:rsidRDefault="00F2734A">
            <w:pPr>
              <w:jc w:val="center"/>
              <w:rPr>
                <w:sz w:val="24"/>
                <w:szCs w:val="24"/>
              </w:rPr>
            </w:pPr>
            <w:r>
              <w:rPr>
                <w:sz w:val="24"/>
                <w:szCs w:val="24"/>
              </w:rPr>
              <w:t>5</w:t>
            </w:r>
          </w:p>
        </w:tc>
      </w:tr>
      <w:tr w:rsidR="00F2734A">
        <w:tc>
          <w:tcPr>
            <w:tcW w:w="1171" w:type="pct"/>
            <w:tcBorders>
              <w:top w:val="single" w:sz="18" w:space="0" w:color="auto"/>
              <w:left w:val="single" w:sz="18" w:space="0" w:color="auto"/>
              <w:bottom w:val="single" w:sz="4" w:space="0" w:color="auto"/>
              <w:right w:val="single" w:sz="6" w:space="0" w:color="auto"/>
            </w:tcBorders>
          </w:tcPr>
          <w:p w:rsidR="00F2734A" w:rsidRDefault="00F2734A">
            <w:pPr>
              <w:jc w:val="both"/>
              <w:rPr>
                <w:sz w:val="24"/>
                <w:szCs w:val="24"/>
              </w:rPr>
            </w:pPr>
          </w:p>
        </w:tc>
        <w:tc>
          <w:tcPr>
            <w:tcW w:w="1235" w:type="pct"/>
            <w:tcBorders>
              <w:top w:val="single" w:sz="18"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1176" w:type="pct"/>
            <w:tcBorders>
              <w:top w:val="single" w:sz="18"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554" w:type="pct"/>
            <w:tcBorders>
              <w:top w:val="single" w:sz="18" w:space="0" w:color="auto"/>
              <w:left w:val="single" w:sz="6" w:space="0" w:color="auto"/>
              <w:bottom w:val="single" w:sz="4" w:space="0" w:color="auto"/>
              <w:right w:val="single" w:sz="6" w:space="0" w:color="auto"/>
            </w:tcBorders>
          </w:tcPr>
          <w:p w:rsidR="00F2734A" w:rsidRDefault="00F2734A">
            <w:pPr>
              <w:jc w:val="center"/>
              <w:rPr>
                <w:sz w:val="24"/>
                <w:szCs w:val="24"/>
              </w:rPr>
            </w:pPr>
          </w:p>
        </w:tc>
        <w:tc>
          <w:tcPr>
            <w:tcW w:w="864" w:type="pct"/>
            <w:tcBorders>
              <w:top w:val="single" w:sz="18" w:space="0" w:color="auto"/>
              <w:left w:val="single" w:sz="6" w:space="0" w:color="auto"/>
              <w:bottom w:val="single" w:sz="4" w:space="0" w:color="auto"/>
              <w:right w:val="single" w:sz="18" w:space="0" w:color="auto"/>
            </w:tcBorders>
          </w:tcPr>
          <w:p w:rsidR="00F2734A" w:rsidRDefault="00F2734A">
            <w:pPr>
              <w:jc w:val="center"/>
              <w:rPr>
                <w:sz w:val="24"/>
                <w:szCs w:val="24"/>
              </w:rPr>
            </w:pPr>
          </w:p>
        </w:tc>
      </w:tr>
      <w:tr w:rsidR="00F2734A">
        <w:tc>
          <w:tcPr>
            <w:tcW w:w="1171" w:type="pct"/>
            <w:tcBorders>
              <w:top w:val="single" w:sz="4" w:space="0" w:color="auto"/>
              <w:left w:val="single" w:sz="18" w:space="0" w:color="auto"/>
              <w:bottom w:val="single" w:sz="18" w:space="0" w:color="auto"/>
              <w:right w:val="single" w:sz="6" w:space="0" w:color="auto"/>
            </w:tcBorders>
          </w:tcPr>
          <w:p w:rsidR="00F2734A" w:rsidRDefault="00F2734A">
            <w:pPr>
              <w:jc w:val="both"/>
              <w:rPr>
                <w:sz w:val="24"/>
                <w:szCs w:val="24"/>
              </w:rPr>
            </w:pPr>
          </w:p>
        </w:tc>
        <w:tc>
          <w:tcPr>
            <w:tcW w:w="1235" w:type="pct"/>
            <w:tcBorders>
              <w:top w:val="single" w:sz="4"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1176" w:type="pct"/>
            <w:tcBorders>
              <w:top w:val="single" w:sz="4"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554" w:type="pct"/>
            <w:tcBorders>
              <w:top w:val="single" w:sz="4"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864" w:type="pct"/>
            <w:tcBorders>
              <w:top w:val="single" w:sz="4" w:space="0" w:color="auto"/>
              <w:left w:val="single" w:sz="6" w:space="0" w:color="auto"/>
              <w:bottom w:val="single" w:sz="18" w:space="0" w:color="auto"/>
              <w:right w:val="single" w:sz="18" w:space="0" w:color="auto"/>
            </w:tcBorders>
          </w:tcPr>
          <w:p w:rsidR="00F2734A" w:rsidRDefault="00F2734A">
            <w:pPr>
              <w:jc w:val="center"/>
              <w:rPr>
                <w:sz w:val="24"/>
                <w:szCs w:val="24"/>
              </w:rPr>
            </w:pPr>
          </w:p>
        </w:tc>
      </w:tr>
    </w:tbl>
    <w:p w:rsidR="00F2734A" w:rsidRDefault="00F2734A">
      <w:pPr>
        <w:shd w:val="clear" w:color="auto" w:fill="FFFFFF"/>
        <w:ind w:right="10"/>
        <w:rPr>
          <w:szCs w:val="24"/>
        </w:rPr>
      </w:pPr>
    </w:p>
    <w:p w:rsidR="00F2734A" w:rsidRDefault="00F2734A">
      <w:pPr>
        <w:shd w:val="clear" w:color="auto" w:fill="FFFFFF"/>
        <w:ind w:right="10"/>
        <w:jc w:val="center"/>
        <w:rPr>
          <w:sz w:val="24"/>
          <w:szCs w:val="24"/>
        </w:rPr>
      </w:pPr>
      <w:r>
        <w:rPr>
          <w:sz w:val="24"/>
          <w:szCs w:val="24"/>
        </w:rPr>
        <w:t>Рисунок 9 – Оформление нумерации граф таблицы</w:t>
      </w:r>
    </w:p>
    <w:p w:rsidR="00F2734A" w:rsidRDefault="00F2734A">
      <w:pPr>
        <w:shd w:val="clear" w:color="auto" w:fill="FFFFFF"/>
        <w:ind w:right="10"/>
        <w:rPr>
          <w:szCs w:val="24"/>
        </w:rPr>
      </w:pPr>
    </w:p>
    <w:p w:rsidR="00F2734A" w:rsidRDefault="00F2734A">
      <w:pPr>
        <w:shd w:val="clear" w:color="auto" w:fill="FFFFFF"/>
        <w:ind w:right="10" w:firstLine="900"/>
        <w:jc w:val="both"/>
        <w:rPr>
          <w:sz w:val="24"/>
          <w:szCs w:val="24"/>
        </w:rPr>
      </w:pPr>
      <w:r>
        <w:rPr>
          <w:sz w:val="24"/>
          <w:szCs w:val="24"/>
        </w:rPr>
        <w:t>При необходимости нумерации показателей, параметров или других данных поря</w:t>
      </w:r>
      <w:r>
        <w:rPr>
          <w:sz w:val="24"/>
          <w:szCs w:val="24"/>
        </w:rPr>
        <w:t>д</w:t>
      </w:r>
      <w:r>
        <w:rPr>
          <w:sz w:val="24"/>
          <w:szCs w:val="24"/>
        </w:rPr>
        <w:t>ковые номера следует указывать в первой графе (боковике) таблицы непосредственно перед их наименованием с соответствии с рисунком 10. Перед числовыми значениями величин и обозначением типов, марок и т.п. порядковые номера не проставляются.</w:t>
      </w:r>
    </w:p>
    <w:p w:rsidR="00F2734A" w:rsidRDefault="00F2734A">
      <w:pPr>
        <w:jc w:val="both"/>
        <w:rPr>
          <w:szCs w:val="24"/>
        </w:rPr>
      </w:pPr>
    </w:p>
    <w:p w:rsidR="00F2734A" w:rsidRDefault="00F2734A">
      <w:pPr>
        <w:jc w:val="both"/>
        <w:rPr>
          <w:sz w:val="24"/>
          <w:szCs w:val="24"/>
        </w:rPr>
      </w:pPr>
      <w:r>
        <w:rPr>
          <w:sz w:val="24"/>
          <w:szCs w:val="24"/>
        </w:rPr>
        <w:t xml:space="preserve">Таблица 7 – Допустимые температуры нагрева проводников, </w:t>
      </w:r>
      <w:r>
        <w:rPr>
          <w:sz w:val="24"/>
          <w:szCs w:val="24"/>
          <w:vertAlign w:val="superscript"/>
        </w:rPr>
        <w:t>о</w:t>
      </w:r>
      <w:r>
        <w:rPr>
          <w:sz w:val="24"/>
          <w:szCs w:val="24"/>
        </w:rPr>
        <w:t>С</w:t>
      </w:r>
    </w:p>
    <w:tbl>
      <w:tblPr>
        <w:tblW w:w="5000" w:type="pct"/>
        <w:tblLook w:val="0000"/>
      </w:tblPr>
      <w:tblGrid>
        <w:gridCol w:w="3275"/>
        <w:gridCol w:w="1499"/>
        <w:gridCol w:w="2334"/>
        <w:gridCol w:w="1095"/>
        <w:gridCol w:w="1651"/>
      </w:tblGrid>
      <w:tr w:rsidR="00F2734A">
        <w:trPr>
          <w:cantSplit/>
        </w:trPr>
        <w:tc>
          <w:tcPr>
            <w:tcW w:w="1667" w:type="pct"/>
            <w:vMerge w:val="restart"/>
            <w:tcBorders>
              <w:top w:val="single" w:sz="18" w:space="0" w:color="auto"/>
              <w:left w:val="single" w:sz="18" w:space="0" w:color="auto"/>
              <w:right w:val="single" w:sz="18" w:space="0" w:color="auto"/>
            </w:tcBorders>
            <w:vAlign w:val="center"/>
          </w:tcPr>
          <w:p w:rsidR="00F2734A" w:rsidRDefault="00F2734A">
            <w:pPr>
              <w:jc w:val="center"/>
              <w:rPr>
                <w:sz w:val="24"/>
                <w:szCs w:val="24"/>
              </w:rPr>
            </w:pPr>
            <w:r>
              <w:rPr>
                <w:sz w:val="24"/>
                <w:szCs w:val="24"/>
              </w:rPr>
              <w:t>Проводник</w:t>
            </w:r>
          </w:p>
          <w:p w:rsidR="00F2734A" w:rsidRDefault="00F2734A">
            <w:pPr>
              <w:jc w:val="center"/>
              <w:rPr>
                <w:sz w:val="24"/>
                <w:szCs w:val="24"/>
              </w:rPr>
            </w:pPr>
            <w:r>
              <w:rPr>
                <w:sz w:val="24"/>
                <w:szCs w:val="24"/>
              </w:rPr>
              <w:t>и его изоляция</w:t>
            </w:r>
          </w:p>
        </w:tc>
        <w:tc>
          <w:tcPr>
            <w:tcW w:w="765" w:type="pct"/>
            <w:vMerge w:val="restart"/>
            <w:tcBorders>
              <w:top w:val="single" w:sz="18" w:space="0" w:color="auto"/>
              <w:left w:val="nil"/>
              <w:right w:val="single" w:sz="6" w:space="0" w:color="auto"/>
            </w:tcBorders>
            <w:vAlign w:val="center"/>
          </w:tcPr>
          <w:p w:rsidR="00F2734A" w:rsidRDefault="00F2734A">
            <w:pPr>
              <w:pStyle w:val="2"/>
              <w:rPr>
                <w:szCs w:val="24"/>
              </w:rPr>
            </w:pPr>
            <w:r>
              <w:rPr>
                <w:szCs w:val="24"/>
              </w:rPr>
              <w:t>Длительная</w:t>
            </w:r>
          </w:p>
          <w:p w:rsidR="00F2734A" w:rsidRDefault="00F2734A">
            <w:pPr>
              <w:jc w:val="center"/>
              <w:rPr>
                <w:sz w:val="24"/>
                <w:szCs w:val="24"/>
              </w:rPr>
            </w:pPr>
            <w:r>
              <w:rPr>
                <w:sz w:val="24"/>
                <w:szCs w:val="24"/>
              </w:rPr>
              <w:t>температура</w:t>
            </w:r>
          </w:p>
          <w:p w:rsidR="00F2734A" w:rsidRDefault="00F2734A">
            <w:pPr>
              <w:jc w:val="center"/>
              <w:rPr>
                <w:sz w:val="24"/>
                <w:szCs w:val="24"/>
              </w:rPr>
            </w:pPr>
            <w:r>
              <w:rPr>
                <w:sz w:val="24"/>
                <w:szCs w:val="24"/>
              </w:rPr>
              <w:t>нагрева</w:t>
            </w:r>
          </w:p>
        </w:tc>
        <w:tc>
          <w:tcPr>
            <w:tcW w:w="1189" w:type="pct"/>
            <w:vMerge w:val="restart"/>
            <w:tcBorders>
              <w:top w:val="single" w:sz="18" w:space="0" w:color="auto"/>
              <w:left w:val="nil"/>
              <w:right w:val="single" w:sz="6" w:space="0" w:color="auto"/>
            </w:tcBorders>
            <w:vAlign w:val="center"/>
          </w:tcPr>
          <w:p w:rsidR="00F2734A" w:rsidRDefault="00F2734A">
            <w:pPr>
              <w:jc w:val="center"/>
              <w:rPr>
                <w:sz w:val="24"/>
                <w:szCs w:val="24"/>
              </w:rPr>
            </w:pPr>
            <w:r>
              <w:rPr>
                <w:sz w:val="24"/>
                <w:szCs w:val="24"/>
              </w:rPr>
              <w:t>Кратковременная</w:t>
            </w:r>
          </w:p>
          <w:p w:rsidR="00F2734A" w:rsidRDefault="00F2734A">
            <w:pPr>
              <w:jc w:val="center"/>
              <w:rPr>
                <w:sz w:val="24"/>
                <w:szCs w:val="24"/>
              </w:rPr>
            </w:pPr>
            <w:r>
              <w:rPr>
                <w:sz w:val="24"/>
                <w:szCs w:val="24"/>
              </w:rPr>
              <w:t>температура нагрева при перегрузках</w:t>
            </w:r>
          </w:p>
        </w:tc>
        <w:tc>
          <w:tcPr>
            <w:tcW w:w="1380" w:type="pct"/>
            <w:gridSpan w:val="2"/>
            <w:tcBorders>
              <w:top w:val="single" w:sz="18" w:space="0" w:color="auto"/>
              <w:left w:val="nil"/>
              <w:right w:val="single" w:sz="18" w:space="0" w:color="auto"/>
            </w:tcBorders>
            <w:vAlign w:val="center"/>
          </w:tcPr>
          <w:p w:rsidR="00F2734A" w:rsidRDefault="00F2734A">
            <w:pPr>
              <w:jc w:val="center"/>
              <w:rPr>
                <w:sz w:val="24"/>
                <w:szCs w:val="24"/>
              </w:rPr>
            </w:pPr>
            <w:r>
              <w:rPr>
                <w:sz w:val="24"/>
                <w:szCs w:val="24"/>
              </w:rPr>
              <w:t>Температура нагрева</w:t>
            </w:r>
          </w:p>
          <w:p w:rsidR="00F2734A" w:rsidRDefault="00F2734A">
            <w:pPr>
              <w:jc w:val="center"/>
              <w:rPr>
                <w:sz w:val="24"/>
                <w:szCs w:val="24"/>
              </w:rPr>
            </w:pPr>
            <w:r>
              <w:rPr>
                <w:sz w:val="24"/>
                <w:szCs w:val="24"/>
              </w:rPr>
              <w:t>при т.к.з. в проводниках</w:t>
            </w:r>
          </w:p>
        </w:tc>
      </w:tr>
      <w:tr w:rsidR="00F2734A">
        <w:trPr>
          <w:cantSplit/>
        </w:trPr>
        <w:tc>
          <w:tcPr>
            <w:tcW w:w="1667" w:type="pct"/>
            <w:vMerge/>
            <w:tcBorders>
              <w:left w:val="single" w:sz="18" w:space="0" w:color="auto"/>
              <w:right w:val="single" w:sz="18" w:space="0" w:color="auto"/>
            </w:tcBorders>
            <w:vAlign w:val="center"/>
          </w:tcPr>
          <w:p w:rsidR="00F2734A" w:rsidRDefault="00F2734A">
            <w:pPr>
              <w:jc w:val="center"/>
              <w:rPr>
                <w:sz w:val="24"/>
                <w:szCs w:val="24"/>
              </w:rPr>
            </w:pPr>
          </w:p>
        </w:tc>
        <w:tc>
          <w:tcPr>
            <w:tcW w:w="765" w:type="pct"/>
            <w:vMerge/>
            <w:tcBorders>
              <w:left w:val="nil"/>
              <w:right w:val="single" w:sz="6" w:space="0" w:color="auto"/>
            </w:tcBorders>
            <w:vAlign w:val="center"/>
          </w:tcPr>
          <w:p w:rsidR="00F2734A" w:rsidRDefault="00F2734A">
            <w:pPr>
              <w:jc w:val="center"/>
              <w:rPr>
                <w:sz w:val="24"/>
                <w:szCs w:val="24"/>
              </w:rPr>
            </w:pPr>
          </w:p>
        </w:tc>
        <w:tc>
          <w:tcPr>
            <w:tcW w:w="1189" w:type="pct"/>
            <w:vMerge/>
            <w:tcBorders>
              <w:left w:val="nil"/>
              <w:right w:val="single" w:sz="6" w:space="0" w:color="auto"/>
            </w:tcBorders>
            <w:vAlign w:val="center"/>
          </w:tcPr>
          <w:p w:rsidR="00F2734A" w:rsidRDefault="00F2734A">
            <w:pPr>
              <w:jc w:val="center"/>
              <w:rPr>
                <w:sz w:val="24"/>
                <w:szCs w:val="24"/>
              </w:rPr>
            </w:pPr>
          </w:p>
        </w:tc>
        <w:tc>
          <w:tcPr>
            <w:tcW w:w="560" w:type="pct"/>
            <w:tcBorders>
              <w:top w:val="single" w:sz="6" w:space="0" w:color="auto"/>
              <w:left w:val="nil"/>
              <w:right w:val="single" w:sz="6" w:space="0" w:color="auto"/>
            </w:tcBorders>
            <w:vAlign w:val="center"/>
          </w:tcPr>
          <w:p w:rsidR="00F2734A" w:rsidRDefault="00F2734A">
            <w:pPr>
              <w:jc w:val="center"/>
              <w:rPr>
                <w:sz w:val="24"/>
                <w:szCs w:val="24"/>
              </w:rPr>
            </w:pPr>
            <w:r>
              <w:rPr>
                <w:sz w:val="24"/>
                <w:szCs w:val="24"/>
              </w:rPr>
              <w:t>медном</w:t>
            </w:r>
          </w:p>
        </w:tc>
        <w:tc>
          <w:tcPr>
            <w:tcW w:w="820" w:type="pct"/>
            <w:tcBorders>
              <w:top w:val="single" w:sz="6" w:space="0" w:color="auto"/>
              <w:left w:val="nil"/>
              <w:right w:val="single" w:sz="18" w:space="0" w:color="auto"/>
            </w:tcBorders>
            <w:vAlign w:val="center"/>
          </w:tcPr>
          <w:p w:rsidR="00F2734A" w:rsidRDefault="00F2734A">
            <w:pPr>
              <w:jc w:val="center"/>
              <w:rPr>
                <w:sz w:val="24"/>
                <w:szCs w:val="24"/>
              </w:rPr>
            </w:pPr>
            <w:r>
              <w:rPr>
                <w:sz w:val="24"/>
                <w:szCs w:val="24"/>
              </w:rPr>
              <w:t>алюминиевом</w:t>
            </w:r>
          </w:p>
        </w:tc>
      </w:tr>
      <w:tr w:rsidR="00F2734A">
        <w:tc>
          <w:tcPr>
            <w:tcW w:w="1667" w:type="pct"/>
            <w:tcBorders>
              <w:top w:val="single" w:sz="18" w:space="0" w:color="auto"/>
              <w:left w:val="single" w:sz="18" w:space="0" w:color="auto"/>
              <w:bottom w:val="single" w:sz="6" w:space="0" w:color="auto"/>
              <w:right w:val="single" w:sz="6" w:space="0" w:color="auto"/>
            </w:tcBorders>
          </w:tcPr>
          <w:p w:rsidR="00F2734A" w:rsidRDefault="00F2734A">
            <w:pPr>
              <w:jc w:val="both"/>
              <w:rPr>
                <w:sz w:val="24"/>
                <w:szCs w:val="24"/>
              </w:rPr>
            </w:pPr>
            <w:r>
              <w:rPr>
                <w:sz w:val="24"/>
                <w:szCs w:val="24"/>
              </w:rPr>
              <w:t>1 Голые провода и шины</w:t>
            </w:r>
          </w:p>
        </w:tc>
        <w:tc>
          <w:tcPr>
            <w:tcW w:w="765"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1189"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560" w:type="pct"/>
            <w:tcBorders>
              <w:top w:val="single" w:sz="18"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820" w:type="pct"/>
            <w:tcBorders>
              <w:top w:val="single" w:sz="18" w:space="0" w:color="auto"/>
              <w:left w:val="single" w:sz="6" w:space="0" w:color="auto"/>
              <w:bottom w:val="single" w:sz="6" w:space="0" w:color="auto"/>
              <w:right w:val="single" w:sz="18" w:space="0" w:color="auto"/>
            </w:tcBorders>
          </w:tcPr>
          <w:p w:rsidR="00F2734A" w:rsidRDefault="00F2734A">
            <w:pPr>
              <w:jc w:val="center"/>
              <w:rPr>
                <w:sz w:val="24"/>
                <w:szCs w:val="24"/>
              </w:rPr>
            </w:pPr>
          </w:p>
        </w:tc>
      </w:tr>
      <w:tr w:rsidR="00F2734A">
        <w:tc>
          <w:tcPr>
            <w:tcW w:w="1667" w:type="pct"/>
            <w:tcBorders>
              <w:top w:val="single" w:sz="6" w:space="0" w:color="auto"/>
              <w:left w:val="single" w:sz="18" w:space="0" w:color="auto"/>
              <w:bottom w:val="single" w:sz="6" w:space="0" w:color="auto"/>
              <w:right w:val="single" w:sz="6" w:space="0" w:color="auto"/>
            </w:tcBorders>
          </w:tcPr>
          <w:p w:rsidR="00F2734A" w:rsidRDefault="00F2734A">
            <w:pPr>
              <w:ind w:left="200" w:hanging="200"/>
              <w:jc w:val="both"/>
              <w:rPr>
                <w:sz w:val="24"/>
                <w:szCs w:val="24"/>
              </w:rPr>
            </w:pPr>
            <w:r>
              <w:rPr>
                <w:sz w:val="24"/>
                <w:szCs w:val="24"/>
              </w:rPr>
              <w:t>2 Провода и кабели с резин</w:t>
            </w:r>
            <w:r>
              <w:rPr>
                <w:sz w:val="24"/>
                <w:szCs w:val="24"/>
              </w:rPr>
              <w:t>о</w:t>
            </w:r>
            <w:r>
              <w:rPr>
                <w:sz w:val="24"/>
                <w:szCs w:val="24"/>
              </w:rPr>
              <w:t>вой или поливинилхлори</w:t>
            </w:r>
            <w:r>
              <w:rPr>
                <w:sz w:val="24"/>
                <w:szCs w:val="24"/>
              </w:rPr>
              <w:t>д</w:t>
            </w:r>
            <w:r>
              <w:rPr>
                <w:sz w:val="24"/>
                <w:szCs w:val="24"/>
              </w:rPr>
              <w:t xml:space="preserve">ной изоляцией </w:t>
            </w:r>
          </w:p>
        </w:tc>
        <w:tc>
          <w:tcPr>
            <w:tcW w:w="765"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1189"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560" w:type="pct"/>
            <w:tcBorders>
              <w:top w:val="single" w:sz="6" w:space="0" w:color="auto"/>
              <w:left w:val="single" w:sz="6" w:space="0" w:color="auto"/>
              <w:bottom w:val="single" w:sz="6" w:space="0" w:color="auto"/>
              <w:right w:val="single" w:sz="6" w:space="0" w:color="auto"/>
            </w:tcBorders>
          </w:tcPr>
          <w:p w:rsidR="00F2734A" w:rsidRDefault="00F2734A">
            <w:pPr>
              <w:jc w:val="center"/>
              <w:rPr>
                <w:sz w:val="24"/>
                <w:szCs w:val="24"/>
              </w:rPr>
            </w:pPr>
          </w:p>
        </w:tc>
        <w:tc>
          <w:tcPr>
            <w:tcW w:w="820" w:type="pct"/>
            <w:tcBorders>
              <w:top w:val="single" w:sz="6" w:space="0" w:color="auto"/>
              <w:left w:val="single" w:sz="6" w:space="0" w:color="auto"/>
              <w:bottom w:val="single" w:sz="6" w:space="0" w:color="auto"/>
              <w:right w:val="single" w:sz="18" w:space="0" w:color="auto"/>
            </w:tcBorders>
          </w:tcPr>
          <w:p w:rsidR="00F2734A" w:rsidRDefault="00F2734A">
            <w:pPr>
              <w:jc w:val="center"/>
              <w:rPr>
                <w:sz w:val="24"/>
                <w:szCs w:val="24"/>
              </w:rPr>
            </w:pPr>
          </w:p>
        </w:tc>
      </w:tr>
      <w:tr w:rsidR="00F2734A">
        <w:tc>
          <w:tcPr>
            <w:tcW w:w="1667" w:type="pct"/>
            <w:tcBorders>
              <w:top w:val="single" w:sz="6" w:space="0" w:color="auto"/>
              <w:left w:val="single" w:sz="18" w:space="0" w:color="auto"/>
              <w:bottom w:val="single" w:sz="18" w:space="0" w:color="auto"/>
              <w:right w:val="single" w:sz="6" w:space="0" w:color="auto"/>
            </w:tcBorders>
          </w:tcPr>
          <w:p w:rsidR="00F2734A" w:rsidRDefault="00F2734A">
            <w:pPr>
              <w:ind w:left="200" w:hanging="200"/>
              <w:jc w:val="both"/>
              <w:rPr>
                <w:sz w:val="24"/>
                <w:szCs w:val="24"/>
              </w:rPr>
            </w:pPr>
            <w:r>
              <w:rPr>
                <w:sz w:val="24"/>
                <w:szCs w:val="24"/>
              </w:rPr>
              <w:t>3 Кабели с бумажной проп</w:t>
            </w:r>
            <w:r>
              <w:rPr>
                <w:sz w:val="24"/>
                <w:szCs w:val="24"/>
              </w:rPr>
              <w:t>и</w:t>
            </w:r>
            <w:r>
              <w:rPr>
                <w:sz w:val="24"/>
                <w:szCs w:val="24"/>
              </w:rPr>
              <w:t xml:space="preserve">танной изоляцией </w:t>
            </w:r>
          </w:p>
        </w:tc>
        <w:tc>
          <w:tcPr>
            <w:tcW w:w="765"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1189"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560" w:type="pct"/>
            <w:tcBorders>
              <w:top w:val="single" w:sz="6" w:space="0" w:color="auto"/>
              <w:left w:val="single" w:sz="6" w:space="0" w:color="auto"/>
              <w:bottom w:val="single" w:sz="18" w:space="0" w:color="auto"/>
              <w:right w:val="single" w:sz="6" w:space="0" w:color="auto"/>
            </w:tcBorders>
          </w:tcPr>
          <w:p w:rsidR="00F2734A" w:rsidRDefault="00F2734A">
            <w:pPr>
              <w:jc w:val="center"/>
              <w:rPr>
                <w:sz w:val="24"/>
                <w:szCs w:val="24"/>
              </w:rPr>
            </w:pPr>
          </w:p>
        </w:tc>
        <w:tc>
          <w:tcPr>
            <w:tcW w:w="820" w:type="pct"/>
            <w:tcBorders>
              <w:top w:val="single" w:sz="6" w:space="0" w:color="auto"/>
              <w:left w:val="single" w:sz="6" w:space="0" w:color="auto"/>
              <w:bottom w:val="single" w:sz="18" w:space="0" w:color="auto"/>
              <w:right w:val="single" w:sz="18" w:space="0" w:color="auto"/>
            </w:tcBorders>
          </w:tcPr>
          <w:p w:rsidR="00F2734A" w:rsidRDefault="00F2734A">
            <w:pPr>
              <w:jc w:val="center"/>
              <w:rPr>
                <w:sz w:val="24"/>
                <w:szCs w:val="24"/>
              </w:rPr>
            </w:pPr>
          </w:p>
        </w:tc>
      </w:tr>
    </w:tbl>
    <w:p w:rsidR="00F2734A" w:rsidRDefault="00F2734A">
      <w:pPr>
        <w:shd w:val="clear" w:color="auto" w:fill="FFFFFF"/>
        <w:ind w:right="10"/>
        <w:rPr>
          <w:szCs w:val="24"/>
        </w:rPr>
      </w:pPr>
    </w:p>
    <w:p w:rsidR="00F2734A" w:rsidRDefault="00F2734A">
      <w:pPr>
        <w:shd w:val="clear" w:color="auto" w:fill="FFFFFF"/>
        <w:ind w:right="10"/>
        <w:jc w:val="center"/>
        <w:rPr>
          <w:sz w:val="24"/>
          <w:szCs w:val="24"/>
        </w:rPr>
      </w:pPr>
      <w:r>
        <w:rPr>
          <w:sz w:val="24"/>
          <w:szCs w:val="24"/>
        </w:rPr>
        <w:t>Рисунок 10 –Оформление нумерации показателей и параметров</w:t>
      </w:r>
    </w:p>
    <w:p w:rsidR="00F2734A" w:rsidRDefault="00F2734A">
      <w:pPr>
        <w:shd w:val="clear" w:color="auto" w:fill="FFFFFF"/>
        <w:ind w:right="10" w:firstLine="851"/>
        <w:jc w:val="both"/>
        <w:rPr>
          <w:sz w:val="24"/>
          <w:szCs w:val="24"/>
        </w:rPr>
      </w:pPr>
      <w:r>
        <w:rPr>
          <w:sz w:val="24"/>
          <w:szCs w:val="24"/>
        </w:rPr>
        <w:br w:type="page"/>
      </w:r>
      <w:r>
        <w:rPr>
          <w:sz w:val="24"/>
          <w:szCs w:val="24"/>
        </w:rPr>
        <w:lastRenderedPageBreak/>
        <w:t>2.4.9 Если в графе таблицы помещены значения одной и той же физической велич</w:t>
      </w:r>
      <w:r>
        <w:rPr>
          <w:sz w:val="24"/>
          <w:szCs w:val="24"/>
        </w:rPr>
        <w:t>и</w:t>
      </w:r>
      <w:r>
        <w:rPr>
          <w:sz w:val="24"/>
          <w:szCs w:val="24"/>
        </w:rPr>
        <w:t>ны, то обозначение единицы физической величины указывают в заголовке (подзаголовке) этой графы в соответствии с рисунком 11.</w:t>
      </w:r>
    </w:p>
    <w:p w:rsidR="00F2734A" w:rsidRDefault="00F2734A">
      <w:pPr>
        <w:shd w:val="clear" w:color="auto" w:fill="FFFFFF"/>
        <w:ind w:right="10"/>
        <w:jc w:val="both"/>
        <w:rPr>
          <w:szCs w:val="24"/>
        </w:rPr>
      </w:pPr>
    </w:p>
    <w:p w:rsidR="00F2734A" w:rsidRDefault="00F2734A">
      <w:pPr>
        <w:pStyle w:val="a5"/>
        <w:ind w:firstLine="0"/>
        <w:rPr>
          <w:szCs w:val="24"/>
        </w:rPr>
      </w:pPr>
      <w:r>
        <w:rPr>
          <w:szCs w:val="24"/>
        </w:rPr>
        <w:t>Таблица 12 – Номинальные и средние напряжения системы электроснабжения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893"/>
        <w:gridCol w:w="4961"/>
      </w:tblGrid>
      <w:tr w:rsidR="00F2734A">
        <w:tc>
          <w:tcPr>
            <w:tcW w:w="2483" w:type="pct"/>
            <w:tcBorders>
              <w:top w:val="single" w:sz="12"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Номинальное напряжение</w:t>
            </w:r>
          </w:p>
          <w:p w:rsidR="00F2734A" w:rsidRDefault="00F2734A">
            <w:pPr>
              <w:pStyle w:val="a5"/>
              <w:ind w:firstLine="0"/>
              <w:jc w:val="center"/>
              <w:rPr>
                <w:szCs w:val="24"/>
                <w:lang w:val="en-US"/>
              </w:rPr>
            </w:pPr>
            <w:r>
              <w:rPr>
                <w:szCs w:val="24"/>
                <w:lang w:val="en-US"/>
              </w:rPr>
              <w:t>U</w:t>
            </w:r>
            <w:r>
              <w:rPr>
                <w:szCs w:val="24"/>
                <w:vertAlign w:val="subscript"/>
                <w:lang w:val="en-US"/>
              </w:rPr>
              <w:t>ном</w:t>
            </w:r>
            <w:r>
              <w:rPr>
                <w:szCs w:val="24"/>
                <w:lang w:val="en-US"/>
              </w:rPr>
              <w:t>, кВ</w:t>
            </w:r>
          </w:p>
        </w:tc>
        <w:tc>
          <w:tcPr>
            <w:tcW w:w="2517" w:type="pct"/>
            <w:tcBorders>
              <w:top w:val="single" w:sz="12"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Среднее напряжение</w:t>
            </w:r>
          </w:p>
          <w:p w:rsidR="00F2734A" w:rsidRDefault="00F2734A">
            <w:pPr>
              <w:pStyle w:val="a5"/>
              <w:ind w:firstLine="0"/>
              <w:jc w:val="center"/>
              <w:rPr>
                <w:szCs w:val="24"/>
              </w:rPr>
            </w:pPr>
            <w:r>
              <w:rPr>
                <w:szCs w:val="24"/>
                <w:lang w:val="en-US"/>
              </w:rPr>
              <w:t>U</w:t>
            </w:r>
            <w:r>
              <w:rPr>
                <w:szCs w:val="24"/>
                <w:vertAlign w:val="subscript"/>
                <w:lang w:val="en-US"/>
              </w:rPr>
              <w:t>ср</w:t>
            </w:r>
            <w:r>
              <w:rPr>
                <w:szCs w:val="24"/>
                <w:lang w:val="en-US"/>
              </w:rPr>
              <w:t>, кВ</w:t>
            </w:r>
          </w:p>
        </w:tc>
      </w:tr>
      <w:tr w:rsidR="00F2734A">
        <w:tc>
          <w:tcPr>
            <w:tcW w:w="2483" w:type="pct"/>
            <w:tcBorders>
              <w:top w:val="single" w:sz="18"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0,22</w:t>
            </w:r>
          </w:p>
        </w:tc>
        <w:tc>
          <w:tcPr>
            <w:tcW w:w="2517" w:type="pct"/>
            <w:tcBorders>
              <w:top w:val="single" w:sz="18"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0,23</w:t>
            </w:r>
          </w:p>
        </w:tc>
      </w:tr>
      <w:tr w:rsidR="00F2734A">
        <w:tc>
          <w:tcPr>
            <w:tcW w:w="2483"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0,38</w:t>
            </w:r>
          </w:p>
        </w:tc>
        <w:tc>
          <w:tcPr>
            <w:tcW w:w="2517"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0,4</w:t>
            </w:r>
          </w:p>
        </w:tc>
      </w:tr>
      <w:tr w:rsidR="00F2734A">
        <w:tc>
          <w:tcPr>
            <w:tcW w:w="2483"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0,66</w:t>
            </w:r>
          </w:p>
        </w:tc>
        <w:tc>
          <w:tcPr>
            <w:tcW w:w="2517" w:type="pct"/>
            <w:tcBorders>
              <w:top w:val="single" w:sz="4" w:space="0" w:color="auto"/>
              <w:left w:val="single" w:sz="18" w:space="0" w:color="auto"/>
              <w:bottom w:val="single" w:sz="4" w:space="0" w:color="auto"/>
              <w:right w:val="single" w:sz="18" w:space="0" w:color="auto"/>
            </w:tcBorders>
          </w:tcPr>
          <w:p w:rsidR="00F2734A" w:rsidRDefault="00F2734A">
            <w:pPr>
              <w:pStyle w:val="a5"/>
              <w:ind w:firstLine="0"/>
              <w:jc w:val="center"/>
              <w:rPr>
                <w:szCs w:val="24"/>
              </w:rPr>
            </w:pPr>
            <w:r>
              <w:rPr>
                <w:szCs w:val="24"/>
              </w:rPr>
              <w:t>0,69</w:t>
            </w:r>
          </w:p>
        </w:tc>
      </w:tr>
      <w:tr w:rsidR="00F2734A">
        <w:tc>
          <w:tcPr>
            <w:tcW w:w="2483" w:type="pct"/>
            <w:tcBorders>
              <w:top w:val="single" w:sz="4"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6</w:t>
            </w:r>
          </w:p>
        </w:tc>
        <w:tc>
          <w:tcPr>
            <w:tcW w:w="2517" w:type="pct"/>
            <w:tcBorders>
              <w:top w:val="single" w:sz="4"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6,3</w:t>
            </w:r>
          </w:p>
        </w:tc>
      </w:tr>
    </w:tbl>
    <w:p w:rsidR="00F2734A" w:rsidRDefault="00F2734A">
      <w:pPr>
        <w:shd w:val="clear" w:color="auto" w:fill="FFFFFF"/>
        <w:ind w:right="10"/>
        <w:jc w:val="both"/>
        <w:rPr>
          <w:szCs w:val="24"/>
        </w:rPr>
      </w:pPr>
    </w:p>
    <w:p w:rsidR="00F2734A" w:rsidRDefault="00F2734A">
      <w:pPr>
        <w:shd w:val="clear" w:color="auto" w:fill="FFFFFF"/>
        <w:ind w:right="10"/>
        <w:jc w:val="center"/>
        <w:rPr>
          <w:sz w:val="24"/>
          <w:szCs w:val="24"/>
        </w:rPr>
      </w:pPr>
      <w:r>
        <w:rPr>
          <w:sz w:val="24"/>
          <w:szCs w:val="24"/>
        </w:rPr>
        <w:t>Рисунок 11 – Указание единиц измерения величин в таблицах</w:t>
      </w:r>
    </w:p>
    <w:p w:rsidR="00F2734A" w:rsidRDefault="00F2734A">
      <w:pPr>
        <w:shd w:val="clear" w:color="auto" w:fill="FFFFFF"/>
        <w:ind w:right="10"/>
        <w:rPr>
          <w:szCs w:val="24"/>
        </w:rPr>
      </w:pPr>
    </w:p>
    <w:p w:rsidR="00F2734A" w:rsidRDefault="00F2734A">
      <w:pPr>
        <w:shd w:val="clear" w:color="auto" w:fill="FFFFFF"/>
        <w:ind w:right="10" w:firstLine="851"/>
        <w:jc w:val="both"/>
        <w:rPr>
          <w:sz w:val="24"/>
          <w:szCs w:val="24"/>
        </w:rPr>
      </w:pPr>
      <w:r>
        <w:rPr>
          <w:sz w:val="24"/>
          <w:szCs w:val="24"/>
        </w:rPr>
        <w:t>Если числовые значения величин в графах таблицы выражены в разных единицах физической величины, их обозначения указывают в подзаголовках каждой графы.</w:t>
      </w:r>
    </w:p>
    <w:p w:rsidR="00F2734A" w:rsidRDefault="00F2734A">
      <w:pPr>
        <w:shd w:val="clear" w:color="auto" w:fill="FFFFFF"/>
        <w:ind w:right="10" w:firstLine="851"/>
        <w:jc w:val="both"/>
        <w:rPr>
          <w:sz w:val="24"/>
          <w:szCs w:val="24"/>
        </w:rPr>
      </w:pPr>
      <w:r>
        <w:rPr>
          <w:sz w:val="24"/>
          <w:szCs w:val="24"/>
        </w:rPr>
        <w:t>Обозначения, приведенные в заголовках граф таблицы, должны быть пояснены в тексте или графической материале проекта (работы).</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2.4.10 Текст, повторяющийся в строках одной и той же графы и состоящий из од</w:t>
      </w:r>
      <w:r>
        <w:rPr>
          <w:sz w:val="24"/>
          <w:szCs w:val="24"/>
        </w:rPr>
        <w:t>и</w:t>
      </w:r>
      <w:r>
        <w:rPr>
          <w:sz w:val="24"/>
          <w:szCs w:val="24"/>
        </w:rPr>
        <w:t>ночных слов, чередующихся с цифрами, заменяют кавычками в соответствии с рисунком 12. Если повторяющийся текст состоит из двух и более слов, при первом повторении его зам</w:t>
      </w:r>
      <w:r>
        <w:rPr>
          <w:sz w:val="24"/>
          <w:szCs w:val="24"/>
        </w:rPr>
        <w:t>е</w:t>
      </w:r>
      <w:r>
        <w:rPr>
          <w:sz w:val="24"/>
          <w:szCs w:val="24"/>
        </w:rPr>
        <w:t>няют словами «То же», а далее кавычками в соответствии с рисунком 13. Если предыдущая фраза является частью последующей, то допускается заменить ее словами «То же» и доб</w:t>
      </w:r>
      <w:r>
        <w:rPr>
          <w:sz w:val="24"/>
          <w:szCs w:val="24"/>
        </w:rPr>
        <w:t>а</w:t>
      </w:r>
      <w:r>
        <w:rPr>
          <w:sz w:val="24"/>
          <w:szCs w:val="24"/>
        </w:rPr>
        <w:t>вить дополнительные сведения.</w:t>
      </w:r>
    </w:p>
    <w:p w:rsidR="00F2734A" w:rsidRDefault="00F2734A">
      <w:pPr>
        <w:shd w:val="clear" w:color="auto" w:fill="FFFFFF"/>
        <w:ind w:right="10" w:firstLine="851"/>
        <w:jc w:val="both"/>
        <w:rPr>
          <w:sz w:val="24"/>
          <w:szCs w:val="24"/>
        </w:rPr>
      </w:pPr>
      <w:r>
        <w:rPr>
          <w:sz w:val="24"/>
          <w:szCs w:val="24"/>
        </w:rPr>
        <w:t xml:space="preserve">При наличии горизонтальных линий текст необходимо повторять. </w:t>
      </w:r>
    </w:p>
    <w:p w:rsidR="00F2734A" w:rsidRDefault="00F2734A">
      <w:pPr>
        <w:shd w:val="clear" w:color="auto" w:fill="FFFFFF"/>
        <w:ind w:right="10"/>
        <w:jc w:val="both"/>
        <w:rPr>
          <w:szCs w:val="24"/>
        </w:rPr>
      </w:pPr>
    </w:p>
    <w:p w:rsidR="00F2734A" w:rsidRDefault="00F2734A">
      <w:pPr>
        <w:shd w:val="clear" w:color="auto" w:fill="FFFFFF"/>
        <w:ind w:right="10"/>
        <w:jc w:val="both"/>
        <w:rPr>
          <w:sz w:val="24"/>
          <w:szCs w:val="24"/>
        </w:rPr>
      </w:pPr>
      <w:r>
        <w:rPr>
          <w:sz w:val="24"/>
          <w:szCs w:val="24"/>
        </w:rPr>
        <w:t>Таблица 13</w:t>
      </w:r>
    </w:p>
    <w:tbl>
      <w:tblPr>
        <w:tblW w:w="5000" w:type="pct"/>
        <w:tblCellMar>
          <w:left w:w="40" w:type="dxa"/>
          <w:right w:w="40" w:type="dxa"/>
        </w:tblCellMar>
        <w:tblLook w:val="0000"/>
      </w:tblPr>
      <w:tblGrid>
        <w:gridCol w:w="2442"/>
        <w:gridCol w:w="1021"/>
        <w:gridCol w:w="1021"/>
        <w:gridCol w:w="1011"/>
        <w:gridCol w:w="1143"/>
        <w:gridCol w:w="1020"/>
        <w:gridCol w:w="1030"/>
        <w:gridCol w:w="1030"/>
      </w:tblGrid>
      <w:tr w:rsidR="00F2734A">
        <w:trPr>
          <w:trHeight w:val="420"/>
        </w:trPr>
        <w:tc>
          <w:tcPr>
            <w:tcW w:w="1256" w:type="pct"/>
            <w:tcBorders>
              <w:top w:val="single" w:sz="18"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ind w:left="192"/>
              <w:jc w:val="center"/>
              <w:rPr>
                <w:sz w:val="24"/>
                <w:szCs w:val="24"/>
              </w:rPr>
            </w:pPr>
            <w:r>
              <w:rPr>
                <w:noProof/>
                <w:color w:val="000000"/>
                <w:sz w:val="24"/>
                <w:szCs w:val="24"/>
              </w:rPr>
              <w:t>Диаметр зенкера</w:t>
            </w:r>
          </w:p>
        </w:tc>
        <w:tc>
          <w:tcPr>
            <w:tcW w:w="525" w:type="pct"/>
            <w:tcBorders>
              <w:top w:val="single" w:sz="18"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noProof/>
                <w:color w:val="000000"/>
                <w:sz w:val="24"/>
                <w:szCs w:val="24"/>
              </w:rPr>
              <w:t>С</w:t>
            </w:r>
          </w:p>
        </w:tc>
        <w:tc>
          <w:tcPr>
            <w:tcW w:w="52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noProof/>
                <w:color w:val="000000"/>
                <w:sz w:val="24"/>
                <w:szCs w:val="24"/>
              </w:rPr>
              <w:t>С_1</w:t>
            </w:r>
          </w:p>
        </w:tc>
        <w:tc>
          <w:tcPr>
            <w:tcW w:w="520"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lang w:val="en-US"/>
              </w:rPr>
              <w:t>R</w:t>
            </w:r>
          </w:p>
        </w:tc>
        <w:tc>
          <w:tcPr>
            <w:tcW w:w="588"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lang w:val="en-US"/>
              </w:rPr>
              <w:t>h</w:t>
            </w:r>
          </w:p>
        </w:tc>
        <w:tc>
          <w:tcPr>
            <w:tcW w:w="525"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lang w:val="en-US"/>
              </w:rPr>
              <w:t xml:space="preserve">h </w:t>
            </w:r>
            <w:r>
              <w:rPr>
                <w:noProof/>
                <w:color w:val="000000"/>
                <w:sz w:val="24"/>
                <w:szCs w:val="24"/>
                <w:lang w:val="en-US"/>
              </w:rPr>
              <w:t>1</w:t>
            </w:r>
          </w:p>
        </w:tc>
        <w:tc>
          <w:tcPr>
            <w:tcW w:w="530" w:type="pct"/>
            <w:tcBorders>
              <w:top w:val="single" w:sz="18"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color w:val="000000"/>
                <w:sz w:val="24"/>
                <w:szCs w:val="24"/>
                <w:lang w:val="en-US"/>
              </w:rPr>
              <w:t>S</w:t>
            </w:r>
          </w:p>
        </w:tc>
        <w:tc>
          <w:tcPr>
            <w:tcW w:w="530" w:type="pct"/>
            <w:tcBorders>
              <w:top w:val="single" w:sz="18"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ind w:left="192"/>
              <w:jc w:val="center"/>
              <w:rPr>
                <w:sz w:val="24"/>
                <w:szCs w:val="24"/>
              </w:rPr>
            </w:pPr>
            <w:r>
              <w:rPr>
                <w:color w:val="000000"/>
                <w:sz w:val="24"/>
                <w:szCs w:val="24"/>
                <w:lang w:val="en-US"/>
              </w:rPr>
              <w:t>s</w:t>
            </w:r>
            <w:r>
              <w:rPr>
                <w:sz w:val="24"/>
                <w:szCs w:val="24"/>
                <w:lang w:val="en-US"/>
              </w:rPr>
              <w:t>_</w:t>
            </w:r>
            <w:r>
              <w:rPr>
                <w:noProof/>
                <w:color w:val="000000"/>
                <w:sz w:val="24"/>
                <w:szCs w:val="24"/>
              </w:rPr>
              <w:t>1</w:t>
            </w:r>
          </w:p>
        </w:tc>
      </w:tr>
      <w:tr w:rsidR="00F2734A">
        <w:trPr>
          <w:trHeight w:val="420"/>
        </w:trPr>
        <w:tc>
          <w:tcPr>
            <w:tcW w:w="1256" w:type="pct"/>
            <w:tcBorders>
              <w:top w:val="single" w:sz="18" w:space="0" w:color="auto"/>
              <w:left w:val="single" w:sz="18" w:space="0" w:color="auto"/>
              <w:bottom w:val="single" w:sz="6" w:space="0" w:color="auto"/>
              <w:right w:val="single" w:sz="18" w:space="0" w:color="auto"/>
            </w:tcBorders>
            <w:shd w:val="clear" w:color="auto" w:fill="FFFFFF"/>
            <w:vAlign w:val="center"/>
          </w:tcPr>
          <w:p w:rsidR="00F2734A" w:rsidRDefault="00F2734A">
            <w:pPr>
              <w:shd w:val="clear" w:color="auto" w:fill="FFFFFF"/>
              <w:rPr>
                <w:sz w:val="24"/>
                <w:szCs w:val="24"/>
              </w:rPr>
            </w:pPr>
            <w:r>
              <w:rPr>
                <w:noProof/>
                <w:color w:val="000000"/>
                <w:sz w:val="24"/>
                <w:szCs w:val="24"/>
              </w:rPr>
              <w:t>От</w:t>
            </w:r>
            <w:r>
              <w:rPr>
                <w:sz w:val="24"/>
                <w:szCs w:val="24"/>
                <w:lang w:val="en-US"/>
              </w:rPr>
              <w:t xml:space="preserve"> </w:t>
            </w:r>
            <w:r>
              <w:rPr>
                <w:noProof/>
                <w:color w:val="000000"/>
                <w:sz w:val="24"/>
                <w:szCs w:val="24"/>
              </w:rPr>
              <w:t>10 до</w:t>
            </w:r>
            <w:r>
              <w:rPr>
                <w:sz w:val="24"/>
                <w:szCs w:val="24"/>
                <w:lang w:val="en-US"/>
              </w:rPr>
              <w:t xml:space="preserve"> </w:t>
            </w:r>
            <w:r>
              <w:rPr>
                <w:noProof/>
                <w:color w:val="000000"/>
                <w:sz w:val="24"/>
                <w:szCs w:val="24"/>
              </w:rPr>
              <w:t>11 включ.</w:t>
            </w:r>
          </w:p>
        </w:tc>
        <w:tc>
          <w:tcPr>
            <w:tcW w:w="525" w:type="pct"/>
            <w:tcBorders>
              <w:top w:val="single" w:sz="18"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ind w:left="82"/>
              <w:jc w:val="center"/>
              <w:rPr>
                <w:sz w:val="24"/>
                <w:szCs w:val="24"/>
              </w:rPr>
            </w:pPr>
            <w:r>
              <w:rPr>
                <w:noProof/>
                <w:color w:val="000000"/>
                <w:sz w:val="24"/>
                <w:szCs w:val="24"/>
              </w:rPr>
              <w:t>3,17</w:t>
            </w:r>
          </w:p>
        </w:tc>
        <w:tc>
          <w:tcPr>
            <w:tcW w:w="52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14"/>
              <w:jc w:val="center"/>
              <w:rPr>
                <w:sz w:val="24"/>
                <w:szCs w:val="24"/>
              </w:rPr>
            </w:pPr>
            <w:r>
              <w:rPr>
                <w:noProof/>
                <w:color w:val="000000"/>
                <w:sz w:val="24"/>
                <w:szCs w:val="24"/>
              </w:rPr>
              <w:t>-</w:t>
            </w:r>
          </w:p>
        </w:tc>
        <w:tc>
          <w:tcPr>
            <w:tcW w:w="520"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jc w:val="center"/>
              <w:rPr>
                <w:sz w:val="24"/>
                <w:szCs w:val="24"/>
              </w:rPr>
            </w:pPr>
            <w:r>
              <w:rPr>
                <w:noProof/>
                <w:color w:val="000000"/>
                <w:sz w:val="24"/>
                <w:szCs w:val="24"/>
              </w:rPr>
              <w:t>-</w:t>
            </w:r>
          </w:p>
        </w:tc>
        <w:tc>
          <w:tcPr>
            <w:tcW w:w="588"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197"/>
              <w:jc w:val="center"/>
              <w:rPr>
                <w:sz w:val="24"/>
                <w:szCs w:val="24"/>
              </w:rPr>
            </w:pPr>
            <w:r>
              <w:rPr>
                <w:noProof/>
                <w:color w:val="000000"/>
                <w:sz w:val="24"/>
                <w:szCs w:val="24"/>
              </w:rPr>
              <w:t>3,00</w:t>
            </w:r>
          </w:p>
        </w:tc>
        <w:tc>
          <w:tcPr>
            <w:tcW w:w="525"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77"/>
              <w:jc w:val="center"/>
              <w:rPr>
                <w:sz w:val="24"/>
                <w:szCs w:val="24"/>
              </w:rPr>
            </w:pPr>
            <w:r>
              <w:rPr>
                <w:noProof/>
                <w:color w:val="000000"/>
                <w:sz w:val="24"/>
                <w:szCs w:val="24"/>
              </w:rPr>
              <w:t>0,25</w:t>
            </w:r>
          </w:p>
        </w:tc>
        <w:tc>
          <w:tcPr>
            <w:tcW w:w="530" w:type="pct"/>
            <w:tcBorders>
              <w:top w:val="single" w:sz="18"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1,00</w:t>
            </w:r>
          </w:p>
        </w:tc>
        <w:tc>
          <w:tcPr>
            <w:tcW w:w="530" w:type="pct"/>
            <w:tcBorders>
              <w:top w:val="single" w:sz="18"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jc w:val="center"/>
              <w:rPr>
                <w:sz w:val="24"/>
                <w:szCs w:val="24"/>
              </w:rPr>
            </w:pPr>
            <w:r>
              <w:rPr>
                <w:noProof/>
                <w:color w:val="000000"/>
                <w:sz w:val="24"/>
                <w:szCs w:val="24"/>
              </w:rPr>
              <w:t>-</w:t>
            </w:r>
          </w:p>
        </w:tc>
      </w:tr>
      <w:tr w:rsidR="00F2734A">
        <w:trPr>
          <w:trHeight w:val="420"/>
        </w:trPr>
        <w:tc>
          <w:tcPr>
            <w:tcW w:w="1256" w:type="pct"/>
            <w:tcBorders>
              <w:top w:val="single" w:sz="6" w:space="0" w:color="auto"/>
              <w:left w:val="single" w:sz="18" w:space="0" w:color="auto"/>
              <w:bottom w:val="single" w:sz="6" w:space="0" w:color="auto"/>
              <w:right w:val="single" w:sz="18" w:space="0" w:color="auto"/>
            </w:tcBorders>
            <w:shd w:val="clear" w:color="auto" w:fill="FFFFFF"/>
            <w:vAlign w:val="center"/>
          </w:tcPr>
          <w:p w:rsidR="00F2734A" w:rsidRDefault="00F2734A">
            <w:pPr>
              <w:shd w:val="clear" w:color="auto" w:fill="FFFFFF"/>
              <w:rPr>
                <w:sz w:val="24"/>
                <w:szCs w:val="24"/>
              </w:rPr>
            </w:pPr>
            <w:r>
              <w:rPr>
                <w:noProof/>
                <w:color w:val="000000"/>
                <w:sz w:val="24"/>
                <w:szCs w:val="24"/>
              </w:rPr>
              <w:t>Св.</w:t>
            </w:r>
            <w:r>
              <w:rPr>
                <w:sz w:val="24"/>
                <w:szCs w:val="24"/>
                <w:lang w:val="en-US"/>
              </w:rPr>
              <w:t xml:space="preserve"> </w:t>
            </w:r>
            <w:r>
              <w:rPr>
                <w:noProof/>
                <w:color w:val="000000"/>
                <w:sz w:val="24"/>
                <w:szCs w:val="24"/>
              </w:rPr>
              <w:t>11</w:t>
            </w:r>
            <w:r>
              <w:rPr>
                <w:sz w:val="24"/>
                <w:szCs w:val="24"/>
                <w:lang w:val="en-US"/>
              </w:rPr>
              <w:t xml:space="preserve"> </w:t>
            </w:r>
            <w:r>
              <w:rPr>
                <w:noProof/>
                <w:color w:val="000000"/>
                <w:sz w:val="24"/>
                <w:szCs w:val="24"/>
              </w:rPr>
              <w:t>"  12 "</w:t>
            </w:r>
          </w:p>
        </w:tc>
        <w:tc>
          <w:tcPr>
            <w:tcW w:w="525"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ind w:left="82"/>
              <w:jc w:val="center"/>
              <w:rPr>
                <w:sz w:val="24"/>
                <w:szCs w:val="24"/>
              </w:rPr>
            </w:pPr>
            <w:r>
              <w:rPr>
                <w:noProof/>
                <w:color w:val="000000"/>
                <w:sz w:val="24"/>
                <w:szCs w:val="24"/>
              </w:rPr>
              <w:t>4,85</w:t>
            </w:r>
          </w:p>
        </w:tc>
        <w:tc>
          <w:tcPr>
            <w:tcW w:w="52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82"/>
              <w:jc w:val="center"/>
              <w:rPr>
                <w:sz w:val="24"/>
                <w:szCs w:val="24"/>
              </w:rPr>
            </w:pPr>
            <w:r>
              <w:rPr>
                <w:noProof/>
                <w:color w:val="000000"/>
                <w:sz w:val="24"/>
                <w:szCs w:val="24"/>
              </w:rPr>
              <w:t>0,14</w:t>
            </w:r>
          </w:p>
        </w:tc>
        <w:tc>
          <w:tcPr>
            <w:tcW w:w="52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77"/>
              <w:jc w:val="center"/>
              <w:rPr>
                <w:sz w:val="24"/>
                <w:szCs w:val="24"/>
              </w:rPr>
            </w:pPr>
            <w:r>
              <w:rPr>
                <w:noProof/>
                <w:color w:val="000000"/>
                <w:sz w:val="24"/>
                <w:szCs w:val="24"/>
              </w:rPr>
              <w:t>0,14</w:t>
            </w:r>
          </w:p>
        </w:tc>
        <w:tc>
          <w:tcPr>
            <w:tcW w:w="588"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192"/>
              <w:jc w:val="center"/>
              <w:rPr>
                <w:sz w:val="24"/>
                <w:szCs w:val="24"/>
              </w:rPr>
            </w:pPr>
            <w:r>
              <w:rPr>
                <w:noProof/>
                <w:color w:val="000000"/>
                <w:sz w:val="24"/>
                <w:szCs w:val="24"/>
              </w:rPr>
              <w:t>3,84</w:t>
            </w:r>
          </w:p>
        </w:tc>
        <w:tc>
          <w:tcPr>
            <w:tcW w:w="525"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34"/>
              <w:jc w:val="center"/>
              <w:rPr>
                <w:sz w:val="24"/>
                <w:szCs w:val="24"/>
              </w:rPr>
            </w:pPr>
            <w:r>
              <w:rPr>
                <w:noProof/>
                <w:color w:val="000000"/>
                <w:sz w:val="24"/>
                <w:szCs w:val="24"/>
              </w:rPr>
              <w:t>-</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1,60</w:t>
            </w:r>
          </w:p>
        </w:tc>
        <w:tc>
          <w:tcPr>
            <w:tcW w:w="530"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ind w:left="82"/>
              <w:jc w:val="center"/>
              <w:rPr>
                <w:sz w:val="24"/>
                <w:szCs w:val="24"/>
              </w:rPr>
            </w:pPr>
            <w:r>
              <w:rPr>
                <w:noProof/>
                <w:color w:val="000000"/>
                <w:sz w:val="24"/>
                <w:szCs w:val="24"/>
              </w:rPr>
              <w:t>6,75</w:t>
            </w:r>
          </w:p>
        </w:tc>
      </w:tr>
      <w:tr w:rsidR="00F2734A">
        <w:trPr>
          <w:trHeight w:val="420"/>
        </w:trPr>
        <w:tc>
          <w:tcPr>
            <w:tcW w:w="1256" w:type="pct"/>
            <w:tcBorders>
              <w:top w:val="single" w:sz="6"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rPr>
                <w:sz w:val="24"/>
                <w:szCs w:val="24"/>
              </w:rPr>
            </w:pPr>
            <w:r>
              <w:rPr>
                <w:noProof/>
                <w:color w:val="000000"/>
                <w:sz w:val="24"/>
                <w:szCs w:val="24"/>
              </w:rPr>
              <w:t>"</w:t>
            </w:r>
            <w:r>
              <w:rPr>
                <w:noProof/>
                <w:color w:val="000000"/>
                <w:sz w:val="24"/>
                <w:szCs w:val="24"/>
                <w:lang w:val="en-US"/>
              </w:rPr>
              <w:t xml:space="preserve"> </w:t>
            </w:r>
            <w:r>
              <w:rPr>
                <w:noProof/>
                <w:color w:val="000000"/>
                <w:sz w:val="24"/>
                <w:szCs w:val="24"/>
              </w:rPr>
              <w:t>12</w:t>
            </w:r>
            <w:r>
              <w:rPr>
                <w:sz w:val="24"/>
                <w:szCs w:val="24"/>
                <w:lang w:val="en-US"/>
              </w:rPr>
              <w:t xml:space="preserve"> </w:t>
            </w:r>
            <w:r>
              <w:rPr>
                <w:noProof/>
                <w:color w:val="000000"/>
                <w:sz w:val="24"/>
                <w:szCs w:val="24"/>
              </w:rPr>
              <w:t>"  14</w:t>
            </w:r>
            <w:r>
              <w:rPr>
                <w:noProof/>
                <w:color w:val="000000"/>
                <w:sz w:val="24"/>
                <w:szCs w:val="24"/>
                <w:lang w:val="en-US"/>
              </w:rPr>
              <w:t xml:space="preserve"> </w:t>
            </w:r>
            <w:r>
              <w:rPr>
                <w:noProof/>
                <w:color w:val="000000"/>
                <w:sz w:val="24"/>
                <w:szCs w:val="24"/>
              </w:rPr>
              <w:t>"</w:t>
            </w:r>
          </w:p>
        </w:tc>
        <w:tc>
          <w:tcPr>
            <w:tcW w:w="525" w:type="pct"/>
            <w:tcBorders>
              <w:top w:val="single" w:sz="6"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5,50</w:t>
            </w:r>
          </w:p>
        </w:tc>
        <w:tc>
          <w:tcPr>
            <w:tcW w:w="52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4,20</w:t>
            </w:r>
          </w:p>
        </w:tc>
        <w:tc>
          <w:tcPr>
            <w:tcW w:w="520"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ind w:left="82"/>
              <w:jc w:val="center"/>
              <w:rPr>
                <w:sz w:val="24"/>
                <w:szCs w:val="24"/>
              </w:rPr>
            </w:pPr>
            <w:r>
              <w:rPr>
                <w:noProof/>
                <w:color w:val="000000"/>
                <w:sz w:val="24"/>
                <w:szCs w:val="24"/>
              </w:rPr>
              <w:t>4,20</w:t>
            </w:r>
          </w:p>
        </w:tc>
        <w:tc>
          <w:tcPr>
            <w:tcW w:w="588"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ind w:left="197"/>
              <w:jc w:val="center"/>
              <w:rPr>
                <w:sz w:val="24"/>
                <w:szCs w:val="24"/>
              </w:rPr>
            </w:pPr>
            <w:r>
              <w:rPr>
                <w:noProof/>
                <w:color w:val="000000"/>
                <w:sz w:val="24"/>
                <w:szCs w:val="24"/>
              </w:rPr>
              <w:t>7,45</w:t>
            </w:r>
          </w:p>
        </w:tc>
        <w:tc>
          <w:tcPr>
            <w:tcW w:w="525"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1,45</w:t>
            </w:r>
          </w:p>
        </w:tc>
        <w:tc>
          <w:tcPr>
            <w:tcW w:w="530" w:type="pct"/>
            <w:tcBorders>
              <w:top w:val="single" w:sz="6" w:space="0" w:color="auto"/>
              <w:left w:val="single" w:sz="6" w:space="0" w:color="auto"/>
              <w:bottom w:val="single" w:sz="18" w:space="0" w:color="auto"/>
              <w:right w:val="single" w:sz="6"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2,00</w:t>
            </w:r>
          </w:p>
        </w:tc>
        <w:tc>
          <w:tcPr>
            <w:tcW w:w="530" w:type="pct"/>
            <w:tcBorders>
              <w:top w:val="single" w:sz="6"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ind w:left="86"/>
              <w:jc w:val="center"/>
              <w:rPr>
                <w:sz w:val="24"/>
                <w:szCs w:val="24"/>
              </w:rPr>
            </w:pPr>
            <w:r>
              <w:rPr>
                <w:noProof/>
                <w:color w:val="000000"/>
                <w:sz w:val="24"/>
                <w:szCs w:val="24"/>
              </w:rPr>
              <w:t>6,90</w:t>
            </w:r>
          </w:p>
        </w:tc>
      </w:tr>
    </w:tbl>
    <w:p w:rsidR="00F2734A" w:rsidRDefault="00F2734A">
      <w:pPr>
        <w:shd w:val="clear" w:color="auto" w:fill="FFFFFF"/>
        <w:ind w:right="10"/>
        <w:jc w:val="both"/>
        <w:rPr>
          <w:szCs w:val="24"/>
        </w:rPr>
      </w:pPr>
    </w:p>
    <w:p w:rsidR="00F2734A" w:rsidRDefault="00F2734A">
      <w:pPr>
        <w:shd w:val="clear" w:color="auto" w:fill="FFFFFF"/>
        <w:ind w:right="10"/>
        <w:jc w:val="center"/>
        <w:rPr>
          <w:sz w:val="24"/>
          <w:szCs w:val="24"/>
        </w:rPr>
      </w:pPr>
      <w:r>
        <w:rPr>
          <w:sz w:val="24"/>
          <w:szCs w:val="24"/>
        </w:rPr>
        <w:t>Рисунок 12 – Оформление повторяющегося текста в таблице</w:t>
      </w:r>
    </w:p>
    <w:p w:rsidR="00F2734A" w:rsidRDefault="00F2734A">
      <w:pPr>
        <w:shd w:val="clear" w:color="auto" w:fill="FFFFFF"/>
        <w:ind w:right="10"/>
        <w:jc w:val="both"/>
        <w:rPr>
          <w:szCs w:val="24"/>
        </w:rPr>
      </w:pPr>
    </w:p>
    <w:p w:rsidR="00F2734A" w:rsidRDefault="00F2734A">
      <w:pPr>
        <w:shd w:val="clear" w:color="auto" w:fill="FFFFFF"/>
        <w:ind w:right="10"/>
        <w:jc w:val="both"/>
        <w:rPr>
          <w:sz w:val="24"/>
          <w:szCs w:val="24"/>
        </w:rPr>
      </w:pPr>
      <w:r>
        <w:rPr>
          <w:sz w:val="24"/>
          <w:szCs w:val="24"/>
        </w:rPr>
        <w:t xml:space="preserve">Таблица 14 – Обозначения марок сталей и сплавов </w:t>
      </w:r>
    </w:p>
    <w:tbl>
      <w:tblPr>
        <w:tblW w:w="5000" w:type="pct"/>
        <w:tblCellMar>
          <w:left w:w="40" w:type="dxa"/>
          <w:right w:w="40" w:type="dxa"/>
        </w:tblCellMar>
        <w:tblLook w:val="0000"/>
      </w:tblPr>
      <w:tblGrid>
        <w:gridCol w:w="1547"/>
        <w:gridCol w:w="1934"/>
        <w:gridCol w:w="6237"/>
      </w:tblGrid>
      <w:tr w:rsidR="00F2734A">
        <w:trPr>
          <w:cantSplit/>
          <w:trHeight w:hRule="exact" w:val="276"/>
        </w:trPr>
        <w:tc>
          <w:tcPr>
            <w:tcW w:w="1790" w:type="pct"/>
            <w:gridSpan w:val="2"/>
            <w:tcBorders>
              <w:top w:val="single" w:sz="18" w:space="0" w:color="auto"/>
              <w:left w:val="single" w:sz="18" w:space="0" w:color="auto"/>
              <w:bottom w:val="single" w:sz="18" w:space="0" w:color="auto"/>
              <w:right w:val="single" w:sz="18" w:space="0" w:color="auto"/>
            </w:tcBorders>
            <w:shd w:val="clear" w:color="auto" w:fill="FFFFFF"/>
          </w:tcPr>
          <w:p w:rsidR="00F2734A" w:rsidRDefault="00F2734A">
            <w:pPr>
              <w:shd w:val="clear" w:color="auto" w:fill="FFFFFF"/>
              <w:ind w:left="312"/>
              <w:rPr>
                <w:sz w:val="24"/>
                <w:szCs w:val="24"/>
              </w:rPr>
            </w:pPr>
            <w:r>
              <w:rPr>
                <w:noProof/>
                <w:color w:val="000000"/>
                <w:spacing w:val="-5"/>
                <w:sz w:val="24"/>
                <w:szCs w:val="24"/>
              </w:rPr>
              <w:t>Марки стали и сплава</w:t>
            </w:r>
          </w:p>
        </w:tc>
        <w:tc>
          <w:tcPr>
            <w:tcW w:w="3210" w:type="pct"/>
            <w:vMerge w:val="restart"/>
            <w:tcBorders>
              <w:top w:val="single" w:sz="18" w:space="0" w:color="auto"/>
              <w:left w:val="single" w:sz="18" w:space="0" w:color="auto"/>
              <w:right w:val="single" w:sz="18" w:space="0" w:color="auto"/>
            </w:tcBorders>
            <w:shd w:val="clear" w:color="auto" w:fill="FFFFFF"/>
            <w:vAlign w:val="center"/>
          </w:tcPr>
          <w:p w:rsidR="00F2734A" w:rsidRDefault="00F2734A">
            <w:pPr>
              <w:shd w:val="clear" w:color="auto" w:fill="FFFFFF"/>
              <w:ind w:left="52"/>
              <w:jc w:val="center"/>
              <w:rPr>
                <w:sz w:val="24"/>
                <w:szCs w:val="24"/>
              </w:rPr>
            </w:pPr>
            <w:r>
              <w:rPr>
                <w:noProof/>
                <w:color w:val="000000"/>
                <w:spacing w:val="-5"/>
                <w:sz w:val="24"/>
                <w:szCs w:val="24"/>
              </w:rPr>
              <w:t>Назначение</w:t>
            </w:r>
          </w:p>
        </w:tc>
      </w:tr>
      <w:tr w:rsidR="00F2734A">
        <w:trPr>
          <w:cantSplit/>
          <w:trHeight w:hRule="exact" w:val="552"/>
        </w:trPr>
        <w:tc>
          <w:tcPr>
            <w:tcW w:w="796" w:type="pct"/>
            <w:tcBorders>
              <w:top w:val="single" w:sz="18" w:space="0" w:color="auto"/>
              <w:left w:val="single" w:sz="18" w:space="0" w:color="auto"/>
              <w:bottom w:val="single" w:sz="18" w:space="0" w:color="auto"/>
              <w:right w:val="single" w:sz="6" w:space="0" w:color="auto"/>
            </w:tcBorders>
            <w:shd w:val="clear" w:color="auto" w:fill="FFFFFF"/>
          </w:tcPr>
          <w:p w:rsidR="00F2734A" w:rsidRDefault="00F2734A">
            <w:pPr>
              <w:shd w:val="clear" w:color="auto" w:fill="FFFFFF"/>
              <w:ind w:right="82"/>
              <w:jc w:val="center"/>
              <w:rPr>
                <w:sz w:val="24"/>
                <w:szCs w:val="24"/>
              </w:rPr>
            </w:pPr>
            <w:r>
              <w:rPr>
                <w:noProof/>
                <w:color w:val="000000"/>
                <w:sz w:val="24"/>
                <w:szCs w:val="24"/>
              </w:rPr>
              <w:t>Новое обозначение</w:t>
            </w:r>
          </w:p>
        </w:tc>
        <w:tc>
          <w:tcPr>
            <w:tcW w:w="995" w:type="pct"/>
            <w:tcBorders>
              <w:top w:val="single" w:sz="18" w:space="0" w:color="auto"/>
              <w:left w:val="single" w:sz="6" w:space="0" w:color="auto"/>
              <w:bottom w:val="single" w:sz="18" w:space="0" w:color="auto"/>
              <w:right w:val="single" w:sz="18" w:space="0" w:color="auto"/>
            </w:tcBorders>
            <w:shd w:val="clear" w:color="auto" w:fill="FFFFFF"/>
          </w:tcPr>
          <w:p w:rsidR="00F2734A" w:rsidRDefault="00F2734A">
            <w:pPr>
              <w:shd w:val="clear" w:color="auto" w:fill="FFFFFF"/>
              <w:ind w:left="72" w:right="86"/>
              <w:jc w:val="center"/>
              <w:rPr>
                <w:sz w:val="24"/>
                <w:szCs w:val="24"/>
              </w:rPr>
            </w:pPr>
            <w:r>
              <w:rPr>
                <w:noProof/>
                <w:color w:val="000000"/>
                <w:sz w:val="24"/>
                <w:szCs w:val="24"/>
              </w:rPr>
              <w:t>Старое обозначение</w:t>
            </w:r>
          </w:p>
        </w:tc>
        <w:tc>
          <w:tcPr>
            <w:tcW w:w="3210" w:type="pct"/>
            <w:vMerge/>
            <w:tcBorders>
              <w:left w:val="single" w:sz="18" w:space="0" w:color="auto"/>
              <w:bottom w:val="single" w:sz="18" w:space="0" w:color="auto"/>
              <w:right w:val="single" w:sz="18" w:space="0" w:color="auto"/>
            </w:tcBorders>
            <w:shd w:val="clear" w:color="auto" w:fill="FFFFFF"/>
          </w:tcPr>
          <w:p w:rsidR="00F2734A" w:rsidRDefault="00F2734A">
            <w:pPr>
              <w:shd w:val="clear" w:color="auto" w:fill="FFFFFF"/>
              <w:jc w:val="center"/>
              <w:rPr>
                <w:sz w:val="24"/>
                <w:szCs w:val="24"/>
              </w:rPr>
            </w:pPr>
          </w:p>
        </w:tc>
      </w:tr>
      <w:tr w:rsidR="00F2734A">
        <w:trPr>
          <w:trHeight w:hRule="exact" w:val="840"/>
        </w:trPr>
        <w:tc>
          <w:tcPr>
            <w:tcW w:w="796" w:type="pct"/>
            <w:tcBorders>
              <w:top w:val="single" w:sz="18" w:space="0" w:color="auto"/>
              <w:left w:val="single" w:sz="18" w:space="0" w:color="auto"/>
              <w:bottom w:val="single" w:sz="6" w:space="0" w:color="auto"/>
              <w:right w:val="single" w:sz="6" w:space="0" w:color="auto"/>
            </w:tcBorders>
            <w:shd w:val="clear" w:color="auto" w:fill="FFFFFF"/>
          </w:tcPr>
          <w:p w:rsidR="00F2734A" w:rsidRDefault="00F2734A">
            <w:pPr>
              <w:shd w:val="clear" w:color="auto" w:fill="FFFFFF"/>
              <w:rPr>
                <w:sz w:val="24"/>
                <w:szCs w:val="24"/>
              </w:rPr>
            </w:pPr>
            <w:r>
              <w:rPr>
                <w:color w:val="000000"/>
                <w:sz w:val="24"/>
                <w:szCs w:val="24"/>
                <w:lang w:val="en-US"/>
              </w:rPr>
              <w:t>08X18H10</w:t>
            </w:r>
          </w:p>
        </w:tc>
        <w:tc>
          <w:tcPr>
            <w:tcW w:w="995" w:type="pct"/>
            <w:tcBorders>
              <w:top w:val="single" w:sz="18" w:space="0" w:color="auto"/>
              <w:left w:val="single" w:sz="6" w:space="0" w:color="auto"/>
              <w:bottom w:val="single" w:sz="6" w:space="0" w:color="auto"/>
              <w:right w:val="single" w:sz="18" w:space="0" w:color="auto"/>
            </w:tcBorders>
            <w:shd w:val="clear" w:color="auto" w:fill="FFFFFF"/>
          </w:tcPr>
          <w:p w:rsidR="00F2734A" w:rsidRDefault="00F2734A">
            <w:pPr>
              <w:shd w:val="clear" w:color="auto" w:fill="FFFFFF"/>
              <w:rPr>
                <w:sz w:val="24"/>
                <w:szCs w:val="24"/>
              </w:rPr>
            </w:pPr>
            <w:r>
              <w:rPr>
                <w:color w:val="000000"/>
                <w:sz w:val="24"/>
                <w:szCs w:val="24"/>
                <w:lang w:val="en-US"/>
              </w:rPr>
              <w:t>0X8H10</w:t>
            </w:r>
          </w:p>
        </w:tc>
        <w:tc>
          <w:tcPr>
            <w:tcW w:w="3210" w:type="pct"/>
            <w:tcBorders>
              <w:top w:val="single" w:sz="18" w:space="0" w:color="auto"/>
              <w:left w:val="single" w:sz="18" w:space="0" w:color="auto"/>
              <w:bottom w:val="single" w:sz="6" w:space="0" w:color="auto"/>
              <w:right w:val="single" w:sz="18" w:space="0" w:color="auto"/>
            </w:tcBorders>
            <w:shd w:val="clear" w:color="auto" w:fill="FFFFFF"/>
          </w:tcPr>
          <w:p w:rsidR="00F2734A" w:rsidRDefault="00F2734A">
            <w:pPr>
              <w:shd w:val="clear" w:color="auto" w:fill="FFFFFF"/>
              <w:ind w:right="96"/>
              <w:rPr>
                <w:sz w:val="24"/>
                <w:szCs w:val="24"/>
              </w:rPr>
            </w:pPr>
            <w:r>
              <w:rPr>
                <w:noProof/>
                <w:color w:val="000000"/>
                <w:sz w:val="24"/>
                <w:szCs w:val="24"/>
              </w:rPr>
              <w:t>Трубы, детали печной арматуры, теплообменники, патрубки, муфели, реторты и коллекторы выхлопных систем, электроды искровых зажигательных свечей</w:t>
            </w:r>
          </w:p>
        </w:tc>
      </w:tr>
      <w:tr w:rsidR="00F2734A">
        <w:trPr>
          <w:trHeight w:val="360"/>
        </w:trPr>
        <w:tc>
          <w:tcPr>
            <w:tcW w:w="796"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08X18H10T</w:t>
            </w:r>
          </w:p>
        </w:tc>
        <w:tc>
          <w:tcPr>
            <w:tcW w:w="995"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0X18H10T</w:t>
            </w:r>
          </w:p>
        </w:tc>
        <w:tc>
          <w:tcPr>
            <w:tcW w:w="3210" w:type="pct"/>
            <w:tcBorders>
              <w:top w:val="single" w:sz="6" w:space="0" w:color="auto"/>
              <w:left w:val="single" w:sz="18" w:space="0" w:color="auto"/>
              <w:bottom w:val="single" w:sz="6" w:space="0" w:color="auto"/>
              <w:right w:val="single" w:sz="18" w:space="0" w:color="auto"/>
            </w:tcBorders>
            <w:shd w:val="clear" w:color="auto" w:fill="FFFFFF"/>
            <w:vAlign w:val="center"/>
          </w:tcPr>
          <w:p w:rsidR="00F2734A" w:rsidRDefault="00F2734A">
            <w:pPr>
              <w:shd w:val="clear" w:color="auto" w:fill="FFFFFF"/>
              <w:ind w:left="2213"/>
              <w:rPr>
                <w:sz w:val="24"/>
                <w:szCs w:val="24"/>
              </w:rPr>
            </w:pPr>
            <w:r>
              <w:rPr>
                <w:color w:val="000000"/>
                <w:sz w:val="24"/>
                <w:szCs w:val="24"/>
                <w:lang w:val="en-US"/>
              </w:rPr>
              <w:t xml:space="preserve">To </w:t>
            </w:r>
            <w:r>
              <w:rPr>
                <w:noProof/>
                <w:color w:val="000000"/>
                <w:sz w:val="24"/>
                <w:szCs w:val="24"/>
                <w:lang w:val="en-US"/>
              </w:rPr>
              <w:t>же</w:t>
            </w:r>
          </w:p>
        </w:tc>
      </w:tr>
      <w:tr w:rsidR="00F2734A">
        <w:trPr>
          <w:trHeight w:val="360"/>
        </w:trPr>
        <w:tc>
          <w:tcPr>
            <w:tcW w:w="796"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12X18H10T</w:t>
            </w:r>
          </w:p>
        </w:tc>
        <w:tc>
          <w:tcPr>
            <w:tcW w:w="995"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X18H10T</w:t>
            </w:r>
          </w:p>
        </w:tc>
        <w:tc>
          <w:tcPr>
            <w:tcW w:w="3210" w:type="pct"/>
            <w:tcBorders>
              <w:top w:val="single" w:sz="6" w:space="0" w:color="auto"/>
              <w:left w:val="single" w:sz="18" w:space="0" w:color="auto"/>
              <w:bottom w:val="single" w:sz="6" w:space="0" w:color="auto"/>
              <w:right w:val="single" w:sz="18" w:space="0" w:color="auto"/>
            </w:tcBorders>
            <w:shd w:val="clear" w:color="auto" w:fill="FFFFFF"/>
            <w:vAlign w:val="center"/>
          </w:tcPr>
          <w:p w:rsidR="00F2734A" w:rsidRDefault="00F2734A">
            <w:pPr>
              <w:shd w:val="clear" w:color="auto" w:fill="FFFFFF"/>
              <w:ind w:left="2472"/>
              <w:rPr>
                <w:sz w:val="24"/>
                <w:szCs w:val="24"/>
                <w:lang w:val="en-US"/>
              </w:rPr>
            </w:pPr>
            <w:r>
              <w:rPr>
                <w:noProof/>
                <w:color w:val="000000"/>
                <w:sz w:val="24"/>
                <w:szCs w:val="24"/>
                <w:lang w:val="en-US"/>
              </w:rPr>
              <w:sym w:font="Symbol" w:char="F0B2"/>
            </w:r>
          </w:p>
        </w:tc>
      </w:tr>
      <w:tr w:rsidR="00F2734A">
        <w:trPr>
          <w:trHeight w:hRule="exact" w:val="538"/>
        </w:trPr>
        <w:tc>
          <w:tcPr>
            <w:tcW w:w="796" w:type="pct"/>
            <w:tcBorders>
              <w:top w:val="single" w:sz="6" w:space="0" w:color="auto"/>
              <w:left w:val="single" w:sz="18" w:space="0" w:color="auto"/>
              <w:bottom w:val="single" w:sz="6" w:space="0" w:color="auto"/>
              <w:right w:val="single" w:sz="6"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09X15H810</w:t>
            </w:r>
          </w:p>
        </w:tc>
        <w:tc>
          <w:tcPr>
            <w:tcW w:w="995" w:type="pct"/>
            <w:tcBorders>
              <w:top w:val="single" w:sz="6" w:space="0" w:color="auto"/>
              <w:left w:val="single" w:sz="6" w:space="0" w:color="auto"/>
              <w:bottom w:val="single" w:sz="6" w:space="0" w:color="auto"/>
              <w:right w:val="single" w:sz="18"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X15H910</w:t>
            </w:r>
          </w:p>
        </w:tc>
        <w:tc>
          <w:tcPr>
            <w:tcW w:w="3210" w:type="pct"/>
            <w:tcBorders>
              <w:top w:val="single" w:sz="6" w:space="0" w:color="auto"/>
              <w:left w:val="single" w:sz="18" w:space="0" w:color="auto"/>
              <w:bottom w:val="single" w:sz="4" w:space="0" w:color="auto"/>
              <w:right w:val="single" w:sz="18" w:space="0" w:color="auto"/>
            </w:tcBorders>
            <w:shd w:val="clear" w:color="auto" w:fill="FFFFFF"/>
            <w:vAlign w:val="center"/>
          </w:tcPr>
          <w:p w:rsidR="00F2734A" w:rsidRDefault="00F2734A">
            <w:pPr>
              <w:shd w:val="clear" w:color="auto" w:fill="FFFFFF"/>
              <w:ind w:right="816"/>
              <w:rPr>
                <w:sz w:val="24"/>
                <w:szCs w:val="24"/>
              </w:rPr>
            </w:pPr>
            <w:r>
              <w:rPr>
                <w:noProof/>
                <w:color w:val="000000"/>
                <w:sz w:val="24"/>
                <w:szCs w:val="24"/>
              </w:rPr>
              <w:t>Для изделий, работающих в атмосферных условиях</w:t>
            </w:r>
          </w:p>
        </w:tc>
      </w:tr>
      <w:tr w:rsidR="00F2734A">
        <w:trPr>
          <w:trHeight w:hRule="exact" w:val="278"/>
        </w:trPr>
        <w:tc>
          <w:tcPr>
            <w:tcW w:w="796" w:type="pct"/>
            <w:tcBorders>
              <w:top w:val="single" w:sz="6" w:space="0" w:color="auto"/>
              <w:left w:val="single" w:sz="18" w:space="0" w:color="auto"/>
              <w:bottom w:val="single" w:sz="18" w:space="0" w:color="auto"/>
              <w:right w:val="single" w:sz="6" w:space="0" w:color="auto"/>
            </w:tcBorders>
            <w:shd w:val="clear" w:color="auto" w:fill="FFFFFF"/>
            <w:vAlign w:val="center"/>
          </w:tcPr>
          <w:p w:rsidR="00F2734A" w:rsidRDefault="00F2734A">
            <w:pPr>
              <w:shd w:val="clear" w:color="auto" w:fill="FFFFFF"/>
              <w:rPr>
                <w:sz w:val="24"/>
                <w:szCs w:val="24"/>
              </w:rPr>
            </w:pPr>
            <w:r>
              <w:rPr>
                <w:noProof/>
                <w:color w:val="000000"/>
                <w:sz w:val="24"/>
                <w:szCs w:val="24"/>
              </w:rPr>
              <w:t>07Х6Н6</w:t>
            </w:r>
          </w:p>
        </w:tc>
        <w:tc>
          <w:tcPr>
            <w:tcW w:w="995" w:type="pct"/>
            <w:tcBorders>
              <w:top w:val="single" w:sz="6" w:space="0" w:color="auto"/>
              <w:left w:val="single" w:sz="6" w:space="0" w:color="auto"/>
              <w:bottom w:val="single" w:sz="18" w:space="0" w:color="auto"/>
              <w:right w:val="single" w:sz="18"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X16H6</w:t>
            </w:r>
          </w:p>
        </w:tc>
        <w:tc>
          <w:tcPr>
            <w:tcW w:w="3210" w:type="pct"/>
            <w:tcBorders>
              <w:top w:val="single" w:sz="4" w:space="0" w:color="auto"/>
              <w:left w:val="single" w:sz="18" w:space="0" w:color="auto"/>
              <w:bottom w:val="single" w:sz="18" w:space="0" w:color="auto"/>
              <w:right w:val="single" w:sz="18" w:space="0" w:color="auto"/>
            </w:tcBorders>
            <w:shd w:val="clear" w:color="auto" w:fill="FFFFFF"/>
            <w:vAlign w:val="center"/>
          </w:tcPr>
          <w:p w:rsidR="00F2734A" w:rsidRDefault="00F2734A">
            <w:pPr>
              <w:shd w:val="clear" w:color="auto" w:fill="FFFFFF"/>
              <w:rPr>
                <w:sz w:val="24"/>
                <w:szCs w:val="24"/>
              </w:rPr>
            </w:pPr>
            <w:r>
              <w:rPr>
                <w:color w:val="000000"/>
                <w:sz w:val="24"/>
                <w:szCs w:val="24"/>
                <w:lang w:val="en-US"/>
              </w:rPr>
              <w:t>To</w:t>
            </w:r>
            <w:r>
              <w:rPr>
                <w:color w:val="000000"/>
                <w:sz w:val="24"/>
                <w:szCs w:val="24"/>
              </w:rPr>
              <w:t xml:space="preserve"> </w:t>
            </w:r>
            <w:r>
              <w:rPr>
                <w:noProof/>
                <w:color w:val="000000"/>
                <w:sz w:val="24"/>
                <w:szCs w:val="24"/>
              </w:rPr>
              <w:t xml:space="preserve">же. </w:t>
            </w:r>
            <w:r>
              <w:rPr>
                <w:color w:val="000000"/>
                <w:sz w:val="24"/>
                <w:szCs w:val="24"/>
                <w:lang w:val="en-US"/>
              </w:rPr>
              <w:t>He</w:t>
            </w:r>
            <w:r>
              <w:rPr>
                <w:color w:val="000000"/>
                <w:sz w:val="24"/>
                <w:szCs w:val="24"/>
              </w:rPr>
              <w:t xml:space="preserve"> </w:t>
            </w:r>
            <w:r>
              <w:rPr>
                <w:noProof/>
                <w:color w:val="000000"/>
                <w:sz w:val="24"/>
                <w:szCs w:val="24"/>
              </w:rPr>
              <w:t>имеет дельтаферрита</w:t>
            </w:r>
          </w:p>
        </w:tc>
      </w:tr>
    </w:tbl>
    <w:p w:rsidR="00F2734A" w:rsidRDefault="00F2734A">
      <w:pPr>
        <w:shd w:val="clear" w:color="auto" w:fill="FFFFFF"/>
        <w:ind w:right="10"/>
        <w:rPr>
          <w:szCs w:val="24"/>
        </w:rPr>
      </w:pPr>
    </w:p>
    <w:p w:rsidR="00F2734A" w:rsidRDefault="00F2734A">
      <w:pPr>
        <w:shd w:val="clear" w:color="auto" w:fill="FFFFFF"/>
        <w:ind w:right="10"/>
        <w:jc w:val="center"/>
        <w:rPr>
          <w:sz w:val="24"/>
          <w:szCs w:val="24"/>
        </w:rPr>
      </w:pPr>
      <w:r>
        <w:rPr>
          <w:sz w:val="24"/>
          <w:szCs w:val="24"/>
        </w:rPr>
        <w:t>Рисунок 13 – Оформление повторяющегося текста в таблице</w:t>
      </w:r>
    </w:p>
    <w:p w:rsidR="00F2734A" w:rsidRDefault="00F2734A">
      <w:pPr>
        <w:shd w:val="clear" w:color="auto" w:fill="FFFFFF"/>
        <w:ind w:right="10" w:firstLine="851"/>
        <w:jc w:val="both"/>
        <w:rPr>
          <w:sz w:val="24"/>
          <w:szCs w:val="24"/>
        </w:rPr>
      </w:pPr>
      <w:r>
        <w:rPr>
          <w:sz w:val="24"/>
          <w:szCs w:val="24"/>
        </w:rPr>
        <w:lastRenderedPageBreak/>
        <w:t>2.4.11 Заменять кавычками повторяющиеся в таблице цифры, математические знаки, знаки процента и номера, обозначение марок материалов и типоразмеров изделий, обознач</w:t>
      </w:r>
      <w:r>
        <w:rPr>
          <w:sz w:val="24"/>
          <w:szCs w:val="24"/>
        </w:rPr>
        <w:t>е</w:t>
      </w:r>
      <w:r>
        <w:rPr>
          <w:sz w:val="24"/>
          <w:szCs w:val="24"/>
        </w:rPr>
        <w:t>ния нормативных документов не допускается.</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2.4.12 При отсутствии отдельных данных в таблице следует ставить прочерк (тире) в соответствии с рисунком 12.</w:t>
      </w:r>
    </w:p>
    <w:p w:rsidR="00F2734A" w:rsidRDefault="00F2734A">
      <w:pPr>
        <w:shd w:val="clear" w:color="auto" w:fill="FFFFFF"/>
        <w:ind w:right="10"/>
        <w:jc w:val="both"/>
        <w:rPr>
          <w:sz w:val="16"/>
          <w:szCs w:val="24"/>
        </w:rPr>
      </w:pPr>
    </w:p>
    <w:p w:rsidR="00F2734A" w:rsidRDefault="00F2734A">
      <w:pPr>
        <w:shd w:val="clear" w:color="auto" w:fill="FFFFFF"/>
        <w:ind w:right="10" w:firstLine="851"/>
        <w:jc w:val="both"/>
        <w:rPr>
          <w:sz w:val="24"/>
          <w:szCs w:val="24"/>
        </w:rPr>
      </w:pPr>
      <w:r>
        <w:rPr>
          <w:sz w:val="24"/>
          <w:szCs w:val="24"/>
        </w:rPr>
        <w:t>2.4.13 При указании в таблицах последовательных интервалов чисел, охватывающих все числа ряда, их следует записывать «От … до … включ.», «Св. … до … включ.» в соо</w:t>
      </w:r>
      <w:r>
        <w:rPr>
          <w:sz w:val="24"/>
          <w:szCs w:val="24"/>
        </w:rPr>
        <w:t>т</w:t>
      </w:r>
      <w:r>
        <w:rPr>
          <w:sz w:val="24"/>
          <w:szCs w:val="24"/>
        </w:rPr>
        <w:t xml:space="preserve">ветствии с рисунком 12. </w:t>
      </w:r>
    </w:p>
    <w:p w:rsidR="00F2734A" w:rsidRDefault="00F2734A">
      <w:pPr>
        <w:shd w:val="clear" w:color="auto" w:fill="FFFFFF"/>
        <w:ind w:right="10" w:firstLine="851"/>
        <w:jc w:val="both"/>
        <w:rPr>
          <w:sz w:val="24"/>
          <w:szCs w:val="24"/>
        </w:rPr>
      </w:pPr>
      <w:r>
        <w:rPr>
          <w:sz w:val="24"/>
          <w:szCs w:val="24"/>
        </w:rPr>
        <w:t>В интервале, охватывающем числа ряда, между крайними числами ряда в таблице допускается ставить тире в соответствии с рисунком 14.</w:t>
      </w:r>
    </w:p>
    <w:p w:rsidR="00F2734A" w:rsidRDefault="00F2734A">
      <w:pPr>
        <w:pStyle w:val="a5"/>
        <w:ind w:firstLine="0"/>
        <w:rPr>
          <w:sz w:val="20"/>
          <w:szCs w:val="24"/>
        </w:rPr>
      </w:pPr>
    </w:p>
    <w:p w:rsidR="00F2734A" w:rsidRDefault="00F2734A">
      <w:pPr>
        <w:pStyle w:val="a5"/>
        <w:ind w:firstLine="0"/>
        <w:rPr>
          <w:szCs w:val="24"/>
        </w:rPr>
      </w:pPr>
      <w:r>
        <w:rPr>
          <w:szCs w:val="24"/>
        </w:rPr>
        <w:t>Таблица 15 – Коррозионная активность грунтов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10"/>
        <w:gridCol w:w="5244"/>
      </w:tblGrid>
      <w:tr w:rsidR="00F2734A">
        <w:trPr>
          <w:trHeight w:val="350"/>
        </w:trPr>
        <w:tc>
          <w:tcPr>
            <w:tcW w:w="2339"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Коррозионная активность грунтов</w:t>
            </w:r>
          </w:p>
        </w:tc>
        <w:tc>
          <w:tcPr>
            <w:tcW w:w="2661"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Удельное сопротивление грунта, Ом</w:t>
            </w:r>
            <w:r>
              <w:rPr>
                <w:szCs w:val="24"/>
              </w:rPr>
              <w:sym w:font="Symbol" w:char="F0D7"/>
            </w:r>
            <w:r>
              <w:rPr>
                <w:szCs w:val="24"/>
              </w:rPr>
              <w:t>м</w:t>
            </w:r>
          </w:p>
        </w:tc>
      </w:tr>
      <w:tr w:rsidR="00F2734A">
        <w:tc>
          <w:tcPr>
            <w:tcW w:w="2339" w:type="pct"/>
            <w:tcBorders>
              <w:top w:val="single" w:sz="18" w:space="0" w:color="auto"/>
              <w:left w:val="single" w:sz="18" w:space="0" w:color="auto"/>
              <w:right w:val="single" w:sz="18" w:space="0" w:color="auto"/>
            </w:tcBorders>
            <w:vAlign w:val="center"/>
          </w:tcPr>
          <w:p w:rsidR="00F2734A" w:rsidRDefault="00F2734A">
            <w:pPr>
              <w:pStyle w:val="a5"/>
              <w:ind w:left="1026"/>
              <w:rPr>
                <w:szCs w:val="24"/>
              </w:rPr>
            </w:pPr>
            <w:r>
              <w:rPr>
                <w:szCs w:val="24"/>
              </w:rPr>
              <w:t>Весьма высокая</w:t>
            </w:r>
          </w:p>
        </w:tc>
        <w:tc>
          <w:tcPr>
            <w:tcW w:w="2661" w:type="pct"/>
            <w:tcBorders>
              <w:top w:val="single" w:sz="18" w:space="0" w:color="auto"/>
              <w:left w:val="single" w:sz="18" w:space="0" w:color="auto"/>
              <w:right w:val="single" w:sz="18" w:space="0" w:color="auto"/>
            </w:tcBorders>
            <w:vAlign w:val="center"/>
          </w:tcPr>
          <w:p w:rsidR="00F2734A" w:rsidRDefault="00F2734A">
            <w:pPr>
              <w:pStyle w:val="a5"/>
              <w:ind w:left="1735"/>
              <w:rPr>
                <w:szCs w:val="24"/>
              </w:rPr>
            </w:pPr>
            <w:r>
              <w:rPr>
                <w:szCs w:val="24"/>
              </w:rPr>
              <w:t>До 5</w:t>
            </w:r>
          </w:p>
        </w:tc>
      </w:tr>
      <w:tr w:rsidR="00F2734A">
        <w:tc>
          <w:tcPr>
            <w:tcW w:w="2339" w:type="pct"/>
            <w:tcBorders>
              <w:left w:val="single" w:sz="18" w:space="0" w:color="auto"/>
              <w:right w:val="single" w:sz="18" w:space="0" w:color="auto"/>
            </w:tcBorders>
            <w:vAlign w:val="center"/>
          </w:tcPr>
          <w:p w:rsidR="00F2734A" w:rsidRDefault="00F2734A">
            <w:pPr>
              <w:pStyle w:val="a5"/>
              <w:ind w:left="1026"/>
              <w:rPr>
                <w:szCs w:val="24"/>
              </w:rPr>
            </w:pPr>
            <w:r>
              <w:rPr>
                <w:szCs w:val="24"/>
              </w:rPr>
              <w:t>Высокая</w:t>
            </w:r>
          </w:p>
        </w:tc>
        <w:tc>
          <w:tcPr>
            <w:tcW w:w="2661" w:type="pct"/>
            <w:tcBorders>
              <w:left w:val="single" w:sz="18" w:space="0" w:color="auto"/>
              <w:right w:val="single" w:sz="18" w:space="0" w:color="auto"/>
            </w:tcBorders>
            <w:vAlign w:val="center"/>
          </w:tcPr>
          <w:p w:rsidR="00F2734A" w:rsidRDefault="00F2734A">
            <w:pPr>
              <w:pStyle w:val="a5"/>
              <w:ind w:left="1735"/>
              <w:rPr>
                <w:szCs w:val="24"/>
              </w:rPr>
            </w:pPr>
            <w:r>
              <w:rPr>
                <w:szCs w:val="24"/>
              </w:rPr>
              <w:t>5 – 10</w:t>
            </w:r>
          </w:p>
        </w:tc>
      </w:tr>
      <w:tr w:rsidR="00F2734A">
        <w:tc>
          <w:tcPr>
            <w:tcW w:w="2339" w:type="pct"/>
            <w:tcBorders>
              <w:left w:val="single" w:sz="18" w:space="0" w:color="auto"/>
              <w:right w:val="single" w:sz="18" w:space="0" w:color="auto"/>
            </w:tcBorders>
            <w:vAlign w:val="center"/>
          </w:tcPr>
          <w:p w:rsidR="00F2734A" w:rsidRDefault="00F2734A">
            <w:pPr>
              <w:pStyle w:val="a5"/>
              <w:ind w:left="1026"/>
              <w:rPr>
                <w:szCs w:val="24"/>
              </w:rPr>
            </w:pPr>
            <w:r>
              <w:rPr>
                <w:szCs w:val="24"/>
              </w:rPr>
              <w:t>Повышенная</w:t>
            </w:r>
          </w:p>
        </w:tc>
        <w:tc>
          <w:tcPr>
            <w:tcW w:w="2661" w:type="pct"/>
            <w:tcBorders>
              <w:left w:val="single" w:sz="18" w:space="0" w:color="auto"/>
              <w:right w:val="single" w:sz="18" w:space="0" w:color="auto"/>
            </w:tcBorders>
            <w:vAlign w:val="center"/>
          </w:tcPr>
          <w:p w:rsidR="00F2734A" w:rsidRDefault="00F2734A">
            <w:pPr>
              <w:pStyle w:val="a5"/>
              <w:ind w:left="1735"/>
              <w:rPr>
                <w:szCs w:val="24"/>
              </w:rPr>
            </w:pPr>
            <w:r>
              <w:rPr>
                <w:szCs w:val="24"/>
              </w:rPr>
              <w:t>10 – 20</w:t>
            </w:r>
          </w:p>
        </w:tc>
      </w:tr>
      <w:tr w:rsidR="00F2734A">
        <w:tc>
          <w:tcPr>
            <w:tcW w:w="2339" w:type="pct"/>
            <w:tcBorders>
              <w:left w:val="single" w:sz="18" w:space="0" w:color="auto"/>
              <w:right w:val="single" w:sz="18" w:space="0" w:color="auto"/>
            </w:tcBorders>
            <w:vAlign w:val="center"/>
          </w:tcPr>
          <w:p w:rsidR="00F2734A" w:rsidRDefault="00F2734A">
            <w:pPr>
              <w:pStyle w:val="a5"/>
              <w:ind w:left="1026"/>
              <w:rPr>
                <w:szCs w:val="24"/>
              </w:rPr>
            </w:pPr>
            <w:r>
              <w:rPr>
                <w:szCs w:val="24"/>
              </w:rPr>
              <w:t>Средняя</w:t>
            </w:r>
          </w:p>
        </w:tc>
        <w:tc>
          <w:tcPr>
            <w:tcW w:w="2661" w:type="pct"/>
            <w:tcBorders>
              <w:left w:val="single" w:sz="18" w:space="0" w:color="auto"/>
              <w:right w:val="single" w:sz="18" w:space="0" w:color="auto"/>
            </w:tcBorders>
            <w:vAlign w:val="center"/>
          </w:tcPr>
          <w:p w:rsidR="00F2734A" w:rsidRDefault="00F2734A">
            <w:pPr>
              <w:pStyle w:val="a5"/>
              <w:ind w:left="1735"/>
              <w:rPr>
                <w:szCs w:val="24"/>
              </w:rPr>
            </w:pPr>
            <w:r>
              <w:rPr>
                <w:szCs w:val="24"/>
              </w:rPr>
              <w:t>20 – 100</w:t>
            </w:r>
          </w:p>
        </w:tc>
      </w:tr>
      <w:tr w:rsidR="00F2734A">
        <w:tc>
          <w:tcPr>
            <w:tcW w:w="2339" w:type="pct"/>
            <w:tcBorders>
              <w:left w:val="single" w:sz="18" w:space="0" w:color="auto"/>
              <w:bottom w:val="single" w:sz="18" w:space="0" w:color="auto"/>
              <w:right w:val="single" w:sz="18" w:space="0" w:color="auto"/>
            </w:tcBorders>
            <w:vAlign w:val="center"/>
          </w:tcPr>
          <w:p w:rsidR="00F2734A" w:rsidRDefault="00F2734A">
            <w:pPr>
              <w:pStyle w:val="a5"/>
              <w:ind w:left="1026"/>
              <w:rPr>
                <w:szCs w:val="24"/>
              </w:rPr>
            </w:pPr>
            <w:r>
              <w:rPr>
                <w:szCs w:val="24"/>
              </w:rPr>
              <w:t xml:space="preserve">Низкая </w:t>
            </w:r>
          </w:p>
        </w:tc>
        <w:tc>
          <w:tcPr>
            <w:tcW w:w="2661" w:type="pct"/>
            <w:tcBorders>
              <w:left w:val="single" w:sz="18" w:space="0" w:color="auto"/>
              <w:bottom w:val="single" w:sz="18" w:space="0" w:color="auto"/>
              <w:right w:val="single" w:sz="18" w:space="0" w:color="auto"/>
            </w:tcBorders>
            <w:vAlign w:val="center"/>
          </w:tcPr>
          <w:p w:rsidR="00F2734A" w:rsidRDefault="00F2734A">
            <w:pPr>
              <w:pStyle w:val="a5"/>
              <w:ind w:left="1735"/>
              <w:rPr>
                <w:szCs w:val="24"/>
              </w:rPr>
            </w:pPr>
            <w:r>
              <w:rPr>
                <w:szCs w:val="24"/>
              </w:rPr>
              <w:t>Более 100</w:t>
            </w:r>
          </w:p>
        </w:tc>
      </w:tr>
    </w:tbl>
    <w:p w:rsidR="00F2734A" w:rsidRDefault="00F2734A">
      <w:pPr>
        <w:shd w:val="clear" w:color="auto" w:fill="FFFFFF"/>
        <w:ind w:right="10"/>
        <w:jc w:val="both"/>
        <w:rPr>
          <w:szCs w:val="24"/>
        </w:rPr>
      </w:pPr>
    </w:p>
    <w:p w:rsidR="00F2734A" w:rsidRDefault="00F2734A">
      <w:pPr>
        <w:shd w:val="clear" w:color="auto" w:fill="FFFFFF"/>
        <w:ind w:right="10"/>
        <w:jc w:val="center"/>
        <w:rPr>
          <w:sz w:val="24"/>
          <w:szCs w:val="24"/>
        </w:rPr>
      </w:pPr>
      <w:r>
        <w:rPr>
          <w:sz w:val="24"/>
          <w:szCs w:val="24"/>
        </w:rPr>
        <w:t>Рисунок 14 – Оформление в таблице ряда чисел</w:t>
      </w:r>
    </w:p>
    <w:p w:rsidR="00F2734A" w:rsidRDefault="00F2734A">
      <w:pPr>
        <w:shd w:val="clear" w:color="auto" w:fill="FFFFFF"/>
        <w:ind w:right="10"/>
        <w:rPr>
          <w:szCs w:val="24"/>
        </w:rPr>
      </w:pPr>
    </w:p>
    <w:p w:rsidR="00F2734A" w:rsidRDefault="00F2734A">
      <w:pPr>
        <w:shd w:val="clear" w:color="auto" w:fill="FFFFFF"/>
        <w:ind w:right="10" w:firstLine="851"/>
        <w:jc w:val="both"/>
        <w:rPr>
          <w:sz w:val="24"/>
          <w:szCs w:val="24"/>
        </w:rPr>
      </w:pPr>
      <w:r>
        <w:rPr>
          <w:sz w:val="24"/>
          <w:szCs w:val="24"/>
        </w:rPr>
        <w:t>2.4.14 Числовое значение показателя проставляют на уровне последней строки н</w:t>
      </w:r>
      <w:r>
        <w:rPr>
          <w:sz w:val="24"/>
          <w:szCs w:val="24"/>
        </w:rPr>
        <w:t>а</w:t>
      </w:r>
      <w:r>
        <w:rPr>
          <w:sz w:val="24"/>
          <w:szCs w:val="24"/>
        </w:rPr>
        <w:t>именования показателя.</w:t>
      </w:r>
    </w:p>
    <w:p w:rsidR="00F2734A" w:rsidRDefault="00F2734A">
      <w:pPr>
        <w:shd w:val="clear" w:color="auto" w:fill="FFFFFF"/>
        <w:ind w:right="10" w:firstLine="851"/>
        <w:jc w:val="both"/>
        <w:rPr>
          <w:sz w:val="24"/>
          <w:szCs w:val="24"/>
        </w:rPr>
      </w:pPr>
      <w:r>
        <w:rPr>
          <w:sz w:val="24"/>
          <w:szCs w:val="24"/>
        </w:rPr>
        <w:t>Значение показателя, приведенное в виде текста, записывают на уровне первой стр</w:t>
      </w:r>
      <w:r>
        <w:rPr>
          <w:sz w:val="24"/>
          <w:szCs w:val="24"/>
        </w:rPr>
        <w:t>о</w:t>
      </w:r>
      <w:r>
        <w:rPr>
          <w:sz w:val="24"/>
          <w:szCs w:val="24"/>
        </w:rPr>
        <w:t>ки наименования показателя в соответствии с рисунком 9</w:t>
      </w:r>
    </w:p>
    <w:p w:rsidR="00F2734A" w:rsidRDefault="00F2734A">
      <w:pPr>
        <w:shd w:val="clear" w:color="auto" w:fill="FFFFFF"/>
        <w:ind w:right="10"/>
        <w:jc w:val="both"/>
        <w:rPr>
          <w:szCs w:val="24"/>
        </w:rPr>
      </w:pPr>
    </w:p>
    <w:p w:rsidR="00F2734A" w:rsidRDefault="00F2734A">
      <w:pPr>
        <w:pStyle w:val="a5"/>
        <w:ind w:left="1417" w:hanging="1417"/>
        <w:rPr>
          <w:szCs w:val="24"/>
        </w:rPr>
      </w:pPr>
      <w:r>
        <w:rPr>
          <w:szCs w:val="24"/>
        </w:rPr>
        <w:t xml:space="preserve">Таблица 16 – Приближенные значения сопротивлений растеканию естественных </w:t>
      </w:r>
    </w:p>
    <w:p w:rsidR="00F2734A" w:rsidRDefault="00F2734A">
      <w:pPr>
        <w:pStyle w:val="a5"/>
        <w:ind w:left="1417" w:firstLine="1"/>
        <w:rPr>
          <w:szCs w:val="24"/>
        </w:rPr>
      </w:pPr>
      <w:r>
        <w:rPr>
          <w:szCs w:val="24"/>
        </w:rPr>
        <w:t xml:space="preserve">заземлителей </w:t>
      </w:r>
      <w:r>
        <w:rPr>
          <w:szCs w:val="24"/>
          <w:lang w:val="en-US"/>
        </w:rPr>
        <w:t>R</w:t>
      </w:r>
      <w:r>
        <w:rPr>
          <w:szCs w:val="24"/>
        </w:rPr>
        <w:t xml:space="preserve"> при </w:t>
      </w:r>
      <w:r>
        <w:rPr>
          <w:szCs w:val="24"/>
        </w:rPr>
        <w:sym w:font="Symbol" w:char="F072"/>
      </w:r>
      <w:r>
        <w:rPr>
          <w:szCs w:val="24"/>
        </w:rPr>
        <w:t>=100 Ом</w:t>
      </w:r>
      <w:r>
        <w:rPr>
          <w:szCs w:val="24"/>
        </w:rPr>
        <w:sym w:font="Symbol" w:char="F0D7"/>
      </w:r>
      <w:r>
        <w:rPr>
          <w:szCs w:val="24"/>
        </w:rPr>
        <w:t>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03"/>
        <w:gridCol w:w="4651"/>
      </w:tblGrid>
      <w:tr w:rsidR="00F2734A">
        <w:tc>
          <w:tcPr>
            <w:tcW w:w="2640" w:type="pct"/>
            <w:tcBorders>
              <w:top w:val="single" w:sz="18" w:space="0" w:color="auto"/>
              <w:left w:val="single" w:sz="18" w:space="0" w:color="auto"/>
              <w:bottom w:val="single" w:sz="18" w:space="0" w:color="auto"/>
              <w:right w:val="single" w:sz="18" w:space="0" w:color="auto"/>
            </w:tcBorders>
            <w:vAlign w:val="center"/>
          </w:tcPr>
          <w:p w:rsidR="00F2734A" w:rsidRDefault="00F2734A">
            <w:pPr>
              <w:pStyle w:val="a5"/>
              <w:ind w:firstLine="0"/>
              <w:jc w:val="center"/>
              <w:rPr>
                <w:szCs w:val="24"/>
              </w:rPr>
            </w:pPr>
            <w:r>
              <w:rPr>
                <w:szCs w:val="24"/>
              </w:rPr>
              <w:t>Тип заземлителя</w:t>
            </w:r>
          </w:p>
        </w:tc>
        <w:tc>
          <w:tcPr>
            <w:tcW w:w="2360" w:type="pct"/>
            <w:tcBorders>
              <w:top w:val="single" w:sz="18" w:space="0" w:color="auto"/>
              <w:left w:val="single" w:sz="18" w:space="0" w:color="auto"/>
              <w:bottom w:val="single" w:sz="18" w:space="0" w:color="auto"/>
              <w:right w:val="single" w:sz="18" w:space="0" w:color="auto"/>
            </w:tcBorders>
          </w:tcPr>
          <w:p w:rsidR="00F2734A" w:rsidRDefault="00F2734A">
            <w:pPr>
              <w:pStyle w:val="a5"/>
              <w:ind w:firstLine="0"/>
              <w:jc w:val="center"/>
              <w:rPr>
                <w:szCs w:val="24"/>
              </w:rPr>
            </w:pPr>
            <w:r>
              <w:rPr>
                <w:szCs w:val="24"/>
              </w:rPr>
              <w:t xml:space="preserve">Сопротивление растеканию </w:t>
            </w:r>
          </w:p>
          <w:p w:rsidR="00F2734A" w:rsidRDefault="00F2734A">
            <w:pPr>
              <w:pStyle w:val="a5"/>
              <w:ind w:firstLine="0"/>
              <w:jc w:val="center"/>
              <w:rPr>
                <w:szCs w:val="24"/>
              </w:rPr>
            </w:pPr>
            <w:r>
              <w:rPr>
                <w:szCs w:val="24"/>
              </w:rPr>
              <w:t>естественных заземлителей</w:t>
            </w:r>
          </w:p>
          <w:p w:rsidR="00F2734A" w:rsidRDefault="00F2734A">
            <w:pPr>
              <w:pStyle w:val="a5"/>
              <w:ind w:firstLine="0"/>
              <w:jc w:val="center"/>
              <w:rPr>
                <w:szCs w:val="24"/>
              </w:rPr>
            </w:pPr>
            <w:r>
              <w:rPr>
                <w:szCs w:val="24"/>
                <w:lang w:val="en-US"/>
              </w:rPr>
              <w:t>R</w:t>
            </w:r>
            <w:r>
              <w:rPr>
                <w:szCs w:val="24"/>
              </w:rPr>
              <w:t>, Ом</w:t>
            </w:r>
          </w:p>
        </w:tc>
      </w:tr>
      <w:tr w:rsidR="00F2734A">
        <w:tc>
          <w:tcPr>
            <w:tcW w:w="2640" w:type="pct"/>
            <w:tcBorders>
              <w:top w:val="single" w:sz="18" w:space="0" w:color="auto"/>
              <w:left w:val="single" w:sz="18" w:space="0" w:color="auto"/>
              <w:right w:val="single" w:sz="18" w:space="0" w:color="auto"/>
            </w:tcBorders>
          </w:tcPr>
          <w:p w:rsidR="00F2734A" w:rsidRDefault="00F2734A">
            <w:pPr>
              <w:pStyle w:val="a5"/>
              <w:ind w:firstLine="0"/>
              <w:rPr>
                <w:szCs w:val="24"/>
              </w:rPr>
            </w:pPr>
            <w:r>
              <w:rPr>
                <w:szCs w:val="24"/>
              </w:rPr>
              <w:t xml:space="preserve">Свинцовая оболочка кабеля, глубина заложения </w:t>
            </w:r>
            <w:smartTag w:uri="urn:schemas-microsoft-com:office:smarttags" w:element="metricconverter">
              <w:smartTagPr>
                <w:attr w:name="ProductID" w:val="0,7 м"/>
              </w:smartTagPr>
              <w:r>
                <w:rPr>
                  <w:szCs w:val="24"/>
                </w:rPr>
                <w:t>0,7 м</w:t>
              </w:r>
            </w:smartTag>
            <w:r>
              <w:rPr>
                <w:szCs w:val="24"/>
              </w:rPr>
              <w:t xml:space="preserve"> в летнее время </w:t>
            </w:r>
          </w:p>
        </w:tc>
        <w:tc>
          <w:tcPr>
            <w:tcW w:w="2360" w:type="pct"/>
            <w:tcBorders>
              <w:top w:val="single" w:sz="18" w:space="0" w:color="auto"/>
              <w:left w:val="single" w:sz="18" w:space="0" w:color="auto"/>
              <w:right w:val="single" w:sz="18" w:space="0" w:color="auto"/>
            </w:tcBorders>
          </w:tcPr>
          <w:p w:rsidR="00F2734A" w:rsidRDefault="00F2734A">
            <w:pPr>
              <w:pStyle w:val="a5"/>
              <w:jc w:val="center"/>
              <w:rPr>
                <w:szCs w:val="24"/>
              </w:rPr>
            </w:pPr>
          </w:p>
          <w:p w:rsidR="00F2734A" w:rsidRDefault="00F2734A">
            <w:pPr>
              <w:pStyle w:val="a5"/>
              <w:jc w:val="center"/>
              <w:rPr>
                <w:szCs w:val="24"/>
              </w:rPr>
            </w:pPr>
            <w:r>
              <w:rPr>
                <w:szCs w:val="24"/>
              </w:rPr>
              <w:t>1,50 – 2</w:t>
            </w:r>
          </w:p>
        </w:tc>
      </w:tr>
      <w:tr w:rsidR="00F2734A">
        <w:tc>
          <w:tcPr>
            <w:tcW w:w="2640" w:type="pct"/>
            <w:tcBorders>
              <w:left w:val="single" w:sz="18" w:space="0" w:color="auto"/>
              <w:bottom w:val="single" w:sz="18" w:space="0" w:color="auto"/>
              <w:right w:val="single" w:sz="18" w:space="0" w:color="auto"/>
            </w:tcBorders>
          </w:tcPr>
          <w:p w:rsidR="00F2734A" w:rsidRDefault="00F2734A">
            <w:pPr>
              <w:pStyle w:val="a5"/>
              <w:ind w:firstLine="0"/>
              <w:rPr>
                <w:szCs w:val="24"/>
              </w:rPr>
            </w:pPr>
            <w:r>
              <w:rPr>
                <w:szCs w:val="24"/>
              </w:rPr>
              <w:t>Водогазопроводные трубы в земле без изоляции (большие значения относятся к коротким учас</w:t>
            </w:r>
            <w:r>
              <w:rPr>
                <w:szCs w:val="24"/>
              </w:rPr>
              <w:t>т</w:t>
            </w:r>
            <w:r>
              <w:rPr>
                <w:szCs w:val="24"/>
              </w:rPr>
              <w:t xml:space="preserve">кам до </w:t>
            </w:r>
            <w:smartTag w:uri="urn:schemas-microsoft-com:office:smarttags" w:element="metricconverter">
              <w:smartTagPr>
                <w:attr w:name="ProductID" w:val="200 м"/>
              </w:smartTagPr>
              <w:r>
                <w:rPr>
                  <w:szCs w:val="24"/>
                </w:rPr>
                <w:t>200 м</w:t>
              </w:r>
            </w:smartTag>
            <w:r>
              <w:rPr>
                <w:szCs w:val="24"/>
              </w:rPr>
              <w:t>)</w:t>
            </w:r>
          </w:p>
        </w:tc>
        <w:tc>
          <w:tcPr>
            <w:tcW w:w="2360" w:type="pct"/>
            <w:tcBorders>
              <w:left w:val="single" w:sz="18" w:space="0" w:color="auto"/>
              <w:bottom w:val="single" w:sz="18" w:space="0" w:color="auto"/>
              <w:right w:val="single" w:sz="18" w:space="0" w:color="auto"/>
            </w:tcBorders>
          </w:tcPr>
          <w:p w:rsidR="00F2734A" w:rsidRDefault="00F2734A">
            <w:pPr>
              <w:pStyle w:val="a5"/>
              <w:jc w:val="center"/>
              <w:rPr>
                <w:szCs w:val="24"/>
              </w:rPr>
            </w:pPr>
          </w:p>
          <w:p w:rsidR="00F2734A" w:rsidRDefault="00F2734A">
            <w:pPr>
              <w:pStyle w:val="a5"/>
              <w:jc w:val="center"/>
              <w:rPr>
                <w:szCs w:val="24"/>
              </w:rPr>
            </w:pPr>
          </w:p>
          <w:p w:rsidR="00F2734A" w:rsidRDefault="00F2734A">
            <w:pPr>
              <w:pStyle w:val="a5"/>
              <w:jc w:val="center"/>
              <w:rPr>
                <w:szCs w:val="24"/>
              </w:rPr>
            </w:pPr>
            <w:r>
              <w:rPr>
                <w:szCs w:val="24"/>
              </w:rPr>
              <w:t>0,25 – 0,5</w:t>
            </w:r>
          </w:p>
        </w:tc>
      </w:tr>
    </w:tbl>
    <w:p w:rsidR="00F2734A" w:rsidRDefault="00F2734A">
      <w:pPr>
        <w:shd w:val="clear" w:color="auto" w:fill="FFFFFF"/>
        <w:ind w:right="10"/>
        <w:rPr>
          <w:szCs w:val="24"/>
        </w:rPr>
      </w:pPr>
    </w:p>
    <w:p w:rsidR="00F2734A" w:rsidRDefault="00F2734A">
      <w:pPr>
        <w:shd w:val="clear" w:color="auto" w:fill="FFFFFF"/>
        <w:ind w:right="10"/>
        <w:jc w:val="center"/>
        <w:rPr>
          <w:sz w:val="24"/>
          <w:szCs w:val="24"/>
        </w:rPr>
      </w:pPr>
      <w:r>
        <w:rPr>
          <w:sz w:val="24"/>
          <w:szCs w:val="24"/>
        </w:rPr>
        <w:t>Рисунок 9 – Указание числового значения показателя в таблице</w:t>
      </w:r>
    </w:p>
    <w:p w:rsidR="00F2734A" w:rsidRDefault="00F2734A">
      <w:pPr>
        <w:shd w:val="clear" w:color="auto" w:fill="FFFFFF"/>
        <w:ind w:right="10"/>
        <w:rPr>
          <w:szCs w:val="24"/>
        </w:rPr>
      </w:pPr>
    </w:p>
    <w:p w:rsidR="00F2734A" w:rsidRDefault="00F2734A">
      <w:pPr>
        <w:shd w:val="clear" w:color="auto" w:fill="FFFFFF"/>
        <w:ind w:right="10" w:firstLine="851"/>
        <w:jc w:val="both"/>
        <w:rPr>
          <w:sz w:val="24"/>
          <w:szCs w:val="24"/>
        </w:rPr>
      </w:pPr>
      <w:r>
        <w:rPr>
          <w:sz w:val="24"/>
          <w:szCs w:val="24"/>
        </w:rPr>
        <w:t>2.4.15 Цифры в графах таблиц должны проставляться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w:t>
      </w:r>
      <w:r>
        <w:rPr>
          <w:sz w:val="24"/>
          <w:szCs w:val="24"/>
        </w:rPr>
        <w:t>а</w:t>
      </w:r>
      <w:r>
        <w:rPr>
          <w:sz w:val="24"/>
          <w:szCs w:val="24"/>
        </w:rPr>
        <w:t>ков для всех значений величин.</w:t>
      </w:r>
    </w:p>
    <w:p w:rsidR="00F2734A" w:rsidRDefault="00F2734A">
      <w:pPr>
        <w:shd w:val="clear" w:color="auto" w:fill="FFFFFF"/>
        <w:ind w:right="10"/>
        <w:jc w:val="both"/>
        <w:rPr>
          <w:szCs w:val="24"/>
        </w:rPr>
      </w:pPr>
    </w:p>
    <w:p w:rsidR="00F2734A" w:rsidRDefault="00F2734A">
      <w:pPr>
        <w:numPr>
          <w:ilvl w:val="1"/>
          <w:numId w:val="110"/>
        </w:numPr>
        <w:shd w:val="clear" w:color="auto" w:fill="FFFFFF"/>
        <w:tabs>
          <w:tab w:val="clear" w:pos="360"/>
        </w:tabs>
        <w:ind w:left="1276" w:right="10" w:hanging="425"/>
        <w:jc w:val="both"/>
        <w:rPr>
          <w:b/>
          <w:sz w:val="28"/>
          <w:szCs w:val="24"/>
        </w:rPr>
      </w:pPr>
      <w:r>
        <w:rPr>
          <w:b/>
          <w:sz w:val="28"/>
          <w:szCs w:val="24"/>
        </w:rPr>
        <w:t>Сноски</w:t>
      </w:r>
    </w:p>
    <w:p w:rsidR="00F2734A" w:rsidRDefault="00F2734A">
      <w:pPr>
        <w:shd w:val="clear" w:color="auto" w:fill="FFFFFF"/>
        <w:tabs>
          <w:tab w:val="left" w:pos="1262"/>
        </w:tabs>
        <w:jc w:val="both"/>
        <w:rPr>
          <w:noProof/>
          <w:color w:val="000000"/>
          <w:szCs w:val="24"/>
        </w:rPr>
      </w:pPr>
    </w:p>
    <w:p w:rsidR="00F2734A" w:rsidRDefault="00F2734A">
      <w:pPr>
        <w:shd w:val="clear" w:color="auto" w:fill="FFFFFF"/>
        <w:tabs>
          <w:tab w:val="left" w:pos="1262"/>
        </w:tabs>
        <w:ind w:firstLine="851"/>
        <w:jc w:val="both"/>
        <w:rPr>
          <w:sz w:val="24"/>
          <w:szCs w:val="24"/>
        </w:rPr>
      </w:pPr>
      <w:r>
        <w:rPr>
          <w:noProof/>
          <w:color w:val="000000"/>
          <w:sz w:val="24"/>
          <w:szCs w:val="24"/>
        </w:rPr>
        <w:t>2.5.1Если необходимо пояснить отдельные данные, приведенные в пояснительной записке или графической части проекта, то эти данные следует обозначать надстрочными знаками сноски.</w:t>
      </w:r>
    </w:p>
    <w:p w:rsidR="00F2734A" w:rsidRDefault="00F2734A">
      <w:pPr>
        <w:shd w:val="clear" w:color="auto" w:fill="FFFFFF"/>
        <w:tabs>
          <w:tab w:val="left" w:pos="1262"/>
        </w:tabs>
        <w:ind w:firstLine="851"/>
        <w:jc w:val="both"/>
        <w:rPr>
          <w:sz w:val="24"/>
          <w:szCs w:val="24"/>
        </w:rPr>
      </w:pPr>
      <w:r>
        <w:rPr>
          <w:noProof/>
          <w:color w:val="000000"/>
          <w:sz w:val="24"/>
          <w:szCs w:val="24"/>
        </w:rPr>
        <w:t xml:space="preserve">Сноски в тексте располагают с абзацного отступа в конце страницы, на которой они обозначены, и отделяют от текста короткой тонкой горизонтальной линией с левой стороны, </w:t>
      </w:r>
      <w:r>
        <w:rPr>
          <w:noProof/>
          <w:color w:val="000000"/>
          <w:sz w:val="24"/>
          <w:szCs w:val="24"/>
        </w:rPr>
        <w:lastRenderedPageBreak/>
        <w:t>а к данным, расположенным в таблице, в конце таблицы над линией, обозначающей окон- чание таблицы.</w:t>
      </w:r>
    </w:p>
    <w:p w:rsidR="00F2734A" w:rsidRDefault="00F2734A">
      <w:pPr>
        <w:shd w:val="clear" w:color="auto" w:fill="FFFFFF"/>
        <w:tabs>
          <w:tab w:val="left" w:pos="1262"/>
        </w:tabs>
        <w:jc w:val="both"/>
        <w:rPr>
          <w:sz w:val="16"/>
          <w:szCs w:val="24"/>
        </w:rPr>
      </w:pPr>
    </w:p>
    <w:p w:rsidR="00F2734A" w:rsidRDefault="00F2734A">
      <w:pPr>
        <w:shd w:val="clear" w:color="auto" w:fill="FFFFFF"/>
        <w:tabs>
          <w:tab w:val="left" w:pos="1262"/>
        </w:tabs>
        <w:ind w:firstLine="851"/>
        <w:jc w:val="both"/>
        <w:rPr>
          <w:sz w:val="24"/>
          <w:szCs w:val="24"/>
        </w:rPr>
      </w:pPr>
      <w:r>
        <w:rPr>
          <w:sz w:val="24"/>
          <w:szCs w:val="24"/>
        </w:rPr>
        <w:t xml:space="preserve">2.5.2 </w:t>
      </w:r>
      <w:r>
        <w:rPr>
          <w:noProof/>
          <w:color w:val="000000"/>
          <w:sz w:val="24"/>
          <w:szCs w:val="24"/>
        </w:rPr>
        <w:t>Знак сноски ставят непосредственно после того слова, числа, символа, предло- жения, к которому дается пояснение, и перед текстом пояснения.</w:t>
      </w:r>
    </w:p>
    <w:p w:rsidR="00F2734A" w:rsidRDefault="00F2734A">
      <w:pPr>
        <w:widowControl w:val="0"/>
        <w:shd w:val="clear" w:color="auto" w:fill="FFFFFF"/>
        <w:tabs>
          <w:tab w:val="left" w:pos="1262"/>
        </w:tabs>
        <w:autoSpaceDE w:val="0"/>
        <w:autoSpaceDN w:val="0"/>
        <w:adjustRightInd w:val="0"/>
        <w:ind w:left="14"/>
        <w:rPr>
          <w:noProof/>
          <w:color w:val="000000"/>
          <w:sz w:val="16"/>
          <w:szCs w:val="24"/>
        </w:rPr>
      </w:pPr>
    </w:p>
    <w:p w:rsidR="00F2734A" w:rsidRDefault="00F2734A">
      <w:pPr>
        <w:widowControl w:val="0"/>
        <w:shd w:val="clear" w:color="auto" w:fill="FFFFFF"/>
        <w:tabs>
          <w:tab w:val="left" w:pos="1262"/>
        </w:tabs>
        <w:autoSpaceDE w:val="0"/>
        <w:autoSpaceDN w:val="0"/>
        <w:adjustRightInd w:val="0"/>
        <w:ind w:left="14" w:firstLine="837"/>
        <w:rPr>
          <w:noProof/>
          <w:color w:val="000000"/>
          <w:sz w:val="24"/>
          <w:szCs w:val="24"/>
        </w:rPr>
      </w:pPr>
      <w:r>
        <w:rPr>
          <w:noProof/>
          <w:color w:val="000000"/>
          <w:sz w:val="24"/>
          <w:szCs w:val="24"/>
        </w:rPr>
        <w:t>2.5.3 Знак сноски выполняют арабскими цифрами со скобкой и помещают на уровне верхнего обреза шрифта.</w:t>
      </w:r>
    </w:p>
    <w:p w:rsidR="00F2734A" w:rsidRDefault="00F2734A">
      <w:pPr>
        <w:shd w:val="clear" w:color="auto" w:fill="FFFFFF"/>
        <w:ind w:right="38" w:firstLine="851"/>
        <w:rPr>
          <w:noProof/>
          <w:color w:val="000000"/>
          <w:sz w:val="24"/>
          <w:szCs w:val="24"/>
        </w:rPr>
      </w:pPr>
      <w:r>
        <w:rPr>
          <w:bCs/>
          <w:noProof/>
          <w:color w:val="000000"/>
          <w:sz w:val="24"/>
          <w:szCs w:val="24"/>
        </w:rPr>
        <w:t xml:space="preserve">Например </w:t>
      </w:r>
      <w:r>
        <w:rPr>
          <w:noProof/>
          <w:color w:val="000000"/>
          <w:sz w:val="24"/>
          <w:szCs w:val="24"/>
        </w:rPr>
        <w:t xml:space="preserve">-"... печатающее устройство (2))..." </w:t>
      </w:r>
    </w:p>
    <w:p w:rsidR="00F2734A" w:rsidRDefault="00F2734A">
      <w:pPr>
        <w:shd w:val="clear" w:color="auto" w:fill="FFFFFF"/>
        <w:ind w:right="38" w:firstLine="851"/>
        <w:rPr>
          <w:sz w:val="24"/>
          <w:szCs w:val="24"/>
        </w:rPr>
      </w:pPr>
      <w:r>
        <w:rPr>
          <w:noProof/>
          <w:color w:val="000000"/>
          <w:sz w:val="24"/>
          <w:szCs w:val="24"/>
        </w:rPr>
        <w:t>Нумерация сносок отдельная для каждой страницы.</w:t>
      </w:r>
    </w:p>
    <w:p w:rsidR="00F2734A" w:rsidRDefault="00F2734A">
      <w:pPr>
        <w:shd w:val="clear" w:color="auto" w:fill="FFFFFF"/>
        <w:ind w:right="10" w:firstLine="851"/>
        <w:jc w:val="both"/>
        <w:rPr>
          <w:sz w:val="24"/>
          <w:szCs w:val="24"/>
        </w:rPr>
      </w:pPr>
      <w:r>
        <w:rPr>
          <w:noProof/>
          <w:color w:val="000000"/>
          <w:sz w:val="24"/>
          <w:szCs w:val="24"/>
        </w:rPr>
        <w:t>Допускается вместо цифр выполнять сноски звездочками: *. Применять более четырех звездочек не рекомендуется.</w:t>
      </w:r>
    </w:p>
    <w:p w:rsidR="00F2734A" w:rsidRDefault="00F2734A">
      <w:pPr>
        <w:shd w:val="clear" w:color="auto" w:fill="FFFFFF"/>
        <w:tabs>
          <w:tab w:val="left" w:pos="1042"/>
        </w:tabs>
        <w:rPr>
          <w:b/>
          <w:noProof/>
          <w:color w:val="000000"/>
          <w:szCs w:val="24"/>
        </w:rPr>
      </w:pPr>
    </w:p>
    <w:p w:rsidR="00F2734A" w:rsidRDefault="00F2734A">
      <w:pPr>
        <w:shd w:val="clear" w:color="auto" w:fill="FFFFFF"/>
        <w:tabs>
          <w:tab w:val="left" w:pos="1042"/>
        </w:tabs>
        <w:ind w:firstLine="851"/>
        <w:rPr>
          <w:b/>
          <w:noProof/>
          <w:color w:val="000000"/>
          <w:sz w:val="28"/>
          <w:szCs w:val="24"/>
        </w:rPr>
      </w:pPr>
      <w:r>
        <w:rPr>
          <w:b/>
          <w:noProof/>
          <w:color w:val="000000"/>
          <w:sz w:val="28"/>
          <w:szCs w:val="24"/>
        </w:rPr>
        <w:t>2.6 Примеры</w:t>
      </w:r>
    </w:p>
    <w:p w:rsidR="00F2734A" w:rsidRDefault="00F2734A">
      <w:pPr>
        <w:shd w:val="clear" w:color="auto" w:fill="FFFFFF"/>
        <w:tabs>
          <w:tab w:val="left" w:pos="1042"/>
        </w:tabs>
        <w:rPr>
          <w:noProof/>
          <w:color w:val="000000"/>
          <w:szCs w:val="24"/>
        </w:rPr>
      </w:pPr>
    </w:p>
    <w:p w:rsidR="00F2734A" w:rsidRDefault="00F2734A">
      <w:pPr>
        <w:widowControl w:val="0"/>
        <w:shd w:val="clear" w:color="auto" w:fill="FFFFFF"/>
        <w:tabs>
          <w:tab w:val="left" w:pos="1210"/>
        </w:tabs>
        <w:autoSpaceDE w:val="0"/>
        <w:autoSpaceDN w:val="0"/>
        <w:adjustRightInd w:val="0"/>
        <w:ind w:left="10" w:firstLine="841"/>
        <w:rPr>
          <w:noProof/>
          <w:color w:val="000000"/>
          <w:sz w:val="24"/>
          <w:szCs w:val="24"/>
        </w:rPr>
      </w:pPr>
      <w:r>
        <w:rPr>
          <w:noProof/>
          <w:color w:val="000000"/>
          <w:sz w:val="24"/>
          <w:szCs w:val="24"/>
        </w:rPr>
        <w:t>2.6.1 Примеры могут быть приведены в тех случаях, когда они поясняют требования пояснительной записки проекта или способствуют более краткому их изложению.</w:t>
      </w:r>
    </w:p>
    <w:p w:rsidR="00F2734A" w:rsidRDefault="00F2734A">
      <w:pPr>
        <w:shd w:val="clear" w:color="auto" w:fill="FFFFFF"/>
        <w:ind w:right="10" w:firstLine="841"/>
        <w:jc w:val="both"/>
        <w:rPr>
          <w:noProof/>
          <w:color w:val="000000"/>
          <w:sz w:val="24"/>
          <w:szCs w:val="24"/>
        </w:rPr>
      </w:pPr>
      <w:r>
        <w:rPr>
          <w:noProof/>
          <w:color w:val="000000"/>
          <w:sz w:val="24"/>
          <w:szCs w:val="24"/>
        </w:rPr>
        <w:t>Примеры размещают, нумеруют и оформляют так же, как и примечания.</w:t>
      </w:r>
    </w:p>
    <w:p w:rsidR="00F2734A" w:rsidRDefault="00F2734A">
      <w:pPr>
        <w:shd w:val="clear" w:color="auto" w:fill="FFFFFF"/>
        <w:ind w:right="10"/>
        <w:jc w:val="both"/>
        <w:rPr>
          <w:noProof/>
          <w:color w:val="000000"/>
          <w:szCs w:val="24"/>
        </w:rPr>
      </w:pPr>
    </w:p>
    <w:p w:rsidR="00F2734A" w:rsidRDefault="00F2734A">
      <w:pPr>
        <w:pStyle w:val="a3"/>
        <w:jc w:val="center"/>
        <w:rPr>
          <w:b/>
        </w:rPr>
      </w:pPr>
      <w:r>
        <w:rPr>
          <w:b/>
          <w:lang w:val="en-US"/>
        </w:rPr>
        <w:t>IX</w:t>
      </w:r>
      <w:r>
        <w:rPr>
          <w:b/>
        </w:rPr>
        <w:t xml:space="preserve">. РЕКОМЕНДАЦИИ ПО ПОДГОТОВКЕ ДОКЛАДА К ЗАЩИТЕ </w:t>
      </w:r>
    </w:p>
    <w:p w:rsidR="00F2734A" w:rsidRDefault="00F2734A">
      <w:pPr>
        <w:pStyle w:val="a3"/>
        <w:jc w:val="center"/>
        <w:rPr>
          <w:b/>
        </w:rPr>
      </w:pPr>
      <w:r>
        <w:rPr>
          <w:b/>
        </w:rPr>
        <w:t>ДИПЛОМНОГО ПРОЕКТА</w:t>
      </w:r>
    </w:p>
    <w:p w:rsidR="00F2734A" w:rsidRDefault="00F2734A">
      <w:pPr>
        <w:pStyle w:val="a3"/>
        <w:rPr>
          <w:sz w:val="20"/>
        </w:rPr>
      </w:pPr>
    </w:p>
    <w:p w:rsidR="00F2734A" w:rsidRDefault="00F2734A">
      <w:pPr>
        <w:pStyle w:val="a3"/>
        <w:ind w:firstLine="851"/>
        <w:jc w:val="both"/>
        <w:rPr>
          <w:sz w:val="24"/>
        </w:rPr>
      </w:pPr>
      <w:r>
        <w:rPr>
          <w:sz w:val="24"/>
        </w:rPr>
        <w:t>Подготовка доклада – один из важнейших заключительных этапов работы над д</w:t>
      </w:r>
      <w:r>
        <w:rPr>
          <w:sz w:val="24"/>
        </w:rPr>
        <w:t>и</w:t>
      </w:r>
      <w:r>
        <w:rPr>
          <w:sz w:val="24"/>
        </w:rPr>
        <w:t>пломным проектом. Невыразительный и нелогичный доклад может испортить впечатление даже от хорошего проекта.</w:t>
      </w:r>
    </w:p>
    <w:p w:rsidR="00F2734A" w:rsidRDefault="00F2734A">
      <w:pPr>
        <w:pStyle w:val="a3"/>
        <w:ind w:firstLine="851"/>
        <w:jc w:val="both"/>
        <w:rPr>
          <w:sz w:val="24"/>
        </w:rPr>
      </w:pPr>
      <w:r>
        <w:rPr>
          <w:sz w:val="24"/>
        </w:rPr>
        <w:t>При составлении текста доклада рекомендуется руководствоваться следующим пр</w:t>
      </w:r>
      <w:r>
        <w:rPr>
          <w:sz w:val="24"/>
        </w:rPr>
        <w:t>и</w:t>
      </w:r>
      <w:r>
        <w:rPr>
          <w:sz w:val="24"/>
        </w:rPr>
        <w:t>мерным планом. Доклад должен начинаться кратким вступлением, в котором следует обо</w:t>
      </w:r>
      <w:r>
        <w:rPr>
          <w:sz w:val="24"/>
        </w:rPr>
        <w:t>с</w:t>
      </w:r>
      <w:r>
        <w:rPr>
          <w:sz w:val="24"/>
        </w:rPr>
        <w:t>новать актуальность тематики дипломного проекта. При этом не следует увлекаться общими фразами и цитатами.</w:t>
      </w:r>
    </w:p>
    <w:p w:rsidR="00F2734A" w:rsidRDefault="00F2734A">
      <w:pPr>
        <w:pStyle w:val="a3"/>
        <w:ind w:firstLine="851"/>
        <w:jc w:val="both"/>
        <w:rPr>
          <w:sz w:val="24"/>
        </w:rPr>
      </w:pPr>
      <w:r>
        <w:rPr>
          <w:sz w:val="24"/>
        </w:rPr>
        <w:t>Затем необходимо четко сформулировать главную задачу (цель) дипломного прое</w:t>
      </w:r>
      <w:r>
        <w:rPr>
          <w:sz w:val="24"/>
        </w:rPr>
        <w:t>к</w:t>
      </w:r>
      <w:r>
        <w:rPr>
          <w:sz w:val="24"/>
        </w:rPr>
        <w:t>та, отразить основные предпосылки и исходные данные, а также основные задачи проекта. После этого целесообразно перейти к изложению важнейших этапов решения задач дипло</w:t>
      </w:r>
      <w:r>
        <w:rPr>
          <w:sz w:val="24"/>
        </w:rPr>
        <w:t>м</w:t>
      </w:r>
      <w:r>
        <w:rPr>
          <w:sz w:val="24"/>
        </w:rPr>
        <w:t>ного проекта и его результатов. Здесь можно упомянуть использование методики расчетов, обосновать выбор тех или иных вариантов технических решений. Особое внимание следует обратить на изложение и анализ результатов проектирования. Эта часть доклада должна быть четко согласована с демонстрацией чертежей и заканчиваться изложением результатов технико-экономического обоснования и решения задач охраны труда и техники безопасности (при необходимости).</w:t>
      </w:r>
    </w:p>
    <w:p w:rsidR="00F2734A" w:rsidRDefault="00F2734A">
      <w:pPr>
        <w:pStyle w:val="a3"/>
        <w:ind w:firstLine="851"/>
        <w:jc w:val="both"/>
        <w:rPr>
          <w:sz w:val="24"/>
        </w:rPr>
      </w:pPr>
      <w:r>
        <w:rPr>
          <w:sz w:val="24"/>
        </w:rPr>
        <w:t>Доклад следует завершить кратким заключением, в котором следует отметить обла</w:t>
      </w:r>
      <w:r>
        <w:rPr>
          <w:sz w:val="24"/>
        </w:rPr>
        <w:t>с</w:t>
      </w:r>
      <w:r>
        <w:rPr>
          <w:sz w:val="24"/>
        </w:rPr>
        <w:t>ти внедрения и практического исполнения результатов проекта.</w:t>
      </w:r>
    </w:p>
    <w:p w:rsidR="00F2734A" w:rsidRDefault="00F2734A">
      <w:pPr>
        <w:pStyle w:val="a3"/>
        <w:ind w:firstLine="851"/>
        <w:jc w:val="both"/>
        <w:rPr>
          <w:sz w:val="24"/>
        </w:rPr>
      </w:pPr>
      <w:r>
        <w:rPr>
          <w:sz w:val="24"/>
        </w:rPr>
        <w:t>Общая продолжительность доклада, как правило, не должна превышать 8-10 минут. Текст доклада рекомендуется написать и тщательно отредактировать совместно с технич</w:t>
      </w:r>
      <w:r>
        <w:rPr>
          <w:sz w:val="24"/>
        </w:rPr>
        <w:t>е</w:t>
      </w:r>
      <w:r>
        <w:rPr>
          <w:sz w:val="24"/>
        </w:rPr>
        <w:t>ским консультантом дипломного проектирования. Полезно попрактиковаться в произнес</w:t>
      </w:r>
      <w:r>
        <w:rPr>
          <w:sz w:val="24"/>
        </w:rPr>
        <w:t>е</w:t>
      </w:r>
      <w:r>
        <w:rPr>
          <w:sz w:val="24"/>
        </w:rPr>
        <w:t>нии доклада. При этом хорошо использовать магнитофон. Читать доклад или пользоваться письменными заметками во время защиты нежелательно. При докладе очень важно не тор</w:t>
      </w:r>
      <w:r>
        <w:rPr>
          <w:sz w:val="24"/>
        </w:rPr>
        <w:t>о</w:t>
      </w:r>
      <w:r>
        <w:rPr>
          <w:sz w:val="24"/>
        </w:rPr>
        <w:t>питься, тщательно и с выражением поизносить фразы, избегать слов-паразитов. Основные мысли следует отделять паузами.</w:t>
      </w:r>
    </w:p>
    <w:p w:rsidR="00272F21" w:rsidRPr="00272F21" w:rsidRDefault="00272F21">
      <w:pPr>
        <w:pStyle w:val="a3"/>
        <w:ind w:firstLine="851"/>
        <w:jc w:val="both"/>
        <w:rPr>
          <w:b/>
          <w:i/>
          <w:sz w:val="24"/>
        </w:rPr>
      </w:pPr>
      <w:r w:rsidRPr="00272F21">
        <w:rPr>
          <w:b/>
          <w:i/>
          <w:sz w:val="24"/>
        </w:rPr>
        <w:t>Доклад должен сопровождаться мультимедийной презентацией.</w:t>
      </w:r>
    </w:p>
    <w:p w:rsidR="00F2734A" w:rsidRDefault="00F2734A">
      <w:pPr>
        <w:pStyle w:val="a3"/>
        <w:jc w:val="center"/>
        <w:rPr>
          <w:b/>
        </w:rPr>
      </w:pPr>
      <w:r>
        <w:rPr>
          <w:sz w:val="24"/>
        </w:rPr>
        <w:br w:type="page"/>
      </w:r>
      <w:r>
        <w:rPr>
          <w:b/>
          <w:lang w:val="en-US"/>
        </w:rPr>
        <w:lastRenderedPageBreak/>
        <w:t>X</w:t>
      </w:r>
      <w:r>
        <w:rPr>
          <w:b/>
        </w:rPr>
        <w:t>. РЕКОМЕНДАЦИИ ПО СОСТАВЛЕНИЮ ОТЗЫВОВ И РЕЦЕНЗИИ НА ДИПЛОМНЫЙ ПРОЕКТ</w:t>
      </w:r>
    </w:p>
    <w:p w:rsidR="00F2734A" w:rsidRDefault="00F2734A">
      <w:pPr>
        <w:pStyle w:val="a3"/>
        <w:rPr>
          <w:sz w:val="20"/>
        </w:rPr>
      </w:pPr>
    </w:p>
    <w:p w:rsidR="00F2734A" w:rsidRDefault="00F2734A">
      <w:pPr>
        <w:pStyle w:val="a3"/>
        <w:ind w:firstLine="851"/>
        <w:jc w:val="both"/>
        <w:rPr>
          <w:sz w:val="24"/>
        </w:rPr>
      </w:pPr>
      <w:r>
        <w:rPr>
          <w:sz w:val="24"/>
        </w:rPr>
        <w:t xml:space="preserve">По окончании проектирования технический консультант </w:t>
      </w:r>
      <w:r w:rsidR="00272F21">
        <w:rPr>
          <w:sz w:val="24"/>
        </w:rPr>
        <w:t>заполняет карту оценив</w:t>
      </w:r>
      <w:r w:rsidR="00272F21">
        <w:rPr>
          <w:sz w:val="24"/>
        </w:rPr>
        <w:t>а</w:t>
      </w:r>
      <w:r w:rsidR="00272F21">
        <w:rPr>
          <w:sz w:val="24"/>
        </w:rPr>
        <w:t>ния ВКР</w:t>
      </w:r>
      <w:r w:rsidR="00DC6836">
        <w:rPr>
          <w:sz w:val="24"/>
        </w:rPr>
        <w:t xml:space="preserve"> (Приложение Г)</w:t>
      </w:r>
      <w:r>
        <w:rPr>
          <w:sz w:val="24"/>
        </w:rPr>
        <w:t>, в котором отражаются следующие моменты:</w:t>
      </w:r>
    </w:p>
    <w:p w:rsidR="00F2734A" w:rsidRDefault="00272F21">
      <w:pPr>
        <w:pStyle w:val="a3"/>
        <w:numPr>
          <w:ilvl w:val="0"/>
          <w:numId w:val="112"/>
        </w:numPr>
        <w:tabs>
          <w:tab w:val="clear" w:pos="1435"/>
        </w:tabs>
        <w:ind w:left="993" w:hanging="142"/>
        <w:jc w:val="both"/>
        <w:rPr>
          <w:sz w:val="24"/>
        </w:rPr>
      </w:pPr>
      <w:r>
        <w:rPr>
          <w:sz w:val="24"/>
        </w:rPr>
        <w:t>структуру ВКР</w:t>
      </w:r>
      <w:r w:rsidR="00F2734A">
        <w:rPr>
          <w:sz w:val="24"/>
        </w:rPr>
        <w:t>;</w:t>
      </w:r>
    </w:p>
    <w:p w:rsidR="00F2734A" w:rsidRDefault="00272F21">
      <w:pPr>
        <w:pStyle w:val="a3"/>
        <w:numPr>
          <w:ilvl w:val="0"/>
          <w:numId w:val="112"/>
        </w:numPr>
        <w:tabs>
          <w:tab w:val="clear" w:pos="1435"/>
        </w:tabs>
        <w:ind w:left="993" w:hanging="142"/>
        <w:jc w:val="both"/>
        <w:rPr>
          <w:sz w:val="24"/>
        </w:rPr>
      </w:pPr>
      <w:r>
        <w:rPr>
          <w:sz w:val="24"/>
        </w:rPr>
        <w:t>соответствие содержания ВКР теме, цели и задачам</w:t>
      </w:r>
      <w:r w:rsidR="00F2734A">
        <w:rPr>
          <w:sz w:val="24"/>
        </w:rPr>
        <w:t>;</w:t>
      </w:r>
    </w:p>
    <w:p w:rsidR="00F2734A" w:rsidRDefault="00272F21">
      <w:pPr>
        <w:pStyle w:val="a3"/>
        <w:numPr>
          <w:ilvl w:val="0"/>
          <w:numId w:val="112"/>
        </w:numPr>
        <w:tabs>
          <w:tab w:val="clear" w:pos="1435"/>
        </w:tabs>
        <w:ind w:left="993" w:hanging="142"/>
        <w:jc w:val="both"/>
        <w:rPr>
          <w:sz w:val="24"/>
        </w:rPr>
      </w:pPr>
      <w:r>
        <w:rPr>
          <w:sz w:val="24"/>
        </w:rPr>
        <w:t>полноту раскрытия темы</w:t>
      </w:r>
      <w:r w:rsidR="00F2734A">
        <w:rPr>
          <w:sz w:val="24"/>
        </w:rPr>
        <w:t>;</w:t>
      </w:r>
    </w:p>
    <w:p w:rsidR="00F2734A" w:rsidRDefault="00272F21">
      <w:pPr>
        <w:pStyle w:val="a3"/>
        <w:numPr>
          <w:ilvl w:val="0"/>
          <w:numId w:val="112"/>
        </w:numPr>
        <w:tabs>
          <w:tab w:val="clear" w:pos="1435"/>
        </w:tabs>
        <w:ind w:left="993" w:hanging="142"/>
        <w:jc w:val="both"/>
        <w:rPr>
          <w:sz w:val="24"/>
        </w:rPr>
      </w:pPr>
      <w:r>
        <w:rPr>
          <w:sz w:val="24"/>
        </w:rPr>
        <w:t>логику</w:t>
      </w:r>
      <w:r w:rsidR="00F2734A">
        <w:rPr>
          <w:sz w:val="24"/>
        </w:rPr>
        <w:t xml:space="preserve"> изложения </w:t>
      </w:r>
      <w:r>
        <w:rPr>
          <w:sz w:val="24"/>
        </w:rPr>
        <w:t>материала</w:t>
      </w:r>
      <w:r w:rsidR="00F2734A">
        <w:rPr>
          <w:sz w:val="24"/>
        </w:rPr>
        <w:t>;</w:t>
      </w:r>
    </w:p>
    <w:p w:rsidR="00272F21" w:rsidRDefault="00272F21">
      <w:pPr>
        <w:pStyle w:val="a3"/>
        <w:numPr>
          <w:ilvl w:val="0"/>
          <w:numId w:val="112"/>
        </w:numPr>
        <w:tabs>
          <w:tab w:val="clear" w:pos="1435"/>
        </w:tabs>
        <w:ind w:left="993" w:hanging="142"/>
        <w:jc w:val="both"/>
        <w:rPr>
          <w:sz w:val="24"/>
        </w:rPr>
      </w:pPr>
      <w:r>
        <w:rPr>
          <w:sz w:val="24"/>
        </w:rPr>
        <w:t>соблюдение требований ГОСТ;</w:t>
      </w:r>
    </w:p>
    <w:p w:rsidR="00272F21" w:rsidRDefault="00272F21">
      <w:pPr>
        <w:pStyle w:val="a3"/>
        <w:numPr>
          <w:ilvl w:val="0"/>
          <w:numId w:val="112"/>
        </w:numPr>
        <w:tabs>
          <w:tab w:val="clear" w:pos="1435"/>
        </w:tabs>
        <w:ind w:left="993" w:hanging="142"/>
        <w:jc w:val="both"/>
        <w:rPr>
          <w:sz w:val="24"/>
        </w:rPr>
      </w:pPr>
      <w:r>
        <w:rPr>
          <w:sz w:val="24"/>
        </w:rPr>
        <w:t>содержание и оформление графической части;</w:t>
      </w:r>
    </w:p>
    <w:p w:rsidR="00F2734A" w:rsidRDefault="00F2734A">
      <w:pPr>
        <w:pStyle w:val="a3"/>
        <w:numPr>
          <w:ilvl w:val="0"/>
          <w:numId w:val="112"/>
        </w:numPr>
        <w:tabs>
          <w:tab w:val="clear" w:pos="1435"/>
        </w:tabs>
        <w:ind w:left="993" w:hanging="142"/>
        <w:jc w:val="both"/>
        <w:rPr>
          <w:sz w:val="24"/>
        </w:rPr>
      </w:pPr>
      <w:r>
        <w:rPr>
          <w:sz w:val="24"/>
        </w:rPr>
        <w:t xml:space="preserve">степень самостоятельности </w:t>
      </w:r>
      <w:r w:rsidR="00272F21">
        <w:rPr>
          <w:sz w:val="24"/>
        </w:rPr>
        <w:t>студента при выполнении ВКР</w:t>
      </w:r>
      <w:r>
        <w:rPr>
          <w:sz w:val="24"/>
        </w:rPr>
        <w:t>;</w:t>
      </w:r>
    </w:p>
    <w:p w:rsidR="00DC6836" w:rsidRDefault="00DC6836">
      <w:pPr>
        <w:pStyle w:val="a3"/>
        <w:numPr>
          <w:ilvl w:val="0"/>
          <w:numId w:val="112"/>
        </w:numPr>
        <w:tabs>
          <w:tab w:val="clear" w:pos="1435"/>
        </w:tabs>
        <w:ind w:left="993" w:hanging="142"/>
        <w:jc w:val="both"/>
        <w:rPr>
          <w:sz w:val="24"/>
        </w:rPr>
      </w:pPr>
      <w:r>
        <w:rPr>
          <w:sz w:val="24"/>
        </w:rPr>
        <w:t>личный вклад студента в раскрытие проблем и разработку предложений по их р</w:t>
      </w:r>
      <w:r>
        <w:rPr>
          <w:sz w:val="24"/>
        </w:rPr>
        <w:t>е</w:t>
      </w:r>
      <w:r>
        <w:rPr>
          <w:sz w:val="24"/>
        </w:rPr>
        <w:t>шению.</w:t>
      </w:r>
    </w:p>
    <w:p w:rsidR="00F2734A" w:rsidRDefault="00F2734A">
      <w:pPr>
        <w:pStyle w:val="a3"/>
        <w:ind w:firstLine="851"/>
        <w:jc w:val="both"/>
        <w:rPr>
          <w:sz w:val="24"/>
        </w:rPr>
      </w:pPr>
      <w:r>
        <w:rPr>
          <w:sz w:val="24"/>
        </w:rPr>
        <w:t>Общая оценка работы студента дается по четырех бальной системе («отлично», «х</w:t>
      </w:r>
      <w:r>
        <w:rPr>
          <w:sz w:val="24"/>
        </w:rPr>
        <w:t>о</w:t>
      </w:r>
      <w:r>
        <w:rPr>
          <w:sz w:val="24"/>
        </w:rPr>
        <w:t>рошо», «удовлетворительно», «не удовлетворительно»).</w:t>
      </w:r>
    </w:p>
    <w:p w:rsidR="00F2734A" w:rsidRDefault="00F2734A">
      <w:pPr>
        <w:pStyle w:val="a3"/>
        <w:ind w:firstLine="851"/>
        <w:jc w:val="both"/>
        <w:rPr>
          <w:sz w:val="24"/>
        </w:rPr>
      </w:pPr>
      <w:r>
        <w:rPr>
          <w:sz w:val="24"/>
        </w:rPr>
        <w:t>Кроме этого технический консультант, консультант экономической части, консул</w:t>
      </w:r>
      <w:r>
        <w:rPr>
          <w:sz w:val="24"/>
        </w:rPr>
        <w:t>ь</w:t>
      </w:r>
      <w:r>
        <w:rPr>
          <w:sz w:val="24"/>
        </w:rPr>
        <w:t>тант по нормоконтролю и руководитель дипломного проектирования расписываются на т</w:t>
      </w:r>
      <w:r>
        <w:rPr>
          <w:sz w:val="24"/>
        </w:rPr>
        <w:t>и</w:t>
      </w:r>
      <w:r>
        <w:rPr>
          <w:sz w:val="24"/>
        </w:rPr>
        <w:t xml:space="preserve">тульном листе проекта. </w:t>
      </w:r>
    </w:p>
    <w:p w:rsidR="00F2734A" w:rsidRDefault="00F2734A">
      <w:pPr>
        <w:pStyle w:val="a3"/>
        <w:ind w:firstLine="851"/>
        <w:jc w:val="both"/>
        <w:rPr>
          <w:sz w:val="24"/>
        </w:rPr>
      </w:pPr>
      <w:r>
        <w:rPr>
          <w:sz w:val="24"/>
        </w:rPr>
        <w:t>При составлении рецензии обязательно отражение следующих вопросов:</w:t>
      </w:r>
    </w:p>
    <w:p w:rsidR="00F2734A" w:rsidRDefault="00F2734A">
      <w:pPr>
        <w:pStyle w:val="a3"/>
        <w:numPr>
          <w:ilvl w:val="0"/>
          <w:numId w:val="113"/>
        </w:numPr>
        <w:tabs>
          <w:tab w:val="clear" w:pos="2144"/>
        </w:tabs>
        <w:ind w:left="993" w:hanging="142"/>
        <w:jc w:val="both"/>
        <w:rPr>
          <w:sz w:val="24"/>
        </w:rPr>
      </w:pPr>
      <w:r>
        <w:rPr>
          <w:sz w:val="24"/>
        </w:rPr>
        <w:t>актуальность выбранной тематики;</w:t>
      </w:r>
    </w:p>
    <w:p w:rsidR="00F2734A" w:rsidRDefault="00F2734A">
      <w:pPr>
        <w:pStyle w:val="a3"/>
        <w:numPr>
          <w:ilvl w:val="0"/>
          <w:numId w:val="113"/>
        </w:numPr>
        <w:tabs>
          <w:tab w:val="clear" w:pos="2144"/>
        </w:tabs>
        <w:ind w:left="993" w:hanging="142"/>
        <w:jc w:val="both"/>
        <w:rPr>
          <w:sz w:val="24"/>
        </w:rPr>
      </w:pPr>
      <w:r>
        <w:rPr>
          <w:sz w:val="24"/>
        </w:rPr>
        <w:t>четкость постановки задачи;</w:t>
      </w:r>
    </w:p>
    <w:p w:rsidR="00F2734A" w:rsidRDefault="00F2734A">
      <w:pPr>
        <w:pStyle w:val="a3"/>
        <w:numPr>
          <w:ilvl w:val="0"/>
          <w:numId w:val="113"/>
        </w:numPr>
        <w:tabs>
          <w:tab w:val="clear" w:pos="2144"/>
        </w:tabs>
        <w:ind w:left="993" w:hanging="142"/>
        <w:jc w:val="both"/>
        <w:rPr>
          <w:sz w:val="24"/>
        </w:rPr>
      </w:pPr>
      <w:r>
        <w:rPr>
          <w:sz w:val="24"/>
        </w:rPr>
        <w:t>уровень решения поставленных задач;</w:t>
      </w:r>
    </w:p>
    <w:p w:rsidR="00F2734A" w:rsidRDefault="00F2734A">
      <w:pPr>
        <w:pStyle w:val="a3"/>
        <w:numPr>
          <w:ilvl w:val="0"/>
          <w:numId w:val="113"/>
        </w:numPr>
        <w:tabs>
          <w:tab w:val="clear" w:pos="2144"/>
        </w:tabs>
        <w:ind w:left="993" w:hanging="142"/>
        <w:jc w:val="both"/>
        <w:rPr>
          <w:sz w:val="24"/>
        </w:rPr>
      </w:pPr>
      <w:r>
        <w:rPr>
          <w:sz w:val="24"/>
        </w:rPr>
        <w:t>значимость и практическая ценность результатов работы;</w:t>
      </w:r>
    </w:p>
    <w:p w:rsidR="00F2734A" w:rsidRDefault="00F2734A">
      <w:pPr>
        <w:pStyle w:val="a3"/>
        <w:numPr>
          <w:ilvl w:val="0"/>
          <w:numId w:val="113"/>
        </w:numPr>
        <w:tabs>
          <w:tab w:val="clear" w:pos="2144"/>
        </w:tabs>
        <w:ind w:left="993" w:hanging="142"/>
        <w:jc w:val="both"/>
        <w:rPr>
          <w:sz w:val="24"/>
        </w:rPr>
      </w:pPr>
      <w:r>
        <w:rPr>
          <w:sz w:val="24"/>
        </w:rPr>
        <w:t>степень использования новой нормативной, справочной и учебной литературы;</w:t>
      </w:r>
    </w:p>
    <w:p w:rsidR="00F2734A" w:rsidRDefault="00F2734A">
      <w:pPr>
        <w:pStyle w:val="a3"/>
        <w:numPr>
          <w:ilvl w:val="0"/>
          <w:numId w:val="113"/>
        </w:numPr>
        <w:tabs>
          <w:tab w:val="clear" w:pos="2144"/>
        </w:tabs>
        <w:ind w:left="993" w:hanging="142"/>
        <w:jc w:val="both"/>
        <w:rPr>
          <w:sz w:val="24"/>
        </w:rPr>
      </w:pPr>
      <w:r>
        <w:rPr>
          <w:sz w:val="24"/>
        </w:rPr>
        <w:t>общая оценка работы по четырех бальной системе («отлично», «хорошо», «удовл</w:t>
      </w:r>
      <w:r>
        <w:rPr>
          <w:sz w:val="24"/>
        </w:rPr>
        <w:t>е</w:t>
      </w:r>
      <w:r>
        <w:rPr>
          <w:sz w:val="24"/>
        </w:rPr>
        <w:t>творительно», «не удовлетворительно»).</w:t>
      </w:r>
    </w:p>
    <w:p w:rsidR="00F2734A" w:rsidRDefault="00F2734A">
      <w:pPr>
        <w:pStyle w:val="a3"/>
        <w:ind w:firstLine="851"/>
        <w:jc w:val="both"/>
        <w:rPr>
          <w:sz w:val="24"/>
        </w:rPr>
      </w:pPr>
      <w:r>
        <w:rPr>
          <w:sz w:val="24"/>
        </w:rPr>
        <w:t>В отзыве руководителя основное внимание должно быть уделено оценке работы студента, в рецензии – анализу дипломного проекта.</w:t>
      </w:r>
    </w:p>
    <w:p w:rsidR="00F2734A" w:rsidRDefault="00F2734A">
      <w:pPr>
        <w:pStyle w:val="a3"/>
        <w:jc w:val="both"/>
        <w:rPr>
          <w:sz w:val="20"/>
        </w:rPr>
      </w:pPr>
    </w:p>
    <w:p w:rsidR="00F2734A" w:rsidRDefault="00F2734A">
      <w:pPr>
        <w:pStyle w:val="a3"/>
        <w:jc w:val="center"/>
        <w:rPr>
          <w:b/>
        </w:rPr>
      </w:pPr>
      <w:r>
        <w:rPr>
          <w:b/>
          <w:lang w:val="en-US"/>
        </w:rPr>
        <w:t>XI</w:t>
      </w:r>
      <w:r>
        <w:rPr>
          <w:b/>
        </w:rPr>
        <w:t xml:space="preserve">. ПОРЯДОК ПРЕДСТАВЛЕНИЯ И ЗАЩИТЫ </w:t>
      </w:r>
    </w:p>
    <w:p w:rsidR="00F2734A" w:rsidRDefault="00F2734A">
      <w:pPr>
        <w:pStyle w:val="a3"/>
        <w:jc w:val="center"/>
        <w:rPr>
          <w:b/>
        </w:rPr>
      </w:pPr>
      <w:r>
        <w:rPr>
          <w:b/>
        </w:rPr>
        <w:t>ДИПЛОМНОГО ПРОЕКТА</w:t>
      </w:r>
    </w:p>
    <w:p w:rsidR="00F2734A" w:rsidRDefault="00F2734A">
      <w:pPr>
        <w:pStyle w:val="a3"/>
        <w:rPr>
          <w:sz w:val="20"/>
        </w:rPr>
      </w:pPr>
    </w:p>
    <w:p w:rsidR="00F2734A" w:rsidRDefault="00F2734A">
      <w:pPr>
        <w:pStyle w:val="a3"/>
        <w:ind w:firstLine="851"/>
        <w:jc w:val="both"/>
        <w:rPr>
          <w:sz w:val="24"/>
        </w:rPr>
      </w:pPr>
      <w:r>
        <w:rPr>
          <w:sz w:val="24"/>
        </w:rPr>
        <w:t>Законченный дипломный проект, подписывается студентом, консультантами рук</w:t>
      </w:r>
      <w:r>
        <w:rPr>
          <w:sz w:val="24"/>
        </w:rPr>
        <w:t>о</w:t>
      </w:r>
      <w:r>
        <w:rPr>
          <w:sz w:val="24"/>
        </w:rPr>
        <w:t>водителем дипломного проектирования и рецензентом дипломного проекта. Затем руковод</w:t>
      </w:r>
      <w:r>
        <w:rPr>
          <w:sz w:val="24"/>
        </w:rPr>
        <w:t>и</w:t>
      </w:r>
      <w:r>
        <w:rPr>
          <w:sz w:val="24"/>
        </w:rPr>
        <w:t>тель специальности и заведующий отделением решают вопрос о допуске к защите и напра</w:t>
      </w:r>
      <w:r>
        <w:rPr>
          <w:sz w:val="24"/>
        </w:rPr>
        <w:t>в</w:t>
      </w:r>
      <w:r>
        <w:rPr>
          <w:sz w:val="24"/>
        </w:rPr>
        <w:t>ляют дипломника к зам. директора по учебной работе, который подписывает дипломный проект и утверждает допуск к защите.</w:t>
      </w:r>
    </w:p>
    <w:p w:rsidR="00F2734A" w:rsidRDefault="00F2734A">
      <w:pPr>
        <w:pStyle w:val="a3"/>
        <w:ind w:firstLine="851"/>
        <w:jc w:val="both"/>
        <w:rPr>
          <w:sz w:val="24"/>
        </w:rPr>
      </w:pPr>
      <w:r>
        <w:rPr>
          <w:sz w:val="24"/>
        </w:rPr>
        <w:t>Дата защиты оформляется приказом по колледжу. На заседание Государственной а</w:t>
      </w:r>
      <w:r>
        <w:rPr>
          <w:sz w:val="24"/>
        </w:rPr>
        <w:t>т</w:t>
      </w:r>
      <w:r>
        <w:rPr>
          <w:sz w:val="24"/>
        </w:rPr>
        <w:t>тестационной комиссии (ГАК) приглашают преподавателей, представителей производства, студенты.</w:t>
      </w:r>
    </w:p>
    <w:p w:rsidR="00F2734A" w:rsidRDefault="00F2734A">
      <w:pPr>
        <w:pStyle w:val="a3"/>
        <w:ind w:firstLine="851"/>
        <w:jc w:val="both"/>
        <w:rPr>
          <w:sz w:val="24"/>
        </w:rPr>
      </w:pPr>
      <w:r>
        <w:rPr>
          <w:sz w:val="24"/>
        </w:rPr>
        <w:t>Продолжительность доклада при защите дипломного проекта 8-10 минут. Студент должен ответить также на замечания рецензента, ответы должны быть согласованны с те</w:t>
      </w:r>
      <w:r>
        <w:rPr>
          <w:sz w:val="24"/>
        </w:rPr>
        <w:t>х</w:t>
      </w:r>
      <w:r>
        <w:rPr>
          <w:sz w:val="24"/>
        </w:rPr>
        <w:t>ническим консультантом, консультантами по экономической части и нормоконтролю, рук</w:t>
      </w:r>
      <w:r>
        <w:rPr>
          <w:sz w:val="24"/>
        </w:rPr>
        <w:t>о</w:t>
      </w:r>
      <w:r>
        <w:rPr>
          <w:sz w:val="24"/>
        </w:rPr>
        <w:t xml:space="preserve">водителем дипломного проектирования. </w:t>
      </w:r>
    </w:p>
    <w:p w:rsidR="00F2734A" w:rsidRDefault="00F2734A">
      <w:pPr>
        <w:pStyle w:val="a3"/>
        <w:ind w:firstLine="851"/>
        <w:jc w:val="both"/>
        <w:rPr>
          <w:sz w:val="24"/>
        </w:rPr>
      </w:pPr>
      <w:r>
        <w:rPr>
          <w:sz w:val="24"/>
        </w:rPr>
        <w:t>Дипломник должен ответить на любой вопрос по содержанию доклада и текста п</w:t>
      </w:r>
      <w:r>
        <w:rPr>
          <w:sz w:val="24"/>
        </w:rPr>
        <w:t>о</w:t>
      </w:r>
      <w:r>
        <w:rPr>
          <w:sz w:val="24"/>
        </w:rPr>
        <w:t>яснительной записки, а также на общие вопросы, касающиеся темы дипломного проекта. О</w:t>
      </w:r>
      <w:r>
        <w:rPr>
          <w:sz w:val="24"/>
        </w:rPr>
        <w:t>т</w:t>
      </w:r>
      <w:r>
        <w:rPr>
          <w:sz w:val="24"/>
        </w:rPr>
        <w:t>веты на вопросы должны быть краткими, четкими, по существу. Каждый вопрос члена ГАК должен быть выслушан внимательно и до конца.</w:t>
      </w:r>
    </w:p>
    <w:p w:rsidR="00F2734A" w:rsidRDefault="00F2734A">
      <w:pPr>
        <w:pStyle w:val="a3"/>
        <w:ind w:firstLine="851"/>
        <w:jc w:val="both"/>
        <w:rPr>
          <w:sz w:val="24"/>
        </w:rPr>
      </w:pPr>
      <w:r>
        <w:rPr>
          <w:sz w:val="24"/>
        </w:rPr>
        <w:t xml:space="preserve">Перед началом защиты развешиваются все демонстрационные чертежи; на доске должно быть свободное место для изображения графиков и формул при ответах на вопросы. Во время доклада обязательно использование представленных демонстрационных листов. По </w:t>
      </w:r>
      <w:r>
        <w:rPr>
          <w:sz w:val="24"/>
        </w:rPr>
        <w:lastRenderedPageBreak/>
        <w:t>окончании доклада следует сказать: «Доклад окончен».</w:t>
      </w:r>
      <w:r w:rsidR="00DC6836">
        <w:rPr>
          <w:sz w:val="24"/>
        </w:rPr>
        <w:t xml:space="preserve"> По итогам защиты заполняется карта оценивания защиты дипломного проекта (Приложение Д).</w:t>
      </w:r>
    </w:p>
    <w:p w:rsidR="00F2734A" w:rsidRDefault="00F2734A">
      <w:pPr>
        <w:pStyle w:val="a3"/>
        <w:ind w:firstLine="851"/>
        <w:jc w:val="both"/>
        <w:rPr>
          <w:sz w:val="24"/>
        </w:rPr>
      </w:pPr>
      <w:r>
        <w:rPr>
          <w:sz w:val="24"/>
        </w:rPr>
        <w:t>Во время защиты дипломного проекта перед ГАК рекомендуется быть строго и скромно одетым. После публичной защиты проектов комиссия в закрытом заседании обсу</w:t>
      </w:r>
      <w:r>
        <w:rPr>
          <w:sz w:val="24"/>
        </w:rPr>
        <w:t>ж</w:t>
      </w:r>
      <w:r>
        <w:rPr>
          <w:sz w:val="24"/>
        </w:rPr>
        <w:t>дает результаты защиты и простым большинством выносит решение об оценке проекта и присвоении студентам соответствующей квалификации.</w:t>
      </w:r>
    </w:p>
    <w:p w:rsidR="00F2734A" w:rsidRDefault="00F2734A">
      <w:pPr>
        <w:pStyle w:val="a3"/>
        <w:ind w:firstLine="851"/>
        <w:jc w:val="both"/>
        <w:rPr>
          <w:sz w:val="24"/>
        </w:rPr>
      </w:pPr>
      <w:r>
        <w:rPr>
          <w:sz w:val="24"/>
        </w:rPr>
        <w:t>Решение ГАК записывается в Книгу протоколов ГАК и зачитывается каждому ст</w:t>
      </w:r>
      <w:r>
        <w:rPr>
          <w:sz w:val="24"/>
        </w:rPr>
        <w:t>у</w:t>
      </w:r>
      <w:r>
        <w:rPr>
          <w:sz w:val="24"/>
        </w:rPr>
        <w:t>денту при завершении работы ГАК.</w:t>
      </w:r>
    </w:p>
    <w:p w:rsidR="00F2734A" w:rsidRDefault="00F2734A">
      <w:pPr>
        <w:ind w:right="-1" w:firstLine="850"/>
        <w:jc w:val="both"/>
        <w:rPr>
          <w:b/>
          <w:bCs/>
          <w:sz w:val="28"/>
          <w:szCs w:val="24"/>
        </w:rPr>
      </w:pPr>
      <w:r>
        <w:rPr>
          <w:bCs/>
          <w:sz w:val="24"/>
          <w:szCs w:val="24"/>
        </w:rPr>
        <w:br w:type="page"/>
      </w:r>
      <w:r w:rsidR="00980756">
        <w:rPr>
          <w:b/>
          <w:bCs/>
          <w:sz w:val="28"/>
          <w:szCs w:val="24"/>
        </w:rPr>
        <w:lastRenderedPageBreak/>
        <w:t>Список источников</w:t>
      </w:r>
    </w:p>
    <w:p w:rsidR="00F2734A" w:rsidRDefault="00F2734A">
      <w:pPr>
        <w:ind w:right="-1" w:firstLine="850"/>
        <w:jc w:val="both"/>
        <w:rPr>
          <w:sz w:val="24"/>
          <w:szCs w:val="24"/>
        </w:rPr>
      </w:pPr>
    </w:p>
    <w:p w:rsidR="00F2734A" w:rsidRPr="00980756" w:rsidRDefault="00F2734A" w:rsidP="00980756">
      <w:pPr>
        <w:pStyle w:val="ad"/>
        <w:numPr>
          <w:ilvl w:val="0"/>
          <w:numId w:val="115"/>
        </w:numPr>
        <w:ind w:left="426"/>
        <w:rPr>
          <w:sz w:val="24"/>
          <w:szCs w:val="24"/>
        </w:rPr>
      </w:pPr>
      <w:r w:rsidRPr="00980756">
        <w:rPr>
          <w:sz w:val="24"/>
          <w:szCs w:val="24"/>
        </w:rPr>
        <w:t>ГОСТ Р 50571.15-97 Электроустановки зданий.- М.: Минстрой России, 1997.</w:t>
      </w:r>
    </w:p>
    <w:p w:rsidR="00F2734A" w:rsidRPr="00980756" w:rsidRDefault="00F2734A" w:rsidP="00980756">
      <w:pPr>
        <w:pStyle w:val="ad"/>
        <w:numPr>
          <w:ilvl w:val="0"/>
          <w:numId w:val="115"/>
        </w:numPr>
        <w:tabs>
          <w:tab w:val="left" w:pos="1440"/>
        </w:tabs>
        <w:autoSpaceDE w:val="0"/>
        <w:autoSpaceDN w:val="0"/>
        <w:adjustRightInd w:val="0"/>
        <w:ind w:left="426" w:right="-1"/>
        <w:jc w:val="both"/>
        <w:rPr>
          <w:bCs/>
          <w:sz w:val="24"/>
          <w:szCs w:val="24"/>
        </w:rPr>
      </w:pPr>
      <w:r w:rsidRPr="00980756">
        <w:rPr>
          <w:bCs/>
          <w:sz w:val="24"/>
          <w:szCs w:val="24"/>
        </w:rPr>
        <w:t>ГОСТ 13109-97 Нормы качества электрической энергии в системах электроснабжения общего назначения. - Минск: Издательство стандартов, 1997.</w:t>
      </w:r>
    </w:p>
    <w:p w:rsidR="00F2734A" w:rsidRPr="00980756" w:rsidRDefault="00F2734A" w:rsidP="00980756">
      <w:pPr>
        <w:pStyle w:val="ad"/>
        <w:numPr>
          <w:ilvl w:val="0"/>
          <w:numId w:val="115"/>
        </w:numPr>
        <w:tabs>
          <w:tab w:val="left" w:pos="1440"/>
        </w:tabs>
        <w:autoSpaceDE w:val="0"/>
        <w:autoSpaceDN w:val="0"/>
        <w:adjustRightInd w:val="0"/>
        <w:ind w:left="426" w:right="-1"/>
        <w:jc w:val="both"/>
        <w:rPr>
          <w:bCs/>
          <w:sz w:val="24"/>
          <w:szCs w:val="24"/>
        </w:rPr>
      </w:pPr>
      <w:r w:rsidRPr="00980756">
        <w:rPr>
          <w:bCs/>
          <w:sz w:val="24"/>
          <w:szCs w:val="24"/>
        </w:rPr>
        <w:t>ГОСТ 17677-82 Светильники. Общие технические условия. Госстандарт СССР.- М.: И</w:t>
      </w:r>
      <w:r w:rsidRPr="00980756">
        <w:rPr>
          <w:bCs/>
          <w:sz w:val="24"/>
          <w:szCs w:val="24"/>
        </w:rPr>
        <w:t>з</w:t>
      </w:r>
      <w:r w:rsidRPr="00980756">
        <w:rPr>
          <w:bCs/>
          <w:sz w:val="24"/>
          <w:szCs w:val="24"/>
        </w:rPr>
        <w:t>дательство стандартов, 1989.</w:t>
      </w:r>
    </w:p>
    <w:p w:rsidR="00F2734A" w:rsidRPr="00980756" w:rsidRDefault="00F2734A" w:rsidP="00980756">
      <w:pPr>
        <w:pStyle w:val="ad"/>
        <w:numPr>
          <w:ilvl w:val="0"/>
          <w:numId w:val="115"/>
        </w:numPr>
        <w:tabs>
          <w:tab w:val="left" w:pos="1440"/>
        </w:tabs>
        <w:autoSpaceDE w:val="0"/>
        <w:autoSpaceDN w:val="0"/>
        <w:adjustRightInd w:val="0"/>
        <w:ind w:left="426" w:right="-1"/>
        <w:jc w:val="both"/>
        <w:rPr>
          <w:bCs/>
          <w:sz w:val="24"/>
          <w:szCs w:val="24"/>
        </w:rPr>
      </w:pPr>
      <w:r w:rsidRPr="00980756">
        <w:rPr>
          <w:bCs/>
          <w:sz w:val="24"/>
          <w:szCs w:val="24"/>
        </w:rPr>
        <w:t>ГОСТ Р 51321.1-2000. Устройства комплектные низковольтные.</w:t>
      </w:r>
    </w:p>
    <w:p w:rsidR="00F2734A" w:rsidRPr="00980756" w:rsidRDefault="00F2734A" w:rsidP="00980756">
      <w:pPr>
        <w:pStyle w:val="ad"/>
        <w:numPr>
          <w:ilvl w:val="0"/>
          <w:numId w:val="115"/>
        </w:numPr>
        <w:tabs>
          <w:tab w:val="left" w:pos="1440"/>
        </w:tabs>
        <w:autoSpaceDE w:val="0"/>
        <w:autoSpaceDN w:val="0"/>
        <w:adjustRightInd w:val="0"/>
        <w:ind w:left="426" w:right="-1"/>
        <w:jc w:val="both"/>
        <w:rPr>
          <w:bCs/>
          <w:sz w:val="24"/>
          <w:szCs w:val="24"/>
        </w:rPr>
      </w:pPr>
      <w:r w:rsidRPr="00980756">
        <w:rPr>
          <w:bCs/>
          <w:sz w:val="24"/>
          <w:szCs w:val="24"/>
        </w:rPr>
        <w:t>ГОСТ 12504-80 Панели стеновые внутренние бетонные и железобетонные для жилых и общественных зданий. Общие технические условия.</w:t>
      </w:r>
    </w:p>
    <w:p w:rsidR="00F2734A" w:rsidRPr="00980756" w:rsidRDefault="00F2734A" w:rsidP="00980756">
      <w:pPr>
        <w:pStyle w:val="ad"/>
        <w:numPr>
          <w:ilvl w:val="0"/>
          <w:numId w:val="115"/>
        </w:numPr>
        <w:ind w:left="426" w:right="-1"/>
        <w:jc w:val="both"/>
        <w:rPr>
          <w:sz w:val="24"/>
          <w:szCs w:val="24"/>
        </w:rPr>
      </w:pPr>
      <w:r w:rsidRPr="00980756">
        <w:rPr>
          <w:sz w:val="24"/>
          <w:szCs w:val="24"/>
        </w:rPr>
        <w:t>ЕНИР 23 Электромонтажные работы. Выпуск 1, 4, 6, 7, 9. - М.: Прейскурантиздат, 1987. - 86 с.</w:t>
      </w:r>
    </w:p>
    <w:p w:rsidR="00F2734A" w:rsidRPr="00980756" w:rsidRDefault="00F2734A" w:rsidP="00980756">
      <w:pPr>
        <w:pStyle w:val="ad"/>
        <w:numPr>
          <w:ilvl w:val="0"/>
          <w:numId w:val="115"/>
        </w:numPr>
        <w:ind w:left="426" w:right="-1"/>
        <w:jc w:val="both"/>
        <w:rPr>
          <w:bCs/>
          <w:sz w:val="24"/>
          <w:szCs w:val="24"/>
        </w:rPr>
      </w:pPr>
      <w:r w:rsidRPr="00980756">
        <w:rPr>
          <w:bCs/>
          <w:sz w:val="24"/>
          <w:szCs w:val="24"/>
        </w:rPr>
        <w:t>Межотраслевые правила по охране труда при эксплуатации электроустановок. - М.: и</w:t>
      </w:r>
      <w:r w:rsidRPr="00980756">
        <w:rPr>
          <w:bCs/>
          <w:sz w:val="24"/>
          <w:szCs w:val="24"/>
        </w:rPr>
        <w:t>з</w:t>
      </w:r>
      <w:r w:rsidRPr="00980756">
        <w:rPr>
          <w:bCs/>
          <w:sz w:val="24"/>
          <w:szCs w:val="24"/>
        </w:rPr>
        <w:t xml:space="preserve">дательство НУЭНАС, 2001. </w:t>
      </w:r>
      <w:r w:rsidRPr="00980756">
        <w:rPr>
          <w:sz w:val="24"/>
          <w:szCs w:val="24"/>
        </w:rPr>
        <w:t>-</w:t>
      </w:r>
      <w:r w:rsidRPr="00980756">
        <w:rPr>
          <w:bCs/>
          <w:sz w:val="24"/>
          <w:szCs w:val="24"/>
        </w:rPr>
        <w:t xml:space="preserve"> 180 с.</w:t>
      </w:r>
    </w:p>
    <w:p w:rsidR="00F2734A" w:rsidRPr="00980756" w:rsidRDefault="00F2734A" w:rsidP="00980756">
      <w:pPr>
        <w:pStyle w:val="a5"/>
        <w:numPr>
          <w:ilvl w:val="0"/>
          <w:numId w:val="115"/>
        </w:numPr>
        <w:ind w:left="426" w:right="-1"/>
        <w:rPr>
          <w:szCs w:val="24"/>
        </w:rPr>
      </w:pPr>
      <w:r w:rsidRPr="00980756">
        <w:rPr>
          <w:szCs w:val="24"/>
        </w:rPr>
        <w:t>Правила устройства электроустановок.7 издание, дополненное и переработанное с и</w:t>
      </w:r>
      <w:r w:rsidRPr="00980756">
        <w:rPr>
          <w:szCs w:val="24"/>
        </w:rPr>
        <w:t>с</w:t>
      </w:r>
      <w:r w:rsidRPr="00980756">
        <w:rPr>
          <w:szCs w:val="24"/>
        </w:rPr>
        <w:t>правлениями. - Челябинск. ИСЦ Дизайн. Бюро,2004. - 844с.</w:t>
      </w:r>
    </w:p>
    <w:p w:rsidR="00F2734A" w:rsidRPr="00980756" w:rsidRDefault="00F2734A" w:rsidP="00980756">
      <w:pPr>
        <w:pStyle w:val="ad"/>
        <w:numPr>
          <w:ilvl w:val="0"/>
          <w:numId w:val="115"/>
        </w:numPr>
        <w:ind w:left="426" w:right="-1"/>
        <w:jc w:val="both"/>
        <w:rPr>
          <w:bCs/>
          <w:sz w:val="24"/>
          <w:szCs w:val="24"/>
        </w:rPr>
      </w:pPr>
      <w:r w:rsidRPr="00980756">
        <w:rPr>
          <w:bCs/>
          <w:sz w:val="24"/>
          <w:szCs w:val="24"/>
        </w:rPr>
        <w:t>СП 31-110-2003 Проектирование и монтаж электроустановок жилых и общественных зданий. - М.: ФГУП ЦПП, 2003. - 51 с.</w:t>
      </w:r>
    </w:p>
    <w:p w:rsidR="00F2734A" w:rsidRPr="00980756" w:rsidRDefault="00F2734A" w:rsidP="00980756">
      <w:pPr>
        <w:pStyle w:val="ad"/>
        <w:numPr>
          <w:ilvl w:val="0"/>
          <w:numId w:val="115"/>
        </w:numPr>
        <w:ind w:left="426" w:right="-1"/>
        <w:jc w:val="both"/>
        <w:rPr>
          <w:sz w:val="24"/>
          <w:szCs w:val="24"/>
        </w:rPr>
      </w:pPr>
      <w:r w:rsidRPr="00980756">
        <w:rPr>
          <w:sz w:val="24"/>
          <w:szCs w:val="24"/>
        </w:rPr>
        <w:t xml:space="preserve">СНиП 3.05.06 - 85,Электротехнические устройства/Госстрой России. - М.:ФГУП ЦПП,2004 - 59с. </w:t>
      </w:r>
    </w:p>
    <w:p w:rsidR="00F2734A" w:rsidRPr="00980756" w:rsidRDefault="00F2734A" w:rsidP="00980756">
      <w:pPr>
        <w:pStyle w:val="ad"/>
        <w:numPr>
          <w:ilvl w:val="0"/>
          <w:numId w:val="115"/>
        </w:numPr>
        <w:ind w:left="426" w:right="-1"/>
        <w:jc w:val="both"/>
        <w:rPr>
          <w:sz w:val="24"/>
          <w:szCs w:val="24"/>
        </w:rPr>
      </w:pPr>
      <w:r w:rsidRPr="00980756">
        <w:rPr>
          <w:sz w:val="24"/>
          <w:szCs w:val="24"/>
        </w:rPr>
        <w:t>Справочник ЧелСЦена ч 2. Выпуск 1. - Челябинск: ООО «Челинформцентр», 2006. - 162 с.</w:t>
      </w:r>
    </w:p>
    <w:p w:rsidR="00F2734A" w:rsidRPr="00980756" w:rsidRDefault="00F2734A" w:rsidP="00980756">
      <w:pPr>
        <w:pStyle w:val="ad"/>
        <w:numPr>
          <w:ilvl w:val="0"/>
          <w:numId w:val="115"/>
        </w:numPr>
        <w:ind w:left="426" w:right="-1"/>
        <w:jc w:val="both"/>
        <w:rPr>
          <w:color w:val="000000"/>
          <w:sz w:val="24"/>
          <w:szCs w:val="24"/>
        </w:rPr>
      </w:pPr>
      <w:r w:rsidRPr="00980756">
        <w:rPr>
          <w:color w:val="000000"/>
          <w:sz w:val="24"/>
          <w:szCs w:val="24"/>
        </w:rPr>
        <w:t>СНиП 12-03-2001. Безопасность труда в строитель</w:t>
      </w:r>
      <w:r w:rsidRPr="00980756">
        <w:rPr>
          <w:color w:val="000000"/>
          <w:sz w:val="24"/>
          <w:szCs w:val="24"/>
        </w:rPr>
        <w:softHyphen/>
        <w:t>стве. Часть 2. Строительное произво</w:t>
      </w:r>
      <w:r w:rsidRPr="00980756">
        <w:rPr>
          <w:color w:val="000000"/>
          <w:sz w:val="24"/>
          <w:szCs w:val="24"/>
        </w:rPr>
        <w:t>д</w:t>
      </w:r>
      <w:r w:rsidRPr="00980756">
        <w:rPr>
          <w:color w:val="000000"/>
          <w:sz w:val="24"/>
          <w:szCs w:val="24"/>
        </w:rPr>
        <w:t>ство. - М.:ФГУП ЦПП,2003. - 33 с.</w:t>
      </w:r>
    </w:p>
    <w:p w:rsidR="00F2734A" w:rsidRPr="00980756" w:rsidRDefault="00F2734A" w:rsidP="00980756">
      <w:pPr>
        <w:pStyle w:val="ad"/>
        <w:numPr>
          <w:ilvl w:val="0"/>
          <w:numId w:val="115"/>
        </w:numPr>
        <w:ind w:left="426" w:right="-1"/>
        <w:jc w:val="both"/>
        <w:rPr>
          <w:color w:val="000000"/>
          <w:sz w:val="24"/>
          <w:szCs w:val="24"/>
        </w:rPr>
      </w:pPr>
      <w:r w:rsidRPr="00980756">
        <w:rPr>
          <w:color w:val="000000"/>
          <w:sz w:val="24"/>
          <w:szCs w:val="24"/>
        </w:rPr>
        <w:t>СНиП 12-01-2004. Организация строительства. - М.;ФГУП ЦПП, 2004. - 24 с.</w:t>
      </w:r>
    </w:p>
    <w:p w:rsidR="00F2734A" w:rsidRPr="00980756" w:rsidRDefault="00F2734A" w:rsidP="00980756">
      <w:pPr>
        <w:pStyle w:val="ad"/>
        <w:numPr>
          <w:ilvl w:val="0"/>
          <w:numId w:val="115"/>
        </w:numPr>
        <w:ind w:left="426" w:right="-1"/>
        <w:jc w:val="both"/>
        <w:rPr>
          <w:sz w:val="24"/>
          <w:szCs w:val="24"/>
        </w:rPr>
      </w:pPr>
      <w:r w:rsidRPr="00980756">
        <w:rPr>
          <w:sz w:val="24"/>
          <w:szCs w:val="24"/>
        </w:rPr>
        <w:t>Территориальные единичные расценки на монтаж оборудования ТЭРм-</w:t>
      </w:r>
      <w:smartTag w:uri="urn:schemas-microsoft-com:office:smarttags" w:element="metricconverter">
        <w:smartTagPr>
          <w:attr w:name="ProductID" w:val="2001 г"/>
        </w:smartTagPr>
        <w:r w:rsidRPr="00980756">
          <w:rPr>
            <w:sz w:val="24"/>
            <w:szCs w:val="24"/>
          </w:rPr>
          <w:t>2001 г</w:t>
        </w:r>
      </w:smartTag>
      <w:r w:rsidRPr="00980756">
        <w:rPr>
          <w:sz w:val="24"/>
          <w:szCs w:val="24"/>
        </w:rPr>
        <w:t>. / Электр</w:t>
      </w:r>
      <w:r w:rsidRPr="00980756">
        <w:rPr>
          <w:sz w:val="24"/>
          <w:szCs w:val="24"/>
        </w:rPr>
        <w:t>о</w:t>
      </w:r>
      <w:r w:rsidRPr="00980756">
        <w:rPr>
          <w:sz w:val="24"/>
          <w:szCs w:val="24"/>
        </w:rPr>
        <w:t>технические установки правительства Челябинской области; Сборник № 8. - Челя</w:t>
      </w:r>
      <w:r w:rsidRPr="00980756">
        <w:rPr>
          <w:sz w:val="24"/>
          <w:szCs w:val="24"/>
        </w:rPr>
        <w:softHyphen/>
        <w:t>бинск: Челябиздат, 2002. - 896 с.</w:t>
      </w:r>
    </w:p>
    <w:p w:rsidR="00F2734A" w:rsidRPr="00980756" w:rsidRDefault="00F2734A" w:rsidP="00980756">
      <w:pPr>
        <w:pStyle w:val="ad"/>
        <w:numPr>
          <w:ilvl w:val="0"/>
          <w:numId w:val="115"/>
        </w:numPr>
        <w:ind w:left="426" w:right="-1"/>
        <w:jc w:val="both"/>
        <w:rPr>
          <w:sz w:val="24"/>
          <w:szCs w:val="24"/>
        </w:rPr>
      </w:pPr>
      <w:r w:rsidRPr="00980756">
        <w:rPr>
          <w:sz w:val="24"/>
          <w:szCs w:val="24"/>
        </w:rPr>
        <w:t>Территориальный сборник средних сметных цен. ТСЦ-2001. - Челябинск: Челябиздат, 2002. - Ч. 5. - 573 с.</w:t>
      </w:r>
    </w:p>
    <w:p w:rsidR="00F2734A" w:rsidRPr="00980756" w:rsidRDefault="00F2734A" w:rsidP="00980756">
      <w:pPr>
        <w:pStyle w:val="ad"/>
        <w:numPr>
          <w:ilvl w:val="0"/>
          <w:numId w:val="115"/>
        </w:numPr>
        <w:ind w:left="426" w:right="-1"/>
        <w:jc w:val="both"/>
        <w:rPr>
          <w:sz w:val="24"/>
          <w:szCs w:val="24"/>
        </w:rPr>
      </w:pPr>
      <w:r w:rsidRPr="00980756">
        <w:rPr>
          <w:sz w:val="24"/>
          <w:szCs w:val="24"/>
        </w:rPr>
        <w:t>Электромонтажные устройства и изделия: Справочник/АООТ ЦПКБ «Электромонтаж» - 4-е изд., переработанное и дополненное – М.: ИНПА, 1999 – 316 с.</w:t>
      </w:r>
    </w:p>
    <w:p w:rsidR="00F2734A" w:rsidRPr="00980756" w:rsidRDefault="00F2734A" w:rsidP="00980756">
      <w:pPr>
        <w:pStyle w:val="ad"/>
        <w:numPr>
          <w:ilvl w:val="0"/>
          <w:numId w:val="115"/>
        </w:numPr>
        <w:ind w:left="426" w:right="-1"/>
        <w:jc w:val="both"/>
        <w:rPr>
          <w:bCs/>
          <w:sz w:val="24"/>
          <w:szCs w:val="24"/>
        </w:rPr>
      </w:pPr>
      <w:r w:rsidRPr="00980756">
        <w:rPr>
          <w:bCs/>
          <w:sz w:val="24"/>
          <w:szCs w:val="24"/>
        </w:rPr>
        <w:t>Электротехнический справочник. Том 4.- М.: Издательство МЭИ. 2002. Электротехнич</w:t>
      </w:r>
      <w:r w:rsidRPr="00980756">
        <w:rPr>
          <w:bCs/>
          <w:sz w:val="24"/>
          <w:szCs w:val="24"/>
        </w:rPr>
        <w:t>е</w:t>
      </w:r>
      <w:r w:rsidRPr="00980756">
        <w:rPr>
          <w:bCs/>
          <w:sz w:val="24"/>
          <w:szCs w:val="24"/>
        </w:rPr>
        <w:t>ский справочник. Том 4.- М.: Издательство МЭИ. 2002. – 560 с.</w:t>
      </w:r>
    </w:p>
    <w:p w:rsidR="00F2734A" w:rsidRPr="00980756" w:rsidRDefault="00F2734A" w:rsidP="00980756">
      <w:pPr>
        <w:pStyle w:val="ad"/>
        <w:numPr>
          <w:ilvl w:val="0"/>
          <w:numId w:val="115"/>
        </w:numPr>
        <w:ind w:left="426" w:right="-1"/>
        <w:jc w:val="both"/>
        <w:rPr>
          <w:sz w:val="24"/>
          <w:szCs w:val="24"/>
        </w:rPr>
      </w:pPr>
      <w:r w:rsidRPr="00980756">
        <w:rPr>
          <w:sz w:val="24"/>
          <w:szCs w:val="24"/>
        </w:rPr>
        <w:t xml:space="preserve">Гнётова С.Н. Справочное пособие для курсового и дипломного проектирования по </w:t>
      </w:r>
      <w:r w:rsidR="00980756" w:rsidRPr="00980756">
        <w:rPr>
          <w:sz w:val="24"/>
          <w:szCs w:val="24"/>
        </w:rPr>
        <w:t xml:space="preserve">МДК 02.02 </w:t>
      </w:r>
      <w:r w:rsidRPr="00980756">
        <w:rPr>
          <w:sz w:val="24"/>
          <w:szCs w:val="24"/>
        </w:rPr>
        <w:t xml:space="preserve"> «</w:t>
      </w:r>
      <w:r w:rsidR="00980756" w:rsidRPr="00980756">
        <w:rPr>
          <w:sz w:val="24"/>
          <w:szCs w:val="24"/>
        </w:rPr>
        <w:t>Внешнее э</w:t>
      </w:r>
      <w:r w:rsidRPr="00980756">
        <w:rPr>
          <w:sz w:val="24"/>
          <w:szCs w:val="24"/>
        </w:rPr>
        <w:t>лектроснабжение промышленных и гражданских зданий» для спец</w:t>
      </w:r>
      <w:r w:rsidRPr="00980756">
        <w:rPr>
          <w:sz w:val="24"/>
          <w:szCs w:val="24"/>
        </w:rPr>
        <w:t>и</w:t>
      </w:r>
      <w:r w:rsidRPr="00980756">
        <w:rPr>
          <w:sz w:val="24"/>
          <w:szCs w:val="24"/>
        </w:rPr>
        <w:t xml:space="preserve">альности </w:t>
      </w:r>
      <w:r w:rsidR="00980756" w:rsidRPr="00980756">
        <w:rPr>
          <w:sz w:val="24"/>
          <w:szCs w:val="24"/>
        </w:rPr>
        <w:t>08.02.09</w:t>
      </w:r>
      <w:r w:rsidRPr="00980756">
        <w:rPr>
          <w:sz w:val="24"/>
          <w:szCs w:val="24"/>
        </w:rPr>
        <w:t xml:space="preserve"> Монтаж наладка и эксплуатация электрооборудования промышленных и гражданских зданий. - Ч.: </w:t>
      </w:r>
      <w:r w:rsidR="00DC6836" w:rsidRPr="00980756">
        <w:rPr>
          <w:sz w:val="24"/>
          <w:szCs w:val="24"/>
        </w:rPr>
        <w:t>ЮУрГТК</w:t>
      </w:r>
      <w:r w:rsidRPr="00980756">
        <w:rPr>
          <w:sz w:val="24"/>
          <w:szCs w:val="24"/>
        </w:rPr>
        <w:t>, 20</w:t>
      </w:r>
      <w:r w:rsidR="00DC6836" w:rsidRPr="00980756">
        <w:rPr>
          <w:sz w:val="24"/>
          <w:szCs w:val="24"/>
        </w:rPr>
        <w:t>18</w:t>
      </w:r>
      <w:r w:rsidRPr="00980756">
        <w:rPr>
          <w:sz w:val="24"/>
          <w:szCs w:val="24"/>
        </w:rPr>
        <w:t>. - 147 с.</w:t>
      </w:r>
    </w:p>
    <w:p w:rsidR="00F2734A" w:rsidRDefault="00F2734A">
      <w:pPr>
        <w:ind w:right="-1"/>
        <w:jc w:val="right"/>
        <w:rPr>
          <w:sz w:val="24"/>
          <w:szCs w:val="24"/>
        </w:rPr>
      </w:pPr>
      <w:r>
        <w:rPr>
          <w:sz w:val="24"/>
          <w:szCs w:val="24"/>
        </w:rPr>
        <w:br w:type="page"/>
      </w:r>
      <w:r>
        <w:rPr>
          <w:sz w:val="24"/>
          <w:szCs w:val="24"/>
        </w:rPr>
        <w:lastRenderedPageBreak/>
        <w:t>Приложение А</w:t>
      </w:r>
    </w:p>
    <w:p w:rsidR="00F2734A" w:rsidRDefault="00F2734A">
      <w:pPr>
        <w:ind w:right="-1"/>
        <w:jc w:val="right"/>
        <w:rPr>
          <w:sz w:val="24"/>
          <w:szCs w:val="24"/>
        </w:rPr>
      </w:pPr>
      <w:r>
        <w:rPr>
          <w:sz w:val="24"/>
          <w:szCs w:val="24"/>
        </w:rPr>
        <w:t>(обязателеьное)</w:t>
      </w:r>
    </w:p>
    <w:p w:rsidR="00F2734A" w:rsidRDefault="00F2734A">
      <w:pPr>
        <w:ind w:right="-1"/>
        <w:jc w:val="center"/>
        <w:rPr>
          <w:b/>
          <w:sz w:val="32"/>
          <w:szCs w:val="24"/>
        </w:rPr>
      </w:pPr>
      <w:r>
        <w:rPr>
          <w:b/>
          <w:sz w:val="32"/>
          <w:szCs w:val="24"/>
        </w:rPr>
        <w:t>Основные определения и понятия</w:t>
      </w:r>
    </w:p>
    <w:p w:rsidR="00F2734A" w:rsidRDefault="00F2734A">
      <w:pPr>
        <w:ind w:right="-1"/>
        <w:jc w:val="center"/>
        <w:rPr>
          <w:bCs/>
          <w:sz w:val="24"/>
          <w:szCs w:val="24"/>
        </w:rPr>
      </w:pPr>
      <w:r>
        <w:rPr>
          <w:bCs/>
          <w:sz w:val="24"/>
          <w:szCs w:val="24"/>
        </w:rPr>
        <w:t>дисциплины «Экономика отрасли»</w:t>
      </w:r>
    </w:p>
    <w:p w:rsidR="00F2734A" w:rsidRDefault="00F2734A">
      <w:pPr>
        <w:ind w:right="-1"/>
        <w:jc w:val="both"/>
        <w:rPr>
          <w:sz w:val="24"/>
          <w:szCs w:val="24"/>
        </w:rPr>
      </w:pPr>
    </w:p>
    <w:p w:rsidR="00F2734A" w:rsidRDefault="00F2734A">
      <w:pPr>
        <w:ind w:right="-1" w:firstLine="851"/>
        <w:jc w:val="both"/>
        <w:rPr>
          <w:sz w:val="24"/>
          <w:szCs w:val="24"/>
        </w:rPr>
      </w:pPr>
      <w:r>
        <w:rPr>
          <w:b/>
          <w:sz w:val="24"/>
          <w:szCs w:val="24"/>
        </w:rPr>
        <w:t xml:space="preserve">Инвестор </w:t>
      </w:r>
      <w:r>
        <w:rPr>
          <w:sz w:val="24"/>
          <w:szCs w:val="24"/>
        </w:rPr>
        <w:t>– субъект инвестиционной деятельности, осуществляющий из собстве</w:t>
      </w:r>
      <w:r>
        <w:rPr>
          <w:sz w:val="24"/>
          <w:szCs w:val="24"/>
        </w:rPr>
        <w:t>н</w:t>
      </w:r>
      <w:r>
        <w:rPr>
          <w:sz w:val="24"/>
          <w:szCs w:val="24"/>
        </w:rPr>
        <w:t>ных или заемных средств финансирование строительного объекта.</w:t>
      </w:r>
    </w:p>
    <w:p w:rsidR="00F2734A" w:rsidRDefault="00F2734A">
      <w:pPr>
        <w:ind w:right="-1" w:firstLine="851"/>
        <w:jc w:val="both"/>
        <w:rPr>
          <w:sz w:val="24"/>
          <w:szCs w:val="24"/>
        </w:rPr>
      </w:pPr>
      <w:r>
        <w:rPr>
          <w:b/>
          <w:sz w:val="24"/>
          <w:szCs w:val="24"/>
        </w:rPr>
        <w:t xml:space="preserve">Подрядчик </w:t>
      </w:r>
      <w:r>
        <w:rPr>
          <w:sz w:val="24"/>
          <w:szCs w:val="24"/>
        </w:rPr>
        <w:t>– строительная фирма, осуществляющая по договору подряда или ко</w:t>
      </w:r>
      <w:r>
        <w:rPr>
          <w:sz w:val="24"/>
          <w:szCs w:val="24"/>
        </w:rPr>
        <w:t>н</w:t>
      </w:r>
      <w:r>
        <w:rPr>
          <w:sz w:val="24"/>
          <w:szCs w:val="24"/>
        </w:rPr>
        <w:t>тракту строительство объекта.</w:t>
      </w:r>
    </w:p>
    <w:p w:rsidR="00F2734A" w:rsidRDefault="00F2734A">
      <w:pPr>
        <w:ind w:right="-1" w:firstLine="851"/>
        <w:jc w:val="both"/>
        <w:rPr>
          <w:sz w:val="24"/>
          <w:szCs w:val="24"/>
        </w:rPr>
      </w:pPr>
      <w:r>
        <w:rPr>
          <w:b/>
          <w:sz w:val="24"/>
          <w:szCs w:val="24"/>
        </w:rPr>
        <w:t xml:space="preserve">Главной задачей подрядчика </w:t>
      </w:r>
      <w:r>
        <w:rPr>
          <w:sz w:val="24"/>
          <w:szCs w:val="24"/>
        </w:rPr>
        <w:t>является максимум рентабельности работ.</w:t>
      </w:r>
    </w:p>
    <w:p w:rsidR="00F2734A" w:rsidRDefault="00F2734A">
      <w:pPr>
        <w:ind w:right="-1" w:firstLine="851"/>
        <w:jc w:val="both"/>
        <w:rPr>
          <w:sz w:val="24"/>
          <w:szCs w:val="24"/>
        </w:rPr>
      </w:pPr>
      <w:r>
        <w:rPr>
          <w:b/>
          <w:sz w:val="24"/>
          <w:szCs w:val="24"/>
        </w:rPr>
        <w:t>Подрядный способ строительства объекта</w:t>
      </w:r>
      <w:r>
        <w:rPr>
          <w:sz w:val="24"/>
          <w:szCs w:val="24"/>
        </w:rPr>
        <w:t xml:space="preserve"> осуществляется специальными стро</w:t>
      </w:r>
      <w:r>
        <w:rPr>
          <w:sz w:val="24"/>
          <w:szCs w:val="24"/>
        </w:rPr>
        <w:t>и</w:t>
      </w:r>
      <w:r>
        <w:rPr>
          <w:sz w:val="24"/>
          <w:szCs w:val="24"/>
        </w:rPr>
        <w:t>тельными и монтажными организациями, т.е. подрядчиками.</w:t>
      </w:r>
    </w:p>
    <w:p w:rsidR="00F2734A" w:rsidRDefault="00F2734A">
      <w:pPr>
        <w:ind w:right="-1" w:firstLine="851"/>
        <w:jc w:val="both"/>
        <w:rPr>
          <w:sz w:val="24"/>
          <w:szCs w:val="24"/>
        </w:rPr>
      </w:pPr>
      <w:r>
        <w:rPr>
          <w:b/>
          <w:sz w:val="24"/>
          <w:szCs w:val="24"/>
        </w:rPr>
        <w:t xml:space="preserve">При хозяйственном способе </w:t>
      </w:r>
      <w:r>
        <w:rPr>
          <w:sz w:val="24"/>
          <w:szCs w:val="24"/>
        </w:rPr>
        <w:t>строительство объектов осуществляется собственными силами заказчика или инвестора.</w:t>
      </w:r>
    </w:p>
    <w:p w:rsidR="00F2734A" w:rsidRDefault="00F2734A">
      <w:pPr>
        <w:ind w:right="-1" w:firstLine="851"/>
        <w:jc w:val="both"/>
        <w:rPr>
          <w:sz w:val="24"/>
          <w:szCs w:val="24"/>
        </w:rPr>
      </w:pPr>
      <w:r>
        <w:rPr>
          <w:b/>
          <w:sz w:val="24"/>
          <w:szCs w:val="24"/>
        </w:rPr>
        <w:t xml:space="preserve">При закрытых торгах </w:t>
      </w:r>
      <w:r>
        <w:rPr>
          <w:sz w:val="24"/>
          <w:szCs w:val="24"/>
        </w:rPr>
        <w:t>заказчик для участия в торгах приглашает несколько извес</w:t>
      </w:r>
      <w:r>
        <w:rPr>
          <w:sz w:val="24"/>
          <w:szCs w:val="24"/>
        </w:rPr>
        <w:t>т</w:t>
      </w:r>
      <w:r>
        <w:rPr>
          <w:sz w:val="24"/>
          <w:szCs w:val="24"/>
        </w:rPr>
        <w:t>ных ему фирм, из которых он и выбирает ту, которая дает приемлемые для него предлож</w:t>
      </w:r>
      <w:r>
        <w:rPr>
          <w:sz w:val="24"/>
          <w:szCs w:val="24"/>
        </w:rPr>
        <w:t>е</w:t>
      </w:r>
      <w:r>
        <w:rPr>
          <w:sz w:val="24"/>
          <w:szCs w:val="24"/>
        </w:rPr>
        <w:t>ния.</w:t>
      </w:r>
    </w:p>
    <w:p w:rsidR="00F2734A" w:rsidRDefault="00F2734A">
      <w:pPr>
        <w:ind w:right="-1" w:firstLine="851"/>
        <w:jc w:val="both"/>
        <w:rPr>
          <w:sz w:val="24"/>
          <w:szCs w:val="24"/>
        </w:rPr>
      </w:pPr>
      <w:r>
        <w:rPr>
          <w:b/>
          <w:sz w:val="24"/>
          <w:szCs w:val="24"/>
        </w:rPr>
        <w:t>При открытых торгах</w:t>
      </w:r>
      <w:r>
        <w:rPr>
          <w:sz w:val="24"/>
          <w:szCs w:val="24"/>
        </w:rPr>
        <w:t xml:space="preserve"> заказчик путем объявления в открытой печати и приглашает всех желающих принять участие в торгах.</w:t>
      </w:r>
    </w:p>
    <w:p w:rsidR="00F2734A" w:rsidRDefault="00F2734A">
      <w:pPr>
        <w:ind w:right="-1" w:firstLine="851"/>
        <w:jc w:val="both"/>
        <w:rPr>
          <w:sz w:val="24"/>
          <w:szCs w:val="24"/>
        </w:rPr>
      </w:pPr>
      <w:r>
        <w:rPr>
          <w:b/>
          <w:sz w:val="24"/>
          <w:szCs w:val="24"/>
        </w:rPr>
        <w:t xml:space="preserve">Закрытое акционерное общество (ЗАО) </w:t>
      </w:r>
      <w:r>
        <w:rPr>
          <w:sz w:val="24"/>
          <w:szCs w:val="24"/>
        </w:rPr>
        <w:t>– это фирма, капитал которой разделен на части, акции не подлежат продаже.</w:t>
      </w:r>
    </w:p>
    <w:p w:rsidR="00F2734A" w:rsidRDefault="00F2734A">
      <w:pPr>
        <w:ind w:right="-1" w:firstLine="851"/>
        <w:jc w:val="both"/>
        <w:rPr>
          <w:sz w:val="24"/>
          <w:szCs w:val="24"/>
        </w:rPr>
      </w:pPr>
      <w:r>
        <w:rPr>
          <w:b/>
          <w:sz w:val="24"/>
          <w:szCs w:val="24"/>
        </w:rPr>
        <w:t>Акционерное общество открытого типа (ОАО)</w:t>
      </w:r>
      <w:r>
        <w:rPr>
          <w:sz w:val="24"/>
          <w:szCs w:val="24"/>
        </w:rPr>
        <w:t xml:space="preserve"> – это фирма, капитал которой ра</w:t>
      </w:r>
      <w:r>
        <w:rPr>
          <w:sz w:val="24"/>
          <w:szCs w:val="24"/>
        </w:rPr>
        <w:t>с</w:t>
      </w:r>
      <w:r>
        <w:rPr>
          <w:sz w:val="24"/>
          <w:szCs w:val="24"/>
        </w:rPr>
        <w:t>пространяется путем открытой продажи акций.</w:t>
      </w:r>
    </w:p>
    <w:p w:rsidR="00F2734A" w:rsidRDefault="00F2734A">
      <w:pPr>
        <w:ind w:right="-1" w:firstLine="851"/>
        <w:jc w:val="both"/>
        <w:rPr>
          <w:sz w:val="24"/>
          <w:szCs w:val="24"/>
        </w:rPr>
      </w:pPr>
      <w:r>
        <w:rPr>
          <w:b/>
          <w:sz w:val="24"/>
          <w:szCs w:val="24"/>
        </w:rPr>
        <w:t>Методы определения сметной стоимости</w:t>
      </w:r>
      <w:r>
        <w:rPr>
          <w:sz w:val="24"/>
          <w:szCs w:val="24"/>
        </w:rPr>
        <w:t>: ресурсный, ресурсно-индексный, бази</w:t>
      </w:r>
      <w:r>
        <w:rPr>
          <w:sz w:val="24"/>
          <w:szCs w:val="24"/>
        </w:rPr>
        <w:t>с</w:t>
      </w:r>
      <w:r>
        <w:rPr>
          <w:sz w:val="24"/>
          <w:szCs w:val="24"/>
        </w:rPr>
        <w:t>но-индексный.</w:t>
      </w:r>
    </w:p>
    <w:p w:rsidR="00F2734A" w:rsidRDefault="00F2734A">
      <w:pPr>
        <w:ind w:right="-1" w:firstLine="851"/>
        <w:jc w:val="both"/>
        <w:rPr>
          <w:sz w:val="24"/>
          <w:szCs w:val="24"/>
        </w:rPr>
      </w:pPr>
      <w:r>
        <w:rPr>
          <w:b/>
          <w:sz w:val="24"/>
          <w:szCs w:val="24"/>
        </w:rPr>
        <w:t xml:space="preserve">Сметная стоимость строительно-монтажных работ по методам расчета </w:t>
      </w:r>
      <w:r>
        <w:rPr>
          <w:sz w:val="24"/>
          <w:szCs w:val="24"/>
        </w:rPr>
        <w:t>делится на три основные части:</w:t>
      </w:r>
    </w:p>
    <w:p w:rsidR="00F2734A" w:rsidRDefault="00F2734A">
      <w:pPr>
        <w:ind w:right="-1"/>
        <w:jc w:val="both"/>
        <w:rPr>
          <w:szCs w:val="24"/>
        </w:rPr>
      </w:pPr>
    </w:p>
    <w:p w:rsidR="00F2734A" w:rsidRDefault="00F2734A">
      <w:pPr>
        <w:ind w:right="-1"/>
        <w:jc w:val="both"/>
        <w:rPr>
          <w:sz w:val="24"/>
          <w:szCs w:val="24"/>
        </w:rPr>
      </w:pPr>
      <w:r>
        <w:rPr>
          <w:sz w:val="24"/>
          <w:szCs w:val="24"/>
        </w:rPr>
        <w:t xml:space="preserve">                                                                 </w:t>
      </w:r>
      <w:r w:rsidRPr="00104481">
        <w:rPr>
          <w:position w:val="-12"/>
          <w:sz w:val="24"/>
          <w:szCs w:val="24"/>
        </w:rPr>
        <w:object w:dxaOrig="2060" w:dyaOrig="360">
          <v:shape id="_x0000_i1563" type="#_x0000_t75" style="width:103.1pt;height:17.8pt" o:ole="">
            <v:imagedata r:id="rId999" o:title=""/>
          </v:shape>
          <o:OLEObject Type="Embed" ProgID="Equation.3" ShapeID="_x0000_i1563" DrawAspect="Content" ObjectID="_1635574436" r:id="rId1000"/>
        </w:object>
      </w:r>
      <w:r>
        <w:rPr>
          <w:sz w:val="24"/>
          <w:szCs w:val="24"/>
        </w:rPr>
        <w:t xml:space="preserve">                                                    (А.1)</w:t>
      </w:r>
    </w:p>
    <w:p w:rsidR="00F2734A" w:rsidRDefault="00F2734A">
      <w:pPr>
        <w:ind w:right="-1"/>
        <w:jc w:val="both"/>
        <w:rPr>
          <w:szCs w:val="24"/>
        </w:rPr>
      </w:pPr>
    </w:p>
    <w:p w:rsidR="00F2734A" w:rsidRDefault="00F2734A">
      <w:pPr>
        <w:ind w:right="-1" w:firstLine="851"/>
        <w:jc w:val="both"/>
        <w:rPr>
          <w:sz w:val="24"/>
          <w:szCs w:val="24"/>
        </w:rPr>
      </w:pPr>
      <w:r>
        <w:rPr>
          <w:sz w:val="24"/>
          <w:szCs w:val="24"/>
        </w:rPr>
        <w:t xml:space="preserve">где </w:t>
      </w:r>
      <w:r w:rsidRPr="00104481">
        <w:rPr>
          <w:position w:val="-6"/>
          <w:sz w:val="24"/>
          <w:szCs w:val="24"/>
        </w:rPr>
        <w:object w:dxaOrig="360" w:dyaOrig="279">
          <v:shape id="_x0000_i1564" type="#_x0000_t75" style="width:17.8pt;height:14.2pt" o:ole="">
            <v:imagedata r:id="rId1001" o:title=""/>
          </v:shape>
          <o:OLEObject Type="Embed" ProgID="Equation.3" ShapeID="_x0000_i1564" DrawAspect="Content" ObjectID="_1635574437" r:id="rId1002"/>
        </w:object>
      </w:r>
      <w:r>
        <w:rPr>
          <w:sz w:val="24"/>
          <w:szCs w:val="24"/>
        </w:rPr>
        <w:t xml:space="preserve"> - прямые затраты, руб;</w:t>
      </w:r>
    </w:p>
    <w:p w:rsidR="00F2734A" w:rsidRDefault="00F2734A">
      <w:pPr>
        <w:ind w:right="-1" w:firstLine="1276"/>
        <w:jc w:val="both"/>
        <w:rPr>
          <w:sz w:val="24"/>
          <w:szCs w:val="24"/>
        </w:rPr>
      </w:pPr>
      <w:r w:rsidRPr="00104481">
        <w:rPr>
          <w:position w:val="-4"/>
          <w:sz w:val="24"/>
          <w:szCs w:val="24"/>
        </w:rPr>
        <w:object w:dxaOrig="380" w:dyaOrig="260">
          <v:shape id="_x0000_i1565" type="#_x0000_t75" style="width:18.65pt;height:12.45pt" o:ole="">
            <v:imagedata r:id="rId906" o:title=""/>
          </v:shape>
          <o:OLEObject Type="Embed" ProgID="Equation.3" ShapeID="_x0000_i1565" DrawAspect="Content" ObjectID="_1635574438" r:id="rId1003"/>
        </w:object>
      </w:r>
      <w:r>
        <w:rPr>
          <w:sz w:val="24"/>
          <w:szCs w:val="24"/>
        </w:rPr>
        <w:t xml:space="preserve"> - накладные расходы, руб;</w:t>
      </w:r>
    </w:p>
    <w:p w:rsidR="00F2734A" w:rsidRDefault="00F2734A">
      <w:pPr>
        <w:ind w:right="-1" w:firstLine="1276"/>
        <w:jc w:val="both"/>
        <w:rPr>
          <w:sz w:val="24"/>
          <w:szCs w:val="24"/>
        </w:rPr>
      </w:pPr>
      <w:r w:rsidRPr="00104481">
        <w:rPr>
          <w:position w:val="-4"/>
          <w:sz w:val="24"/>
          <w:szCs w:val="24"/>
        </w:rPr>
        <w:object w:dxaOrig="420" w:dyaOrig="260">
          <v:shape id="_x0000_i1566" type="#_x0000_t75" style="width:21.35pt;height:12.45pt" o:ole="">
            <v:imagedata r:id="rId1004" o:title=""/>
          </v:shape>
          <o:OLEObject Type="Embed" ProgID="Equation.3" ShapeID="_x0000_i1566" DrawAspect="Content" ObjectID="_1635574439" r:id="rId1005"/>
        </w:object>
      </w:r>
      <w:r>
        <w:rPr>
          <w:sz w:val="24"/>
          <w:szCs w:val="24"/>
        </w:rPr>
        <w:t xml:space="preserve"> - плановые накопления, руб.</w:t>
      </w:r>
    </w:p>
    <w:p w:rsidR="00F2734A" w:rsidRDefault="00F2734A">
      <w:pPr>
        <w:ind w:right="-1"/>
        <w:jc w:val="both"/>
        <w:rPr>
          <w:szCs w:val="24"/>
        </w:rPr>
      </w:pPr>
    </w:p>
    <w:p w:rsidR="00F2734A" w:rsidRDefault="00F2734A">
      <w:pPr>
        <w:ind w:right="-1" w:firstLine="851"/>
        <w:jc w:val="both"/>
        <w:rPr>
          <w:sz w:val="24"/>
          <w:szCs w:val="24"/>
        </w:rPr>
      </w:pPr>
      <w:r>
        <w:rPr>
          <w:b/>
          <w:sz w:val="24"/>
          <w:szCs w:val="24"/>
        </w:rPr>
        <w:t xml:space="preserve">Прямые затраты </w:t>
      </w:r>
      <w:r>
        <w:rPr>
          <w:sz w:val="24"/>
          <w:szCs w:val="24"/>
        </w:rPr>
        <w:t>включают в себя:</w:t>
      </w:r>
    </w:p>
    <w:p w:rsidR="00F2734A" w:rsidRDefault="00F2734A">
      <w:pPr>
        <w:ind w:right="-1"/>
        <w:jc w:val="both"/>
        <w:rPr>
          <w:szCs w:val="24"/>
        </w:rPr>
      </w:pPr>
    </w:p>
    <w:p w:rsidR="00F2734A" w:rsidRDefault="00F2734A">
      <w:pPr>
        <w:ind w:right="-1"/>
        <w:jc w:val="both"/>
        <w:rPr>
          <w:sz w:val="24"/>
          <w:szCs w:val="24"/>
        </w:rPr>
      </w:pPr>
      <w:r>
        <w:rPr>
          <w:sz w:val="24"/>
          <w:szCs w:val="24"/>
        </w:rPr>
        <w:t xml:space="preserve">                                                       </w:t>
      </w:r>
      <w:r w:rsidRPr="00104481">
        <w:rPr>
          <w:position w:val="-10"/>
          <w:sz w:val="24"/>
          <w:szCs w:val="24"/>
        </w:rPr>
        <w:object w:dxaOrig="3280" w:dyaOrig="320">
          <v:shape id="_x0000_i1567" type="#_x0000_t75" style="width:164.45pt;height:16pt" o:ole="">
            <v:imagedata r:id="rId1006" o:title=""/>
          </v:shape>
          <o:OLEObject Type="Embed" ProgID="Equation.3" ShapeID="_x0000_i1567" DrawAspect="Content" ObjectID="_1635574440" r:id="rId1007"/>
        </w:object>
      </w:r>
      <w:r>
        <w:rPr>
          <w:sz w:val="24"/>
          <w:szCs w:val="24"/>
        </w:rPr>
        <w:t xml:space="preserve">                                          (А.2)</w:t>
      </w:r>
    </w:p>
    <w:p w:rsidR="00F2734A" w:rsidRDefault="00F2734A">
      <w:pPr>
        <w:ind w:right="-1"/>
        <w:rPr>
          <w:szCs w:val="24"/>
        </w:rPr>
      </w:pPr>
    </w:p>
    <w:p w:rsidR="00F2734A" w:rsidRDefault="00F2734A">
      <w:pPr>
        <w:pStyle w:val="a3"/>
        <w:ind w:firstLine="851"/>
        <w:jc w:val="both"/>
        <w:rPr>
          <w:sz w:val="24"/>
          <w:szCs w:val="24"/>
        </w:rPr>
      </w:pPr>
      <w:r>
        <w:rPr>
          <w:sz w:val="24"/>
        </w:rPr>
        <w:t xml:space="preserve">где </w:t>
      </w:r>
      <w:r w:rsidRPr="00104481">
        <w:rPr>
          <w:position w:val="-10"/>
          <w:sz w:val="24"/>
          <w:szCs w:val="24"/>
        </w:rPr>
        <w:object w:dxaOrig="1400" w:dyaOrig="320">
          <v:shape id="_x0000_i1568" type="#_x0000_t75" style="width:74.65pt;height:16pt" o:ole="">
            <v:imagedata r:id="rId1008" o:title=""/>
          </v:shape>
          <o:OLEObject Type="Embed" ProgID="Equation.3" ShapeID="_x0000_i1568" DrawAspect="Content" ObjectID="_1635574441" r:id="rId1009"/>
        </w:object>
      </w:r>
      <w:r>
        <w:rPr>
          <w:sz w:val="24"/>
          <w:szCs w:val="24"/>
        </w:rPr>
        <w:t xml:space="preserve"> - основная заработная плата рабочих, руб;</w:t>
      </w:r>
    </w:p>
    <w:p w:rsidR="00F2734A" w:rsidRDefault="00F2734A">
      <w:pPr>
        <w:pStyle w:val="a3"/>
        <w:ind w:firstLine="1276"/>
        <w:jc w:val="both"/>
        <w:rPr>
          <w:sz w:val="24"/>
          <w:szCs w:val="24"/>
        </w:rPr>
      </w:pPr>
      <w:r w:rsidRPr="00104481">
        <w:rPr>
          <w:position w:val="-4"/>
          <w:sz w:val="24"/>
          <w:szCs w:val="24"/>
        </w:rPr>
        <w:object w:dxaOrig="300" w:dyaOrig="260">
          <v:shape id="_x0000_i1569" type="#_x0000_t75" style="width:15.1pt;height:12.45pt" o:ole="">
            <v:imagedata r:id="rId1010" o:title=""/>
          </v:shape>
          <o:OLEObject Type="Embed" ProgID="Equation.3" ShapeID="_x0000_i1569" DrawAspect="Content" ObjectID="_1635574442" r:id="rId1011"/>
        </w:object>
      </w:r>
      <w:r>
        <w:rPr>
          <w:sz w:val="24"/>
          <w:szCs w:val="24"/>
        </w:rPr>
        <w:t xml:space="preserve"> - стоимость материалов, деталей и конструкций, руб;</w:t>
      </w:r>
    </w:p>
    <w:p w:rsidR="00F2734A" w:rsidRDefault="00F2734A">
      <w:pPr>
        <w:pStyle w:val="a3"/>
        <w:ind w:firstLine="1276"/>
        <w:jc w:val="both"/>
        <w:rPr>
          <w:sz w:val="24"/>
          <w:szCs w:val="24"/>
        </w:rPr>
      </w:pPr>
      <w:r w:rsidRPr="00104481">
        <w:rPr>
          <w:position w:val="-6"/>
          <w:sz w:val="24"/>
          <w:szCs w:val="24"/>
        </w:rPr>
        <w:object w:dxaOrig="800" w:dyaOrig="279">
          <v:shape id="_x0000_i1570" type="#_x0000_t75" style="width:40pt;height:14.2pt" o:ole="">
            <v:imagedata r:id="rId1012" o:title=""/>
          </v:shape>
          <o:OLEObject Type="Embed" ProgID="Equation.3" ShapeID="_x0000_i1570" DrawAspect="Content" ObjectID="_1635574443" r:id="rId1013"/>
        </w:object>
      </w:r>
      <w:r>
        <w:rPr>
          <w:sz w:val="24"/>
          <w:szCs w:val="24"/>
        </w:rPr>
        <w:t xml:space="preserve"> - расходы по эксплуатации машин и механизмов, руб.</w:t>
      </w:r>
    </w:p>
    <w:p w:rsidR="00F2734A" w:rsidRDefault="00F2734A">
      <w:pPr>
        <w:pStyle w:val="a3"/>
        <w:jc w:val="both"/>
        <w:rPr>
          <w:sz w:val="20"/>
          <w:szCs w:val="24"/>
        </w:rPr>
      </w:pPr>
    </w:p>
    <w:p w:rsidR="00F2734A" w:rsidRDefault="00F2734A">
      <w:pPr>
        <w:pStyle w:val="a3"/>
        <w:ind w:firstLine="851"/>
        <w:jc w:val="both"/>
        <w:rPr>
          <w:sz w:val="24"/>
        </w:rPr>
      </w:pPr>
      <w:r>
        <w:rPr>
          <w:b/>
          <w:sz w:val="24"/>
        </w:rPr>
        <w:t>Накладные расходы (НР)</w:t>
      </w:r>
      <w:r>
        <w:rPr>
          <w:sz w:val="24"/>
        </w:rPr>
        <w:t xml:space="preserve"> делятся на четыре части:</w:t>
      </w:r>
    </w:p>
    <w:p w:rsidR="00F2734A" w:rsidRDefault="00F2734A">
      <w:pPr>
        <w:pStyle w:val="a3"/>
        <w:numPr>
          <w:ilvl w:val="0"/>
          <w:numId w:val="86"/>
        </w:numPr>
        <w:jc w:val="both"/>
        <w:rPr>
          <w:sz w:val="24"/>
        </w:rPr>
      </w:pPr>
      <w:r>
        <w:rPr>
          <w:sz w:val="24"/>
        </w:rPr>
        <w:t>административно-хозяйственные расходы;</w:t>
      </w:r>
    </w:p>
    <w:p w:rsidR="00F2734A" w:rsidRDefault="00F2734A">
      <w:pPr>
        <w:pStyle w:val="a3"/>
        <w:numPr>
          <w:ilvl w:val="0"/>
          <w:numId w:val="86"/>
        </w:numPr>
        <w:jc w:val="both"/>
        <w:rPr>
          <w:sz w:val="24"/>
        </w:rPr>
      </w:pPr>
      <w:r>
        <w:rPr>
          <w:sz w:val="24"/>
        </w:rPr>
        <w:t>расходы на обслуживание работников строительства;</w:t>
      </w:r>
    </w:p>
    <w:p w:rsidR="00F2734A" w:rsidRDefault="00F2734A">
      <w:pPr>
        <w:pStyle w:val="a3"/>
        <w:numPr>
          <w:ilvl w:val="0"/>
          <w:numId w:val="86"/>
        </w:numPr>
        <w:jc w:val="both"/>
        <w:rPr>
          <w:sz w:val="24"/>
        </w:rPr>
      </w:pPr>
      <w:r>
        <w:rPr>
          <w:sz w:val="24"/>
        </w:rPr>
        <w:t>расходы на организацию работ на строительной площадке;</w:t>
      </w:r>
    </w:p>
    <w:p w:rsidR="00F2734A" w:rsidRDefault="00F2734A">
      <w:pPr>
        <w:pStyle w:val="a3"/>
        <w:numPr>
          <w:ilvl w:val="0"/>
          <w:numId w:val="86"/>
        </w:numPr>
        <w:jc w:val="both"/>
        <w:rPr>
          <w:sz w:val="24"/>
        </w:rPr>
      </w:pPr>
      <w:r>
        <w:rPr>
          <w:sz w:val="24"/>
        </w:rPr>
        <w:t>прочие накладные расходы.</w:t>
      </w:r>
    </w:p>
    <w:p w:rsidR="00F2734A" w:rsidRDefault="00F2734A">
      <w:pPr>
        <w:pStyle w:val="a3"/>
        <w:ind w:firstLine="851"/>
        <w:jc w:val="both"/>
        <w:rPr>
          <w:sz w:val="24"/>
        </w:rPr>
      </w:pPr>
      <w:r>
        <w:rPr>
          <w:b/>
          <w:sz w:val="24"/>
        </w:rPr>
        <w:t xml:space="preserve">Сметная прибыль </w:t>
      </w:r>
      <w:r>
        <w:rPr>
          <w:sz w:val="24"/>
        </w:rPr>
        <w:t>– это сумма средств, необходимая для покрытия отдельных ра</w:t>
      </w:r>
      <w:r>
        <w:rPr>
          <w:sz w:val="24"/>
        </w:rPr>
        <w:t>с</w:t>
      </w:r>
      <w:r>
        <w:rPr>
          <w:sz w:val="24"/>
        </w:rPr>
        <w:t>ходов, не относимых на себестоимость.</w:t>
      </w:r>
    </w:p>
    <w:p w:rsidR="00F2734A" w:rsidRDefault="00F2734A">
      <w:pPr>
        <w:pStyle w:val="a3"/>
        <w:ind w:firstLine="851"/>
        <w:jc w:val="both"/>
        <w:rPr>
          <w:sz w:val="24"/>
        </w:rPr>
      </w:pPr>
      <w:r>
        <w:rPr>
          <w:b/>
          <w:sz w:val="24"/>
        </w:rPr>
        <w:t xml:space="preserve">Для производства любого вида продукции необходимо </w:t>
      </w:r>
      <w:r>
        <w:rPr>
          <w:sz w:val="24"/>
        </w:rPr>
        <w:t>наличие и взаимодействие трех элементов: средств труда, предметов труда и живого труда.</w:t>
      </w:r>
    </w:p>
    <w:p w:rsidR="00F2734A" w:rsidRDefault="00F2734A">
      <w:pPr>
        <w:pStyle w:val="a3"/>
        <w:ind w:firstLine="851"/>
        <w:jc w:val="both"/>
        <w:rPr>
          <w:sz w:val="24"/>
        </w:rPr>
      </w:pPr>
      <w:r>
        <w:rPr>
          <w:b/>
          <w:sz w:val="24"/>
        </w:rPr>
        <w:t xml:space="preserve">В средства производства входят </w:t>
      </w:r>
      <w:r>
        <w:rPr>
          <w:sz w:val="24"/>
        </w:rPr>
        <w:t>средства труда и предметы труда.</w:t>
      </w:r>
    </w:p>
    <w:p w:rsidR="00F2734A" w:rsidRDefault="00F2734A">
      <w:pPr>
        <w:pStyle w:val="a3"/>
        <w:ind w:firstLine="851"/>
        <w:jc w:val="both"/>
        <w:rPr>
          <w:sz w:val="24"/>
        </w:rPr>
      </w:pPr>
      <w:r>
        <w:rPr>
          <w:b/>
          <w:sz w:val="24"/>
        </w:rPr>
        <w:lastRenderedPageBreak/>
        <w:t>Основные фонды</w:t>
      </w:r>
      <w:r>
        <w:rPr>
          <w:sz w:val="24"/>
        </w:rPr>
        <w:t xml:space="preserve"> действуют как в сфере материального производства, так и непр</w:t>
      </w:r>
      <w:r>
        <w:rPr>
          <w:sz w:val="24"/>
        </w:rPr>
        <w:t>о</w:t>
      </w:r>
      <w:r>
        <w:rPr>
          <w:sz w:val="24"/>
        </w:rPr>
        <w:t>изводственной.</w:t>
      </w:r>
    </w:p>
    <w:p w:rsidR="00F2734A" w:rsidRDefault="00F2734A">
      <w:pPr>
        <w:pStyle w:val="a3"/>
        <w:ind w:firstLine="851"/>
        <w:jc w:val="both"/>
        <w:rPr>
          <w:sz w:val="24"/>
        </w:rPr>
      </w:pPr>
      <w:r>
        <w:rPr>
          <w:b/>
          <w:sz w:val="24"/>
        </w:rPr>
        <w:t xml:space="preserve">Производственные фонды </w:t>
      </w:r>
      <w:r>
        <w:rPr>
          <w:sz w:val="24"/>
        </w:rPr>
        <w:t>в зависимости от специфики производства и способа оборота подразделяются на основные и оборотные.</w:t>
      </w:r>
    </w:p>
    <w:p w:rsidR="00F2734A" w:rsidRDefault="00F2734A">
      <w:pPr>
        <w:pStyle w:val="a3"/>
        <w:ind w:firstLine="851"/>
        <w:jc w:val="both"/>
        <w:rPr>
          <w:sz w:val="24"/>
        </w:rPr>
      </w:pPr>
      <w:r>
        <w:rPr>
          <w:b/>
          <w:sz w:val="24"/>
        </w:rPr>
        <w:t>Основные производственные фонды</w:t>
      </w:r>
      <w:r>
        <w:rPr>
          <w:sz w:val="24"/>
        </w:rPr>
        <w:t xml:space="preserve"> либо непосредственно участвуют в процессе создания строительной продукции, либо создают необходимые условия для ее создания.</w:t>
      </w:r>
    </w:p>
    <w:p w:rsidR="00F2734A" w:rsidRDefault="00F2734A">
      <w:pPr>
        <w:pStyle w:val="a3"/>
        <w:ind w:firstLine="851"/>
        <w:jc w:val="both"/>
        <w:rPr>
          <w:sz w:val="24"/>
        </w:rPr>
      </w:pPr>
      <w:r>
        <w:rPr>
          <w:b/>
          <w:sz w:val="24"/>
        </w:rPr>
        <w:t xml:space="preserve">Основные непроизводственные фонды </w:t>
      </w:r>
      <w:r>
        <w:rPr>
          <w:sz w:val="24"/>
        </w:rPr>
        <w:t>непосредственно не участвуют в создании продукции и предназначены для удовлетворения социально-бытовых потребностей работн</w:t>
      </w:r>
      <w:r>
        <w:rPr>
          <w:sz w:val="24"/>
        </w:rPr>
        <w:t>и</w:t>
      </w:r>
      <w:r>
        <w:rPr>
          <w:sz w:val="24"/>
        </w:rPr>
        <w:t>ков.</w:t>
      </w:r>
    </w:p>
    <w:p w:rsidR="00F2734A" w:rsidRDefault="00F2734A">
      <w:pPr>
        <w:pStyle w:val="a3"/>
        <w:ind w:firstLine="851"/>
        <w:jc w:val="both"/>
        <w:rPr>
          <w:sz w:val="24"/>
        </w:rPr>
      </w:pPr>
      <w:r>
        <w:rPr>
          <w:b/>
          <w:sz w:val="24"/>
        </w:rPr>
        <w:t>Лизинговая деятельность</w:t>
      </w:r>
      <w:r>
        <w:rPr>
          <w:sz w:val="24"/>
        </w:rPr>
        <w:t>, по российскому законодательству, рассматривается как разновидность арендных отношений.</w:t>
      </w:r>
    </w:p>
    <w:p w:rsidR="00F2734A" w:rsidRDefault="00F2734A">
      <w:pPr>
        <w:pStyle w:val="a3"/>
        <w:ind w:firstLine="851"/>
        <w:jc w:val="both"/>
        <w:rPr>
          <w:sz w:val="24"/>
        </w:rPr>
      </w:pPr>
      <w:r>
        <w:rPr>
          <w:b/>
          <w:sz w:val="24"/>
        </w:rPr>
        <w:t>Лизинговая сделка</w:t>
      </w:r>
      <w:r>
        <w:rPr>
          <w:sz w:val="24"/>
        </w:rPr>
        <w:t xml:space="preserve"> имеет трехсторонний характер взаимоотношений с участием трех субъектов:</w:t>
      </w:r>
    </w:p>
    <w:p w:rsidR="00F2734A" w:rsidRDefault="00F2734A">
      <w:pPr>
        <w:pStyle w:val="a3"/>
        <w:numPr>
          <w:ilvl w:val="0"/>
          <w:numId w:val="87"/>
        </w:numPr>
        <w:jc w:val="both"/>
        <w:rPr>
          <w:sz w:val="24"/>
        </w:rPr>
      </w:pPr>
      <w:r>
        <w:rPr>
          <w:sz w:val="24"/>
        </w:rPr>
        <w:t>лизингодатель;</w:t>
      </w:r>
    </w:p>
    <w:p w:rsidR="00F2734A" w:rsidRDefault="00F2734A">
      <w:pPr>
        <w:pStyle w:val="a3"/>
        <w:numPr>
          <w:ilvl w:val="0"/>
          <w:numId w:val="87"/>
        </w:numPr>
        <w:jc w:val="both"/>
        <w:rPr>
          <w:sz w:val="24"/>
        </w:rPr>
      </w:pPr>
      <w:r>
        <w:rPr>
          <w:sz w:val="24"/>
        </w:rPr>
        <w:t>лизингополучатель;</w:t>
      </w:r>
    </w:p>
    <w:p w:rsidR="00F2734A" w:rsidRDefault="00F2734A">
      <w:pPr>
        <w:pStyle w:val="a3"/>
        <w:numPr>
          <w:ilvl w:val="0"/>
          <w:numId w:val="87"/>
        </w:numPr>
        <w:jc w:val="both"/>
        <w:rPr>
          <w:sz w:val="24"/>
        </w:rPr>
      </w:pPr>
      <w:r>
        <w:rPr>
          <w:sz w:val="24"/>
        </w:rPr>
        <w:t>продавец лизингового имущества.</w:t>
      </w:r>
    </w:p>
    <w:p w:rsidR="00F2734A" w:rsidRDefault="00F2734A">
      <w:pPr>
        <w:pStyle w:val="a3"/>
        <w:ind w:firstLine="851"/>
        <w:jc w:val="both"/>
        <w:rPr>
          <w:sz w:val="24"/>
        </w:rPr>
      </w:pPr>
      <w:r>
        <w:rPr>
          <w:b/>
          <w:sz w:val="24"/>
        </w:rPr>
        <w:t xml:space="preserve">Финансовый лизинг </w:t>
      </w:r>
      <w:r>
        <w:rPr>
          <w:sz w:val="24"/>
        </w:rPr>
        <w:t>– это форма долгосрочного кредитования покупки основных производственных фондов.</w:t>
      </w:r>
    </w:p>
    <w:p w:rsidR="00F2734A" w:rsidRDefault="00F2734A">
      <w:pPr>
        <w:pStyle w:val="a3"/>
        <w:ind w:firstLine="851"/>
        <w:jc w:val="both"/>
        <w:rPr>
          <w:sz w:val="24"/>
        </w:rPr>
      </w:pPr>
      <w:r>
        <w:rPr>
          <w:b/>
          <w:sz w:val="24"/>
        </w:rPr>
        <w:t>Оперативный лизинг</w:t>
      </w:r>
      <w:r>
        <w:rPr>
          <w:sz w:val="24"/>
        </w:rPr>
        <w:t xml:space="preserve"> отличается от </w:t>
      </w:r>
      <w:r>
        <w:rPr>
          <w:b/>
          <w:sz w:val="24"/>
        </w:rPr>
        <w:t>финансового лизинга</w:t>
      </w:r>
      <w:r>
        <w:rPr>
          <w:sz w:val="24"/>
        </w:rPr>
        <w:t xml:space="preserve"> тем, что договор об аренде может быть расторгнут в любое время, в рамках срока его действия.</w:t>
      </w:r>
    </w:p>
    <w:p w:rsidR="00F2734A" w:rsidRDefault="00F2734A">
      <w:pPr>
        <w:pStyle w:val="a3"/>
        <w:ind w:firstLine="851"/>
        <w:jc w:val="both"/>
        <w:rPr>
          <w:sz w:val="24"/>
        </w:rPr>
      </w:pPr>
      <w:r>
        <w:rPr>
          <w:b/>
          <w:sz w:val="24"/>
        </w:rPr>
        <w:t>Первоначальная стоимость</w:t>
      </w:r>
      <w:r>
        <w:rPr>
          <w:sz w:val="24"/>
        </w:rPr>
        <w:t xml:space="preserve"> отражает фактические затраты организации на прио</w:t>
      </w:r>
      <w:r>
        <w:rPr>
          <w:sz w:val="24"/>
        </w:rPr>
        <w:t>б</w:t>
      </w:r>
      <w:r>
        <w:rPr>
          <w:sz w:val="24"/>
        </w:rPr>
        <w:t>ретение оборудования</w:t>
      </w:r>
    </w:p>
    <w:p w:rsidR="00F2734A" w:rsidRDefault="00F2734A">
      <w:pPr>
        <w:pStyle w:val="a3"/>
        <w:jc w:val="both"/>
        <w:rPr>
          <w:sz w:val="20"/>
        </w:rPr>
      </w:pPr>
    </w:p>
    <w:p w:rsidR="00F2734A" w:rsidRDefault="00F2734A">
      <w:pPr>
        <w:pStyle w:val="a3"/>
        <w:jc w:val="both"/>
        <w:rPr>
          <w:sz w:val="24"/>
        </w:rPr>
      </w:pPr>
      <w:r>
        <w:rPr>
          <w:sz w:val="24"/>
        </w:rPr>
        <w:t xml:space="preserve">                                                                 </w:t>
      </w:r>
      <w:r w:rsidRPr="00104481">
        <w:rPr>
          <w:position w:val="-14"/>
          <w:sz w:val="24"/>
        </w:rPr>
        <w:object w:dxaOrig="1500" w:dyaOrig="380">
          <v:shape id="_x0000_i1571" type="#_x0000_t75" style="width:74.65pt;height:18.65pt" o:ole="">
            <v:imagedata r:id="rId1014" o:title=""/>
          </v:shape>
          <o:OLEObject Type="Embed" ProgID="Equation.3" ShapeID="_x0000_i1571" DrawAspect="Content" ObjectID="_1635574444" r:id="rId1015"/>
        </w:object>
      </w:r>
      <w:r>
        <w:rPr>
          <w:sz w:val="24"/>
        </w:rPr>
        <w:t xml:space="preserve">                                                              (А.3)</w:t>
      </w:r>
    </w:p>
    <w:p w:rsidR="00F2734A" w:rsidRDefault="00F2734A">
      <w:pPr>
        <w:pStyle w:val="a3"/>
        <w:jc w:val="both"/>
        <w:rPr>
          <w:sz w:val="20"/>
        </w:rPr>
      </w:pPr>
    </w:p>
    <w:p w:rsidR="00F2734A" w:rsidRDefault="00F2734A">
      <w:pPr>
        <w:pStyle w:val="a3"/>
        <w:ind w:firstLine="851"/>
        <w:jc w:val="both"/>
        <w:rPr>
          <w:sz w:val="24"/>
        </w:rPr>
      </w:pPr>
      <w:r>
        <w:rPr>
          <w:sz w:val="24"/>
        </w:rPr>
        <w:t xml:space="preserve">где </w:t>
      </w:r>
      <w:r w:rsidRPr="00104481">
        <w:rPr>
          <w:position w:val="-14"/>
          <w:sz w:val="24"/>
        </w:rPr>
        <w:object w:dxaOrig="380" w:dyaOrig="380">
          <v:shape id="_x0000_i1572" type="#_x0000_t75" style="width:18.65pt;height:18.65pt" o:ole="">
            <v:imagedata r:id="rId1016" o:title=""/>
          </v:shape>
          <o:OLEObject Type="Embed" ProgID="Equation.3" ShapeID="_x0000_i1572" DrawAspect="Content" ObjectID="_1635574445" r:id="rId1017"/>
        </w:object>
      </w:r>
      <w:r>
        <w:rPr>
          <w:sz w:val="24"/>
        </w:rPr>
        <w:t xml:space="preserve"> - фактические затраты на приобретение оборудования, руб;</w:t>
      </w:r>
    </w:p>
    <w:p w:rsidR="00F2734A" w:rsidRDefault="00F2734A">
      <w:pPr>
        <w:pStyle w:val="a3"/>
        <w:ind w:firstLine="1276"/>
        <w:jc w:val="both"/>
        <w:rPr>
          <w:sz w:val="24"/>
        </w:rPr>
      </w:pPr>
      <w:r w:rsidRPr="00104481">
        <w:rPr>
          <w:position w:val="-14"/>
          <w:sz w:val="24"/>
        </w:rPr>
        <w:object w:dxaOrig="360" w:dyaOrig="380">
          <v:shape id="_x0000_i1573" type="#_x0000_t75" style="width:17.8pt;height:18.65pt" o:ole="">
            <v:imagedata r:id="rId1018" o:title=""/>
          </v:shape>
          <o:OLEObject Type="Embed" ProgID="Equation.3" ShapeID="_x0000_i1573" DrawAspect="Content" ObjectID="_1635574446" r:id="rId1019"/>
        </w:object>
      </w:r>
      <w:r>
        <w:rPr>
          <w:sz w:val="24"/>
        </w:rPr>
        <w:t xml:space="preserve"> - транспортные расходы и стоимость монтажа оборудования, руб.</w:t>
      </w:r>
    </w:p>
    <w:p w:rsidR="00F2734A" w:rsidRDefault="00F2734A">
      <w:pPr>
        <w:pStyle w:val="a3"/>
        <w:jc w:val="both"/>
        <w:rPr>
          <w:sz w:val="20"/>
        </w:rPr>
      </w:pPr>
    </w:p>
    <w:p w:rsidR="00F2734A" w:rsidRDefault="00F2734A">
      <w:pPr>
        <w:pStyle w:val="a3"/>
        <w:ind w:firstLine="851"/>
        <w:jc w:val="both"/>
        <w:rPr>
          <w:sz w:val="24"/>
        </w:rPr>
      </w:pPr>
      <w:r>
        <w:rPr>
          <w:b/>
          <w:sz w:val="24"/>
        </w:rPr>
        <w:t xml:space="preserve">Физический износ основных фондов </w:t>
      </w:r>
      <w:r>
        <w:rPr>
          <w:sz w:val="24"/>
        </w:rPr>
        <w:t>представляет собой проявление воздействия на основные фонды природно-климатических и технических условий.</w:t>
      </w:r>
    </w:p>
    <w:p w:rsidR="00F2734A" w:rsidRDefault="00F2734A">
      <w:pPr>
        <w:pStyle w:val="a3"/>
        <w:ind w:firstLine="851"/>
        <w:jc w:val="both"/>
        <w:rPr>
          <w:sz w:val="24"/>
        </w:rPr>
      </w:pPr>
      <w:r>
        <w:rPr>
          <w:b/>
          <w:sz w:val="24"/>
        </w:rPr>
        <w:t xml:space="preserve">Моральный износ </w:t>
      </w:r>
      <w:r>
        <w:rPr>
          <w:sz w:val="24"/>
        </w:rPr>
        <w:t>связан с появлением новой более производительной и экономи</w:t>
      </w:r>
      <w:r>
        <w:rPr>
          <w:sz w:val="24"/>
        </w:rPr>
        <w:t>ч</w:t>
      </w:r>
      <w:r>
        <w:rPr>
          <w:sz w:val="24"/>
        </w:rPr>
        <w:t>ной техники.</w:t>
      </w:r>
    </w:p>
    <w:p w:rsidR="00F2734A" w:rsidRDefault="00F2734A">
      <w:pPr>
        <w:pStyle w:val="a3"/>
        <w:ind w:firstLine="851"/>
        <w:jc w:val="both"/>
        <w:rPr>
          <w:sz w:val="24"/>
        </w:rPr>
      </w:pPr>
      <w:r>
        <w:rPr>
          <w:b/>
          <w:sz w:val="24"/>
        </w:rPr>
        <w:t xml:space="preserve">Амортизация основных фондов </w:t>
      </w:r>
      <w:r>
        <w:rPr>
          <w:sz w:val="24"/>
        </w:rPr>
        <w:t>– это постепенное перенесение стоимости средств труда по мере их физического и морального износа на стоимость продукции.</w:t>
      </w:r>
    </w:p>
    <w:p w:rsidR="00F2734A" w:rsidRDefault="00F2734A">
      <w:pPr>
        <w:pStyle w:val="a3"/>
        <w:ind w:firstLine="851"/>
        <w:jc w:val="both"/>
        <w:rPr>
          <w:sz w:val="24"/>
        </w:rPr>
      </w:pPr>
      <w:r>
        <w:rPr>
          <w:sz w:val="24"/>
        </w:rPr>
        <w:t xml:space="preserve">Показатель </w:t>
      </w:r>
      <w:r>
        <w:rPr>
          <w:b/>
          <w:sz w:val="24"/>
        </w:rPr>
        <w:t xml:space="preserve">фондоотдачи </w:t>
      </w:r>
      <w:r>
        <w:rPr>
          <w:sz w:val="24"/>
        </w:rPr>
        <w:t>отражает эффективность использования основных прои</w:t>
      </w:r>
      <w:r>
        <w:rPr>
          <w:sz w:val="24"/>
        </w:rPr>
        <w:t>з</w:t>
      </w:r>
      <w:r>
        <w:rPr>
          <w:sz w:val="24"/>
        </w:rPr>
        <w:t>водственных фондов и характеризует количество продукции, которая приходится на 1 рубль стоимости основных фондов:</w:t>
      </w:r>
    </w:p>
    <w:p w:rsidR="00F2734A" w:rsidRDefault="00F2734A">
      <w:pPr>
        <w:pStyle w:val="a3"/>
        <w:jc w:val="both"/>
        <w:rPr>
          <w:sz w:val="20"/>
        </w:rPr>
      </w:pPr>
    </w:p>
    <w:p w:rsidR="00F2734A" w:rsidRDefault="00F2734A">
      <w:pPr>
        <w:pStyle w:val="a3"/>
        <w:jc w:val="both"/>
        <w:rPr>
          <w:sz w:val="24"/>
        </w:rPr>
      </w:pPr>
      <w:r>
        <w:rPr>
          <w:sz w:val="24"/>
        </w:rPr>
        <w:t xml:space="preserve">                                                                   </w:t>
      </w:r>
      <w:r w:rsidRPr="00104481">
        <w:rPr>
          <w:position w:val="-30"/>
          <w:sz w:val="24"/>
        </w:rPr>
        <w:object w:dxaOrig="1200" w:dyaOrig="700">
          <v:shape id="_x0000_i1574" type="#_x0000_t75" style="width:60.45pt;height:35.55pt" o:ole="">
            <v:imagedata r:id="rId1020" o:title=""/>
          </v:shape>
          <o:OLEObject Type="Embed" ProgID="Equation.3" ShapeID="_x0000_i1574" DrawAspect="Content" ObjectID="_1635574447" r:id="rId1021"/>
        </w:object>
      </w:r>
      <w:r>
        <w:rPr>
          <w:sz w:val="24"/>
        </w:rPr>
        <w:t xml:space="preserve">                                                                 (А.4)</w:t>
      </w:r>
    </w:p>
    <w:p w:rsidR="00F2734A" w:rsidRDefault="00F2734A">
      <w:pPr>
        <w:pStyle w:val="a3"/>
        <w:jc w:val="both"/>
        <w:rPr>
          <w:sz w:val="20"/>
        </w:rPr>
      </w:pPr>
    </w:p>
    <w:p w:rsidR="00F2734A" w:rsidRDefault="00F2734A">
      <w:pPr>
        <w:pStyle w:val="a3"/>
        <w:ind w:firstLine="851"/>
        <w:jc w:val="both"/>
        <w:rPr>
          <w:sz w:val="24"/>
        </w:rPr>
      </w:pPr>
      <w:r>
        <w:rPr>
          <w:sz w:val="24"/>
        </w:rPr>
        <w:t xml:space="preserve">где </w:t>
      </w:r>
      <w:r w:rsidRPr="00104481">
        <w:rPr>
          <w:position w:val="-12"/>
          <w:sz w:val="24"/>
        </w:rPr>
        <w:object w:dxaOrig="420" w:dyaOrig="360">
          <v:shape id="_x0000_i1575" type="#_x0000_t75" style="width:21.35pt;height:17.8pt" o:ole="">
            <v:imagedata r:id="rId1022" o:title=""/>
          </v:shape>
          <o:OLEObject Type="Embed" ProgID="Equation.3" ShapeID="_x0000_i1575" DrawAspect="Content" ObjectID="_1635574448" r:id="rId1023"/>
        </w:object>
      </w:r>
      <w:r>
        <w:rPr>
          <w:sz w:val="24"/>
        </w:rPr>
        <w:t xml:space="preserve"> - годовой объем строительно-монтажных работ, руб;</w:t>
      </w:r>
    </w:p>
    <w:p w:rsidR="00F2734A" w:rsidRDefault="00F2734A">
      <w:pPr>
        <w:pStyle w:val="a3"/>
        <w:ind w:firstLine="1276"/>
        <w:jc w:val="both"/>
        <w:rPr>
          <w:sz w:val="24"/>
        </w:rPr>
      </w:pPr>
      <w:r w:rsidRPr="00104481">
        <w:rPr>
          <w:position w:val="-10"/>
          <w:sz w:val="24"/>
        </w:rPr>
        <w:object w:dxaOrig="380" w:dyaOrig="340">
          <v:shape id="_x0000_i1576" type="#_x0000_t75" style="width:18.65pt;height:16.9pt" o:ole="">
            <v:imagedata r:id="rId1024" o:title=""/>
          </v:shape>
          <o:OLEObject Type="Embed" ProgID="Equation.3" ShapeID="_x0000_i1576" DrawAspect="Content" ObjectID="_1635574449" r:id="rId1025"/>
        </w:object>
      </w:r>
      <w:r>
        <w:rPr>
          <w:sz w:val="24"/>
        </w:rPr>
        <w:t xml:space="preserve"> - среднегодовая стоимость основных производственных фондов, руб.</w:t>
      </w:r>
    </w:p>
    <w:p w:rsidR="00F2734A" w:rsidRDefault="00F2734A">
      <w:pPr>
        <w:pStyle w:val="a3"/>
        <w:jc w:val="both"/>
        <w:rPr>
          <w:sz w:val="20"/>
        </w:rPr>
      </w:pPr>
    </w:p>
    <w:p w:rsidR="00F2734A" w:rsidRDefault="00F2734A">
      <w:pPr>
        <w:pStyle w:val="a3"/>
        <w:ind w:firstLine="851"/>
        <w:jc w:val="both"/>
        <w:rPr>
          <w:sz w:val="24"/>
        </w:rPr>
      </w:pPr>
      <w:r>
        <w:rPr>
          <w:b/>
          <w:sz w:val="24"/>
        </w:rPr>
        <w:t xml:space="preserve">Фондоемкость </w:t>
      </w:r>
      <w:r>
        <w:rPr>
          <w:sz w:val="24"/>
        </w:rPr>
        <w:t>– показатель обратный фондоотдаче, которая показывает какая часть стоимость основных фондов приходится на 1 рубль выполненного объема работ:</w:t>
      </w:r>
    </w:p>
    <w:p w:rsidR="00F2734A" w:rsidRDefault="00F2734A">
      <w:pPr>
        <w:pStyle w:val="a3"/>
        <w:jc w:val="both"/>
        <w:rPr>
          <w:sz w:val="20"/>
        </w:rPr>
      </w:pPr>
    </w:p>
    <w:p w:rsidR="00F2734A" w:rsidRDefault="00F2734A">
      <w:pPr>
        <w:pStyle w:val="a3"/>
        <w:jc w:val="both"/>
        <w:rPr>
          <w:sz w:val="24"/>
        </w:rPr>
      </w:pPr>
      <w:r>
        <w:rPr>
          <w:sz w:val="24"/>
        </w:rPr>
        <w:t xml:space="preserve">                                                                    </w:t>
      </w:r>
      <w:r w:rsidRPr="00104481">
        <w:rPr>
          <w:position w:val="-30"/>
          <w:sz w:val="24"/>
        </w:rPr>
        <w:object w:dxaOrig="1140" w:dyaOrig="700">
          <v:shape id="_x0000_i1577" type="#_x0000_t75" style="width:56.9pt;height:35.55pt" o:ole="">
            <v:imagedata r:id="rId1026" o:title=""/>
          </v:shape>
          <o:OLEObject Type="Embed" ProgID="Equation.3" ShapeID="_x0000_i1577" DrawAspect="Content" ObjectID="_1635574450" r:id="rId1027"/>
        </w:object>
      </w:r>
      <w:r>
        <w:rPr>
          <w:sz w:val="24"/>
        </w:rPr>
        <w:t xml:space="preserve">                                                                 (А.5)</w:t>
      </w:r>
    </w:p>
    <w:p w:rsidR="00F2734A" w:rsidRDefault="00F2734A">
      <w:pPr>
        <w:pStyle w:val="a3"/>
        <w:jc w:val="both"/>
        <w:rPr>
          <w:sz w:val="20"/>
        </w:rPr>
      </w:pPr>
    </w:p>
    <w:p w:rsidR="00F2734A" w:rsidRDefault="00F2734A">
      <w:pPr>
        <w:pStyle w:val="a3"/>
        <w:ind w:firstLine="851"/>
        <w:jc w:val="both"/>
        <w:rPr>
          <w:sz w:val="24"/>
        </w:rPr>
      </w:pPr>
      <w:r>
        <w:rPr>
          <w:b/>
          <w:sz w:val="24"/>
        </w:rPr>
        <w:t xml:space="preserve">Оборотные средства </w:t>
      </w:r>
      <w:r>
        <w:rPr>
          <w:sz w:val="24"/>
        </w:rPr>
        <w:t>состоят из оборотных фондов и фондов обращения.</w:t>
      </w:r>
    </w:p>
    <w:p w:rsidR="00F2734A" w:rsidRDefault="00F2734A">
      <w:pPr>
        <w:pStyle w:val="a3"/>
        <w:ind w:firstLine="851"/>
        <w:jc w:val="both"/>
        <w:rPr>
          <w:sz w:val="24"/>
        </w:rPr>
      </w:pPr>
      <w:r>
        <w:rPr>
          <w:b/>
          <w:sz w:val="24"/>
        </w:rPr>
        <w:lastRenderedPageBreak/>
        <w:t xml:space="preserve">Оборотные фонды </w:t>
      </w:r>
      <w:r>
        <w:rPr>
          <w:sz w:val="24"/>
        </w:rPr>
        <w:t>часть производственных фондов, которая целиком используется в одном производственном цикле и утрачивает при этом свою первоначальную форму и п</w:t>
      </w:r>
      <w:r>
        <w:rPr>
          <w:sz w:val="24"/>
        </w:rPr>
        <w:t>е</w:t>
      </w:r>
      <w:r>
        <w:rPr>
          <w:sz w:val="24"/>
        </w:rPr>
        <w:t>реносит свою стоимость на себестоимость строительно-монтажных работ.</w:t>
      </w:r>
    </w:p>
    <w:p w:rsidR="00F2734A" w:rsidRDefault="00F2734A">
      <w:pPr>
        <w:pStyle w:val="a3"/>
        <w:ind w:firstLine="851"/>
        <w:jc w:val="both"/>
        <w:rPr>
          <w:sz w:val="24"/>
        </w:rPr>
      </w:pPr>
      <w:r>
        <w:rPr>
          <w:b/>
          <w:sz w:val="24"/>
        </w:rPr>
        <w:t>С ростом производительности труда</w:t>
      </w:r>
      <w:r>
        <w:rPr>
          <w:sz w:val="24"/>
        </w:rPr>
        <w:t xml:space="preserve"> выработка в единицу времени растет, а раб</w:t>
      </w:r>
      <w:r>
        <w:rPr>
          <w:sz w:val="24"/>
        </w:rPr>
        <w:t>о</w:t>
      </w:r>
      <w:r>
        <w:rPr>
          <w:sz w:val="24"/>
        </w:rPr>
        <w:t>чее время уменьшается.</w:t>
      </w:r>
    </w:p>
    <w:p w:rsidR="00F2734A" w:rsidRDefault="00F2734A">
      <w:pPr>
        <w:pStyle w:val="a3"/>
        <w:ind w:firstLine="851"/>
        <w:jc w:val="both"/>
        <w:rPr>
          <w:sz w:val="24"/>
        </w:rPr>
      </w:pPr>
      <w:r>
        <w:rPr>
          <w:b/>
          <w:sz w:val="24"/>
        </w:rPr>
        <w:t xml:space="preserve">Производительность труда </w:t>
      </w:r>
      <w:r>
        <w:rPr>
          <w:sz w:val="24"/>
        </w:rPr>
        <w:t>в строительстве измеряется тремя методами:</w:t>
      </w:r>
    </w:p>
    <w:p w:rsidR="00F2734A" w:rsidRDefault="00F2734A">
      <w:pPr>
        <w:pStyle w:val="a3"/>
        <w:numPr>
          <w:ilvl w:val="0"/>
          <w:numId w:val="88"/>
        </w:numPr>
        <w:jc w:val="both"/>
        <w:rPr>
          <w:sz w:val="24"/>
        </w:rPr>
      </w:pPr>
      <w:r>
        <w:rPr>
          <w:sz w:val="24"/>
        </w:rPr>
        <w:t>стоимостным;</w:t>
      </w:r>
    </w:p>
    <w:p w:rsidR="00F2734A" w:rsidRDefault="00F2734A">
      <w:pPr>
        <w:pStyle w:val="a3"/>
        <w:numPr>
          <w:ilvl w:val="0"/>
          <w:numId w:val="88"/>
        </w:numPr>
        <w:jc w:val="both"/>
        <w:rPr>
          <w:sz w:val="24"/>
        </w:rPr>
      </w:pPr>
      <w:r>
        <w:rPr>
          <w:sz w:val="24"/>
        </w:rPr>
        <w:t>натуральным;</w:t>
      </w:r>
    </w:p>
    <w:p w:rsidR="00F2734A" w:rsidRDefault="00F2734A">
      <w:pPr>
        <w:pStyle w:val="a3"/>
        <w:numPr>
          <w:ilvl w:val="0"/>
          <w:numId w:val="88"/>
        </w:numPr>
        <w:jc w:val="both"/>
        <w:rPr>
          <w:sz w:val="24"/>
        </w:rPr>
      </w:pPr>
      <w:r>
        <w:rPr>
          <w:sz w:val="24"/>
        </w:rPr>
        <w:t>нормативным.</w:t>
      </w:r>
    </w:p>
    <w:p w:rsidR="00F2734A" w:rsidRDefault="00F2734A">
      <w:pPr>
        <w:pStyle w:val="a3"/>
        <w:ind w:firstLine="851"/>
        <w:jc w:val="both"/>
        <w:rPr>
          <w:sz w:val="24"/>
        </w:rPr>
      </w:pPr>
      <w:r>
        <w:rPr>
          <w:b/>
          <w:sz w:val="24"/>
        </w:rPr>
        <w:t xml:space="preserve">Бизнес-план </w:t>
      </w:r>
      <w:r>
        <w:rPr>
          <w:sz w:val="24"/>
        </w:rPr>
        <w:t>является рабочим документом, используемым во всех сферах предпр</w:t>
      </w:r>
      <w:r>
        <w:rPr>
          <w:sz w:val="24"/>
        </w:rPr>
        <w:t>и</w:t>
      </w:r>
      <w:r>
        <w:rPr>
          <w:sz w:val="24"/>
        </w:rPr>
        <w:t>нимательства.</w:t>
      </w:r>
    </w:p>
    <w:p w:rsidR="00F2734A" w:rsidRDefault="00F2734A">
      <w:pPr>
        <w:pStyle w:val="a3"/>
        <w:ind w:firstLine="851"/>
        <w:jc w:val="both"/>
        <w:rPr>
          <w:sz w:val="24"/>
        </w:rPr>
      </w:pPr>
      <w:r>
        <w:rPr>
          <w:b/>
          <w:sz w:val="24"/>
        </w:rPr>
        <w:t>Себестоимость строительно-монтажных работ</w:t>
      </w:r>
      <w:r>
        <w:rPr>
          <w:sz w:val="24"/>
        </w:rPr>
        <w:t xml:space="preserve"> включает расходы:</w:t>
      </w:r>
    </w:p>
    <w:p w:rsidR="00F2734A" w:rsidRDefault="00F2734A">
      <w:pPr>
        <w:pStyle w:val="a3"/>
        <w:jc w:val="both"/>
        <w:rPr>
          <w:sz w:val="20"/>
        </w:rPr>
      </w:pPr>
    </w:p>
    <w:p w:rsidR="00F2734A" w:rsidRDefault="00F2734A">
      <w:pPr>
        <w:pStyle w:val="a3"/>
        <w:jc w:val="both"/>
        <w:rPr>
          <w:sz w:val="24"/>
        </w:rPr>
      </w:pPr>
      <w:r>
        <w:rPr>
          <w:sz w:val="24"/>
        </w:rPr>
        <w:t xml:space="preserve">                                                          </w:t>
      </w:r>
      <w:r w:rsidRPr="00104481">
        <w:rPr>
          <w:position w:val="-12"/>
          <w:sz w:val="24"/>
        </w:rPr>
        <w:object w:dxaOrig="2600" w:dyaOrig="360">
          <v:shape id="_x0000_i1578" type="#_x0000_t75" style="width:129.8pt;height:17.8pt" o:ole="">
            <v:imagedata r:id="rId1028" o:title=""/>
          </v:shape>
          <o:OLEObject Type="Embed" ProgID="Equation.3" ShapeID="_x0000_i1578" DrawAspect="Content" ObjectID="_1635574451" r:id="rId1029"/>
        </w:object>
      </w:r>
      <w:r>
        <w:rPr>
          <w:sz w:val="24"/>
        </w:rPr>
        <w:t xml:space="preserve">                                                  (А.6)</w:t>
      </w:r>
    </w:p>
    <w:p w:rsidR="00F2734A" w:rsidRDefault="00F2734A">
      <w:pPr>
        <w:pStyle w:val="a3"/>
        <w:jc w:val="both"/>
        <w:rPr>
          <w:sz w:val="20"/>
        </w:rPr>
      </w:pPr>
    </w:p>
    <w:p w:rsidR="00F2734A" w:rsidRDefault="00F2734A">
      <w:pPr>
        <w:pStyle w:val="a3"/>
        <w:ind w:firstLine="851"/>
        <w:jc w:val="both"/>
        <w:rPr>
          <w:sz w:val="24"/>
        </w:rPr>
      </w:pPr>
      <w:r>
        <w:rPr>
          <w:sz w:val="24"/>
        </w:rPr>
        <w:t xml:space="preserve">где </w:t>
      </w:r>
      <w:r w:rsidRPr="00104481">
        <w:rPr>
          <w:position w:val="-4"/>
          <w:sz w:val="24"/>
        </w:rPr>
        <w:object w:dxaOrig="300" w:dyaOrig="260">
          <v:shape id="_x0000_i1579" type="#_x0000_t75" style="width:15.1pt;height:12.45pt" o:ole="">
            <v:imagedata r:id="rId1010" o:title=""/>
          </v:shape>
          <o:OLEObject Type="Embed" ProgID="Equation.3" ShapeID="_x0000_i1579" DrawAspect="Content" ObjectID="_1635574452" r:id="rId1030"/>
        </w:object>
      </w:r>
      <w:r>
        <w:rPr>
          <w:sz w:val="24"/>
        </w:rPr>
        <w:t xml:space="preserve"> - стоимость материалов, руб;</w:t>
      </w:r>
    </w:p>
    <w:p w:rsidR="00F2734A" w:rsidRDefault="00F2734A">
      <w:pPr>
        <w:pStyle w:val="a3"/>
        <w:ind w:firstLine="1276"/>
        <w:jc w:val="both"/>
        <w:rPr>
          <w:sz w:val="24"/>
        </w:rPr>
      </w:pPr>
      <w:r w:rsidRPr="00104481">
        <w:rPr>
          <w:position w:val="-6"/>
          <w:sz w:val="24"/>
        </w:rPr>
        <w:object w:dxaOrig="520" w:dyaOrig="279">
          <v:shape id="_x0000_i1580" type="#_x0000_t75" style="width:26.65pt;height:14.2pt" o:ole="">
            <v:imagedata r:id="rId1031" o:title=""/>
          </v:shape>
          <o:OLEObject Type="Embed" ProgID="Equation.3" ShapeID="_x0000_i1580" DrawAspect="Content" ObjectID="_1635574453" r:id="rId1032"/>
        </w:object>
      </w:r>
      <w:r>
        <w:rPr>
          <w:sz w:val="24"/>
        </w:rPr>
        <w:t xml:space="preserve"> - затраты на заработную плату, руб;</w:t>
      </w:r>
    </w:p>
    <w:p w:rsidR="00F2734A" w:rsidRDefault="00F2734A">
      <w:pPr>
        <w:pStyle w:val="a3"/>
        <w:ind w:firstLine="1276"/>
        <w:jc w:val="both"/>
        <w:rPr>
          <w:sz w:val="24"/>
        </w:rPr>
      </w:pPr>
      <w:r w:rsidRPr="00104481">
        <w:rPr>
          <w:position w:val="-6"/>
          <w:sz w:val="24"/>
        </w:rPr>
        <w:object w:dxaOrig="800" w:dyaOrig="279">
          <v:shape id="_x0000_i1581" type="#_x0000_t75" style="width:40pt;height:14.2pt" o:ole="">
            <v:imagedata r:id="rId1012" o:title=""/>
          </v:shape>
          <o:OLEObject Type="Embed" ProgID="Equation.3" ShapeID="_x0000_i1581" DrawAspect="Content" ObjectID="_1635574454" r:id="rId1033"/>
        </w:object>
      </w:r>
      <w:r>
        <w:rPr>
          <w:sz w:val="24"/>
        </w:rPr>
        <w:t xml:space="preserve"> - затраты по эксплуатации машин или механизмов, руб.</w:t>
      </w:r>
    </w:p>
    <w:p w:rsidR="00F2734A" w:rsidRDefault="00F2734A">
      <w:pPr>
        <w:pStyle w:val="a3"/>
        <w:jc w:val="both"/>
        <w:rPr>
          <w:b/>
          <w:sz w:val="20"/>
        </w:rPr>
      </w:pPr>
    </w:p>
    <w:p w:rsidR="00F2734A" w:rsidRDefault="00F2734A">
      <w:pPr>
        <w:pStyle w:val="a3"/>
        <w:ind w:firstLine="851"/>
        <w:jc w:val="both"/>
        <w:rPr>
          <w:sz w:val="24"/>
        </w:rPr>
      </w:pPr>
      <w:r>
        <w:rPr>
          <w:b/>
          <w:sz w:val="24"/>
        </w:rPr>
        <w:t xml:space="preserve">Себестоимость строительно-монтажных работ </w:t>
      </w:r>
      <w:r>
        <w:rPr>
          <w:sz w:val="24"/>
        </w:rPr>
        <w:t>определяется также суммой:</w:t>
      </w:r>
    </w:p>
    <w:p w:rsidR="00F2734A" w:rsidRDefault="00F2734A">
      <w:pPr>
        <w:ind w:right="-1"/>
        <w:jc w:val="both"/>
        <w:rPr>
          <w:szCs w:val="24"/>
        </w:rPr>
      </w:pPr>
    </w:p>
    <w:p w:rsidR="00F2734A" w:rsidRDefault="00F2734A">
      <w:pPr>
        <w:ind w:right="-1"/>
        <w:jc w:val="both"/>
        <w:rPr>
          <w:sz w:val="24"/>
          <w:szCs w:val="24"/>
        </w:rPr>
      </w:pPr>
      <w:r>
        <w:rPr>
          <w:sz w:val="24"/>
          <w:szCs w:val="24"/>
        </w:rPr>
        <w:t xml:space="preserve">                                                                 </w:t>
      </w:r>
      <w:r w:rsidRPr="00104481">
        <w:rPr>
          <w:position w:val="-12"/>
          <w:sz w:val="24"/>
          <w:szCs w:val="24"/>
        </w:rPr>
        <w:object w:dxaOrig="1560" w:dyaOrig="360">
          <v:shape id="_x0000_i1582" type="#_x0000_t75" style="width:78.2pt;height:17.8pt" o:ole="">
            <v:imagedata r:id="rId1034" o:title=""/>
          </v:shape>
          <o:OLEObject Type="Embed" ProgID="Equation.3" ShapeID="_x0000_i1582" DrawAspect="Content" ObjectID="_1635574455" r:id="rId1035"/>
        </w:object>
      </w:r>
      <w:r>
        <w:rPr>
          <w:sz w:val="24"/>
          <w:szCs w:val="24"/>
        </w:rPr>
        <w:t xml:space="preserve">                                                             (А.7)</w:t>
      </w:r>
    </w:p>
    <w:p w:rsidR="00F2734A" w:rsidRDefault="00F2734A">
      <w:pPr>
        <w:ind w:right="-1"/>
        <w:jc w:val="both"/>
        <w:rPr>
          <w:szCs w:val="24"/>
        </w:rPr>
      </w:pPr>
    </w:p>
    <w:p w:rsidR="00F2734A" w:rsidRDefault="00F2734A">
      <w:pPr>
        <w:ind w:right="-1" w:firstLine="851"/>
        <w:jc w:val="both"/>
        <w:rPr>
          <w:sz w:val="24"/>
          <w:szCs w:val="24"/>
        </w:rPr>
      </w:pPr>
      <w:r>
        <w:rPr>
          <w:sz w:val="24"/>
          <w:szCs w:val="24"/>
        </w:rPr>
        <w:t xml:space="preserve">где </w:t>
      </w:r>
      <w:r w:rsidRPr="00104481">
        <w:rPr>
          <w:position w:val="-6"/>
          <w:sz w:val="24"/>
          <w:szCs w:val="24"/>
        </w:rPr>
        <w:object w:dxaOrig="360" w:dyaOrig="279">
          <v:shape id="_x0000_i1583" type="#_x0000_t75" style="width:17.8pt;height:14.2pt" o:ole="">
            <v:imagedata r:id="rId1001" o:title=""/>
          </v:shape>
          <o:OLEObject Type="Embed" ProgID="Equation.3" ShapeID="_x0000_i1583" DrawAspect="Content" ObjectID="_1635574456" r:id="rId1036"/>
        </w:object>
      </w:r>
      <w:r>
        <w:rPr>
          <w:sz w:val="24"/>
          <w:szCs w:val="24"/>
        </w:rPr>
        <w:t xml:space="preserve"> - прямые затраты, руб;</w:t>
      </w:r>
    </w:p>
    <w:p w:rsidR="00F2734A" w:rsidRDefault="00F2734A">
      <w:pPr>
        <w:ind w:right="-1" w:firstLine="1276"/>
        <w:jc w:val="both"/>
        <w:rPr>
          <w:sz w:val="24"/>
          <w:szCs w:val="24"/>
        </w:rPr>
      </w:pPr>
      <w:r w:rsidRPr="00104481">
        <w:rPr>
          <w:position w:val="-4"/>
          <w:sz w:val="24"/>
          <w:szCs w:val="24"/>
        </w:rPr>
        <w:object w:dxaOrig="380" w:dyaOrig="260">
          <v:shape id="_x0000_i1584" type="#_x0000_t75" style="width:18.65pt;height:12.45pt" o:ole="">
            <v:imagedata r:id="rId906" o:title=""/>
          </v:shape>
          <o:OLEObject Type="Embed" ProgID="Equation.3" ShapeID="_x0000_i1584" DrawAspect="Content" ObjectID="_1635574457" r:id="rId1037"/>
        </w:object>
      </w:r>
      <w:r>
        <w:rPr>
          <w:sz w:val="24"/>
          <w:szCs w:val="24"/>
        </w:rPr>
        <w:t xml:space="preserve"> - накладные расходы, руб.</w:t>
      </w:r>
    </w:p>
    <w:p w:rsidR="00F2734A" w:rsidRDefault="00F2734A">
      <w:pPr>
        <w:ind w:right="-1"/>
        <w:jc w:val="both"/>
        <w:rPr>
          <w:szCs w:val="24"/>
        </w:rPr>
      </w:pPr>
    </w:p>
    <w:p w:rsidR="00F2734A" w:rsidRDefault="00F2734A">
      <w:pPr>
        <w:pStyle w:val="a3"/>
        <w:ind w:firstLine="851"/>
        <w:jc w:val="both"/>
        <w:rPr>
          <w:sz w:val="24"/>
        </w:rPr>
      </w:pPr>
      <w:r>
        <w:rPr>
          <w:b/>
          <w:sz w:val="24"/>
        </w:rPr>
        <w:t xml:space="preserve">Сметная себестоимость </w:t>
      </w:r>
      <w:r>
        <w:rPr>
          <w:sz w:val="24"/>
        </w:rPr>
        <w:t>определяется проектной организацией.</w:t>
      </w:r>
    </w:p>
    <w:p w:rsidR="00F2734A" w:rsidRDefault="00F2734A">
      <w:pPr>
        <w:pStyle w:val="a3"/>
        <w:ind w:firstLine="851"/>
        <w:jc w:val="both"/>
        <w:rPr>
          <w:sz w:val="24"/>
        </w:rPr>
      </w:pPr>
      <w:r>
        <w:rPr>
          <w:b/>
          <w:sz w:val="24"/>
        </w:rPr>
        <w:t xml:space="preserve">Плановая себестоимость строительно-монтажных работ </w:t>
      </w:r>
      <w:r>
        <w:rPr>
          <w:sz w:val="24"/>
        </w:rPr>
        <w:t>– это прогноз величины затрат на выполнение определенного комплекса строительно-монтажных работ.</w:t>
      </w:r>
    </w:p>
    <w:p w:rsidR="00F2734A" w:rsidRDefault="00F2734A">
      <w:pPr>
        <w:pStyle w:val="a3"/>
        <w:ind w:firstLine="851"/>
        <w:jc w:val="both"/>
        <w:rPr>
          <w:sz w:val="24"/>
        </w:rPr>
      </w:pPr>
      <w:r>
        <w:rPr>
          <w:b/>
          <w:sz w:val="24"/>
        </w:rPr>
        <w:t xml:space="preserve">Фактическая себестоимость </w:t>
      </w:r>
      <w:r>
        <w:rPr>
          <w:sz w:val="24"/>
        </w:rPr>
        <w:t>определяется по фактическим затратам.</w:t>
      </w:r>
    </w:p>
    <w:p w:rsidR="00F2734A" w:rsidRDefault="00F2734A">
      <w:pPr>
        <w:pStyle w:val="a3"/>
        <w:ind w:firstLine="851"/>
        <w:jc w:val="both"/>
        <w:rPr>
          <w:sz w:val="24"/>
        </w:rPr>
      </w:pPr>
      <w:r>
        <w:rPr>
          <w:b/>
          <w:sz w:val="24"/>
        </w:rPr>
        <w:t xml:space="preserve">Прибыль </w:t>
      </w:r>
      <w:r>
        <w:rPr>
          <w:sz w:val="24"/>
        </w:rPr>
        <w:t>– это реализованный чистый доход.</w:t>
      </w:r>
    </w:p>
    <w:p w:rsidR="00F2734A" w:rsidRDefault="00F2734A">
      <w:pPr>
        <w:pStyle w:val="a3"/>
        <w:ind w:firstLine="851"/>
        <w:jc w:val="both"/>
        <w:rPr>
          <w:sz w:val="24"/>
        </w:rPr>
      </w:pPr>
      <w:r>
        <w:rPr>
          <w:b/>
          <w:sz w:val="24"/>
        </w:rPr>
        <w:t xml:space="preserve">Сметная прибыль </w:t>
      </w:r>
      <w:r>
        <w:rPr>
          <w:sz w:val="24"/>
        </w:rPr>
        <w:t>определяется в процессе составления проектной документации.</w:t>
      </w:r>
    </w:p>
    <w:p w:rsidR="00F2734A" w:rsidRDefault="00F2734A">
      <w:pPr>
        <w:pStyle w:val="a3"/>
        <w:ind w:firstLine="851"/>
        <w:jc w:val="both"/>
        <w:rPr>
          <w:sz w:val="24"/>
        </w:rPr>
      </w:pPr>
      <w:r>
        <w:rPr>
          <w:b/>
          <w:sz w:val="24"/>
        </w:rPr>
        <w:t xml:space="preserve">Плановая прибыль </w:t>
      </w:r>
      <w:r>
        <w:rPr>
          <w:sz w:val="24"/>
        </w:rPr>
        <w:t>определяется в процессе составления бизнес-плана.</w:t>
      </w:r>
    </w:p>
    <w:p w:rsidR="00F2734A" w:rsidRDefault="00F2734A">
      <w:pPr>
        <w:pStyle w:val="a3"/>
        <w:ind w:firstLine="851"/>
        <w:jc w:val="both"/>
        <w:rPr>
          <w:sz w:val="24"/>
        </w:rPr>
      </w:pPr>
      <w:r>
        <w:rPr>
          <w:b/>
          <w:sz w:val="24"/>
        </w:rPr>
        <w:t xml:space="preserve">Фактическая прибыль </w:t>
      </w:r>
      <w:r>
        <w:rPr>
          <w:sz w:val="24"/>
        </w:rPr>
        <w:t>– это финансовый результат подрядчика за определенный период его деятельности.</w:t>
      </w:r>
    </w:p>
    <w:p w:rsidR="00F2734A" w:rsidRDefault="00F2734A">
      <w:pPr>
        <w:pStyle w:val="a3"/>
        <w:ind w:firstLine="851"/>
        <w:jc w:val="both"/>
        <w:rPr>
          <w:sz w:val="24"/>
        </w:rPr>
      </w:pPr>
      <w:r>
        <w:rPr>
          <w:b/>
          <w:sz w:val="24"/>
        </w:rPr>
        <w:t>Сметный уровень рентабельности</w:t>
      </w:r>
      <w:r>
        <w:rPr>
          <w:sz w:val="24"/>
        </w:rPr>
        <w:t xml:space="preserve"> рассчитывается по формуле:</w:t>
      </w:r>
    </w:p>
    <w:p w:rsidR="00F2734A" w:rsidRDefault="00F2734A">
      <w:pPr>
        <w:pStyle w:val="a3"/>
        <w:jc w:val="both"/>
        <w:rPr>
          <w:sz w:val="20"/>
        </w:rPr>
      </w:pPr>
    </w:p>
    <w:p w:rsidR="00F2734A" w:rsidRDefault="00F2734A">
      <w:pPr>
        <w:pStyle w:val="a3"/>
        <w:jc w:val="both"/>
        <w:rPr>
          <w:sz w:val="24"/>
        </w:rPr>
      </w:pPr>
      <w:r>
        <w:rPr>
          <w:sz w:val="24"/>
        </w:rPr>
        <w:t xml:space="preserve">                                                                  </w:t>
      </w:r>
      <w:r w:rsidRPr="00104481">
        <w:rPr>
          <w:position w:val="-30"/>
          <w:sz w:val="24"/>
        </w:rPr>
        <w:object w:dxaOrig="1320" w:dyaOrig="680">
          <v:shape id="_x0000_i1585" type="#_x0000_t75" style="width:65.8pt;height:33.8pt" o:ole="">
            <v:imagedata r:id="rId1038" o:title=""/>
          </v:shape>
          <o:OLEObject Type="Embed" ProgID="Equation.3" ShapeID="_x0000_i1585" DrawAspect="Content" ObjectID="_1635574458" r:id="rId1039"/>
        </w:object>
      </w:r>
      <w:r>
        <w:rPr>
          <w:sz w:val="24"/>
        </w:rPr>
        <w:t xml:space="preserve">                                                                (А.8)</w:t>
      </w:r>
    </w:p>
    <w:p w:rsidR="00F2734A" w:rsidRDefault="00F2734A">
      <w:pPr>
        <w:pStyle w:val="a3"/>
        <w:jc w:val="both"/>
        <w:rPr>
          <w:sz w:val="20"/>
        </w:rPr>
      </w:pPr>
    </w:p>
    <w:p w:rsidR="00F2734A" w:rsidRDefault="00F2734A">
      <w:pPr>
        <w:pStyle w:val="a3"/>
        <w:ind w:firstLine="851"/>
        <w:jc w:val="both"/>
        <w:rPr>
          <w:sz w:val="24"/>
        </w:rPr>
      </w:pPr>
      <w:r>
        <w:rPr>
          <w:sz w:val="24"/>
        </w:rPr>
        <w:t xml:space="preserve">где </w:t>
      </w:r>
      <w:r w:rsidRPr="00104481">
        <w:rPr>
          <w:position w:val="-4"/>
          <w:sz w:val="24"/>
        </w:rPr>
        <w:object w:dxaOrig="420" w:dyaOrig="260">
          <v:shape id="_x0000_i1586" type="#_x0000_t75" style="width:21.35pt;height:12.45pt" o:ole="">
            <v:imagedata r:id="rId1004" o:title=""/>
          </v:shape>
          <o:OLEObject Type="Embed" ProgID="Equation.3" ShapeID="_x0000_i1586" DrawAspect="Content" ObjectID="_1635574459" r:id="rId1040"/>
        </w:object>
      </w:r>
      <w:r>
        <w:rPr>
          <w:sz w:val="24"/>
        </w:rPr>
        <w:t xml:space="preserve"> - плановые накопления, руб;</w:t>
      </w:r>
    </w:p>
    <w:p w:rsidR="00F2734A" w:rsidRDefault="00F2734A">
      <w:pPr>
        <w:pStyle w:val="a3"/>
        <w:ind w:firstLine="1276"/>
        <w:jc w:val="both"/>
        <w:rPr>
          <w:sz w:val="24"/>
        </w:rPr>
      </w:pPr>
      <w:r w:rsidRPr="00104481">
        <w:rPr>
          <w:position w:val="-12"/>
          <w:sz w:val="24"/>
        </w:rPr>
        <w:object w:dxaOrig="420" w:dyaOrig="360">
          <v:shape id="_x0000_i1587" type="#_x0000_t75" style="width:21.35pt;height:17.8pt" o:ole="">
            <v:imagedata r:id="rId1022" o:title=""/>
          </v:shape>
          <o:OLEObject Type="Embed" ProgID="Equation.3" ShapeID="_x0000_i1587" DrawAspect="Content" ObjectID="_1635574460" r:id="rId1041"/>
        </w:object>
      </w:r>
      <w:r>
        <w:rPr>
          <w:sz w:val="24"/>
        </w:rPr>
        <w:t xml:space="preserve"> - сметная стоимость объекта, руб.</w:t>
      </w:r>
    </w:p>
    <w:p w:rsidR="00F2734A" w:rsidRDefault="00F2734A">
      <w:pPr>
        <w:pStyle w:val="a3"/>
        <w:jc w:val="both"/>
        <w:rPr>
          <w:sz w:val="20"/>
        </w:rPr>
      </w:pPr>
    </w:p>
    <w:p w:rsidR="00F2734A" w:rsidRDefault="00F2734A">
      <w:pPr>
        <w:pStyle w:val="a3"/>
        <w:ind w:firstLine="851"/>
        <w:jc w:val="both"/>
        <w:rPr>
          <w:sz w:val="24"/>
        </w:rPr>
      </w:pPr>
      <w:r>
        <w:rPr>
          <w:b/>
          <w:sz w:val="24"/>
        </w:rPr>
        <w:t>Налоги</w:t>
      </w:r>
      <w:r>
        <w:rPr>
          <w:sz w:val="24"/>
        </w:rPr>
        <w:t xml:space="preserve"> являются одной из форм финансовых отношений обеспечивающих распр</w:t>
      </w:r>
      <w:r>
        <w:rPr>
          <w:sz w:val="24"/>
        </w:rPr>
        <w:t>е</w:t>
      </w:r>
      <w:r>
        <w:rPr>
          <w:sz w:val="24"/>
        </w:rPr>
        <w:t>деление и перераспределение доходов.</w:t>
      </w:r>
    </w:p>
    <w:p w:rsidR="00F2734A" w:rsidRDefault="00F2734A">
      <w:pPr>
        <w:pStyle w:val="a3"/>
        <w:ind w:firstLine="851"/>
        <w:jc w:val="both"/>
        <w:rPr>
          <w:b/>
          <w:sz w:val="24"/>
        </w:rPr>
      </w:pPr>
      <w:r>
        <w:rPr>
          <w:b/>
          <w:sz w:val="24"/>
        </w:rPr>
        <w:t>Основные функции налогов:</w:t>
      </w:r>
    </w:p>
    <w:p w:rsidR="00F2734A" w:rsidRDefault="00F2734A">
      <w:pPr>
        <w:pStyle w:val="a3"/>
        <w:numPr>
          <w:ilvl w:val="0"/>
          <w:numId w:val="89"/>
        </w:numPr>
        <w:jc w:val="both"/>
        <w:rPr>
          <w:sz w:val="24"/>
        </w:rPr>
      </w:pPr>
      <w:r>
        <w:rPr>
          <w:sz w:val="24"/>
        </w:rPr>
        <w:t>фискальная (бюджетная);</w:t>
      </w:r>
    </w:p>
    <w:p w:rsidR="00F2734A" w:rsidRDefault="00F2734A">
      <w:pPr>
        <w:pStyle w:val="a3"/>
        <w:numPr>
          <w:ilvl w:val="0"/>
          <w:numId w:val="89"/>
        </w:numPr>
        <w:jc w:val="both"/>
        <w:rPr>
          <w:sz w:val="24"/>
        </w:rPr>
      </w:pPr>
      <w:r>
        <w:rPr>
          <w:sz w:val="24"/>
        </w:rPr>
        <w:t>контрольная;</w:t>
      </w:r>
    </w:p>
    <w:p w:rsidR="00F2734A" w:rsidRDefault="00F2734A">
      <w:pPr>
        <w:pStyle w:val="a3"/>
        <w:numPr>
          <w:ilvl w:val="0"/>
          <w:numId w:val="89"/>
        </w:numPr>
        <w:jc w:val="both"/>
        <w:rPr>
          <w:sz w:val="24"/>
        </w:rPr>
      </w:pPr>
      <w:r>
        <w:rPr>
          <w:sz w:val="24"/>
        </w:rPr>
        <w:t>распределительная.</w:t>
      </w:r>
    </w:p>
    <w:p w:rsidR="00F2734A" w:rsidRDefault="00F2734A">
      <w:pPr>
        <w:pStyle w:val="a3"/>
        <w:ind w:firstLine="851"/>
        <w:jc w:val="both"/>
        <w:rPr>
          <w:sz w:val="24"/>
        </w:rPr>
      </w:pPr>
      <w:r>
        <w:rPr>
          <w:b/>
          <w:sz w:val="24"/>
        </w:rPr>
        <w:t xml:space="preserve">По виду установления налоги </w:t>
      </w:r>
      <w:r>
        <w:rPr>
          <w:sz w:val="24"/>
        </w:rPr>
        <w:t>подразделяются на прямые и косвенные.</w:t>
      </w:r>
    </w:p>
    <w:p w:rsidR="00F2734A" w:rsidRDefault="00F2734A">
      <w:pPr>
        <w:pStyle w:val="a3"/>
        <w:ind w:firstLine="851"/>
        <w:jc w:val="both"/>
        <w:rPr>
          <w:sz w:val="24"/>
        </w:rPr>
      </w:pPr>
      <w:r>
        <w:rPr>
          <w:b/>
          <w:sz w:val="24"/>
        </w:rPr>
        <w:t xml:space="preserve">Прямые налоги </w:t>
      </w:r>
      <w:r>
        <w:rPr>
          <w:sz w:val="24"/>
        </w:rPr>
        <w:t>– это взимаемые непосредственно с налогоплательщиков налоги на доходы, имущество, ресурсы.</w:t>
      </w:r>
    </w:p>
    <w:p w:rsidR="00F2734A" w:rsidRDefault="00F2734A">
      <w:pPr>
        <w:pStyle w:val="a3"/>
        <w:ind w:firstLine="851"/>
        <w:jc w:val="both"/>
        <w:rPr>
          <w:sz w:val="24"/>
        </w:rPr>
      </w:pPr>
      <w:r>
        <w:rPr>
          <w:b/>
          <w:sz w:val="24"/>
        </w:rPr>
        <w:lastRenderedPageBreak/>
        <w:t xml:space="preserve">Косвенные расходы </w:t>
      </w:r>
      <w:r>
        <w:rPr>
          <w:sz w:val="24"/>
        </w:rPr>
        <w:t>связаны с хозяйственными операциями выступают в виде на</w:t>
      </w:r>
      <w:r>
        <w:rPr>
          <w:sz w:val="24"/>
        </w:rPr>
        <w:t>д</w:t>
      </w:r>
      <w:r>
        <w:rPr>
          <w:sz w:val="24"/>
        </w:rPr>
        <w:t>бавок в пользу госбюджета (акцизы, налоги на потребление и обращения товаров, по дар</w:t>
      </w:r>
      <w:r>
        <w:rPr>
          <w:sz w:val="24"/>
        </w:rPr>
        <w:t>е</w:t>
      </w:r>
      <w:r>
        <w:rPr>
          <w:sz w:val="24"/>
        </w:rPr>
        <w:t>нию, вступлению в наследство и др.).</w:t>
      </w:r>
    </w:p>
    <w:p w:rsidR="00F2734A" w:rsidRDefault="00F2734A">
      <w:pPr>
        <w:pStyle w:val="a3"/>
        <w:ind w:firstLine="851"/>
        <w:jc w:val="both"/>
        <w:rPr>
          <w:sz w:val="24"/>
        </w:rPr>
      </w:pPr>
      <w:r>
        <w:rPr>
          <w:b/>
          <w:sz w:val="24"/>
        </w:rPr>
        <w:t>Налог на добавленную стоимость (НДС)</w:t>
      </w:r>
      <w:r>
        <w:rPr>
          <w:sz w:val="24"/>
        </w:rPr>
        <w:t xml:space="preserve"> – представляет собой форму изъятия бюджетную систему части прироста стоимости созданной в процессе производства товаров, работ, услуг.</w:t>
      </w:r>
    </w:p>
    <w:p w:rsidR="00F2734A" w:rsidRDefault="00F2734A">
      <w:pPr>
        <w:pStyle w:val="a3"/>
        <w:ind w:firstLine="851"/>
        <w:jc w:val="both"/>
        <w:rPr>
          <w:sz w:val="24"/>
        </w:rPr>
      </w:pPr>
      <w:r>
        <w:rPr>
          <w:b/>
          <w:sz w:val="24"/>
        </w:rPr>
        <w:t xml:space="preserve">Налог на прибыль </w:t>
      </w:r>
      <w:r>
        <w:rPr>
          <w:sz w:val="24"/>
        </w:rPr>
        <w:t>является прямым и полностью зависит от конечного финансов</w:t>
      </w:r>
      <w:r>
        <w:rPr>
          <w:sz w:val="24"/>
        </w:rPr>
        <w:t>о</w:t>
      </w:r>
      <w:r>
        <w:rPr>
          <w:sz w:val="24"/>
        </w:rPr>
        <w:t>го результата.</w:t>
      </w:r>
    </w:p>
    <w:p w:rsidR="00F2734A" w:rsidRDefault="00F2734A">
      <w:pPr>
        <w:pStyle w:val="a3"/>
        <w:ind w:firstLine="851"/>
        <w:jc w:val="right"/>
        <w:rPr>
          <w:sz w:val="24"/>
        </w:rPr>
      </w:pPr>
      <w:r>
        <w:rPr>
          <w:sz w:val="24"/>
        </w:rPr>
        <w:br w:type="page"/>
      </w:r>
      <w:r>
        <w:rPr>
          <w:sz w:val="24"/>
        </w:rPr>
        <w:lastRenderedPageBreak/>
        <w:t>Приложение Б</w:t>
      </w:r>
    </w:p>
    <w:p w:rsidR="00F2734A" w:rsidRDefault="00F2734A">
      <w:pPr>
        <w:pStyle w:val="a3"/>
        <w:ind w:firstLine="851"/>
        <w:jc w:val="right"/>
        <w:rPr>
          <w:sz w:val="24"/>
        </w:rPr>
      </w:pPr>
      <w:r>
        <w:rPr>
          <w:sz w:val="24"/>
        </w:rPr>
        <w:t>(</w:t>
      </w:r>
      <w:r w:rsidR="00DC6836">
        <w:rPr>
          <w:sz w:val="24"/>
        </w:rPr>
        <w:t>обязательное)</w:t>
      </w:r>
      <w:r>
        <w:rPr>
          <w:sz w:val="24"/>
        </w:rPr>
        <w:t>)</w:t>
      </w:r>
    </w:p>
    <w:p w:rsidR="00DC6836" w:rsidRPr="00CD58D1" w:rsidRDefault="00DC6836" w:rsidP="00DC6836">
      <w:pPr>
        <w:jc w:val="center"/>
        <w:rPr>
          <w:sz w:val="24"/>
          <w:szCs w:val="24"/>
        </w:rPr>
      </w:pPr>
      <w:r w:rsidRPr="00CD58D1">
        <w:rPr>
          <w:sz w:val="24"/>
          <w:szCs w:val="24"/>
        </w:rPr>
        <w:t>Министерство образования и науки Челябинской области</w:t>
      </w:r>
    </w:p>
    <w:p w:rsidR="00DC6836" w:rsidRPr="00CD58D1" w:rsidRDefault="00DC6836" w:rsidP="00DC6836">
      <w:pPr>
        <w:jc w:val="center"/>
        <w:rPr>
          <w:sz w:val="24"/>
          <w:szCs w:val="24"/>
        </w:rPr>
      </w:pPr>
      <w:r w:rsidRPr="00CD58D1">
        <w:rPr>
          <w:sz w:val="24"/>
          <w:szCs w:val="24"/>
        </w:rPr>
        <w:t xml:space="preserve">Государственное бюджетное профессиональное образовательное учреждение </w:t>
      </w:r>
    </w:p>
    <w:p w:rsidR="00DC6836" w:rsidRPr="00CD58D1" w:rsidRDefault="00DC6836" w:rsidP="00DC6836">
      <w:pPr>
        <w:jc w:val="center"/>
        <w:rPr>
          <w:b/>
          <w:sz w:val="24"/>
          <w:szCs w:val="24"/>
        </w:rPr>
      </w:pPr>
      <w:r w:rsidRPr="00CD58D1">
        <w:rPr>
          <w:b/>
          <w:sz w:val="24"/>
          <w:szCs w:val="24"/>
        </w:rPr>
        <w:t xml:space="preserve"> «Южно-Уральский государственный технический колледж»</w:t>
      </w:r>
    </w:p>
    <w:p w:rsidR="00DC6836" w:rsidRPr="00CD58D1" w:rsidRDefault="00DC6836" w:rsidP="00DC6836">
      <w:pPr>
        <w:rPr>
          <w:sz w:val="24"/>
          <w:szCs w:val="24"/>
        </w:rPr>
      </w:pPr>
    </w:p>
    <w:tbl>
      <w:tblPr>
        <w:tblW w:w="0" w:type="auto"/>
        <w:tblCellMar>
          <w:left w:w="10" w:type="dxa"/>
          <w:right w:w="10" w:type="dxa"/>
        </w:tblCellMar>
        <w:tblLook w:val="01E0"/>
      </w:tblPr>
      <w:tblGrid>
        <w:gridCol w:w="3794"/>
        <w:gridCol w:w="2126"/>
        <w:gridCol w:w="3716"/>
      </w:tblGrid>
      <w:tr w:rsidR="00DC6836" w:rsidRPr="00CD58D1" w:rsidTr="00980756">
        <w:tc>
          <w:tcPr>
            <w:tcW w:w="3794" w:type="dxa"/>
          </w:tcPr>
          <w:p w:rsidR="00DC6836" w:rsidRPr="00CD58D1" w:rsidRDefault="00DC6836" w:rsidP="00980756">
            <w:pPr>
              <w:rPr>
                <w:sz w:val="24"/>
                <w:szCs w:val="24"/>
              </w:rPr>
            </w:pPr>
            <w:r w:rsidRPr="00CD58D1">
              <w:rPr>
                <w:sz w:val="24"/>
                <w:szCs w:val="24"/>
              </w:rPr>
              <w:t>ДОПУЩЕНО К ЗАЩИТЕ</w:t>
            </w:r>
          </w:p>
          <w:p w:rsidR="00DC6836" w:rsidRPr="00CD58D1" w:rsidRDefault="00DC6836" w:rsidP="00980756">
            <w:pPr>
              <w:rPr>
                <w:sz w:val="24"/>
                <w:szCs w:val="24"/>
              </w:rPr>
            </w:pPr>
          </w:p>
          <w:p w:rsidR="00DC6836" w:rsidRPr="00CD58D1" w:rsidRDefault="00DC6836" w:rsidP="00980756">
            <w:pPr>
              <w:rPr>
                <w:b/>
                <w:sz w:val="24"/>
                <w:szCs w:val="24"/>
              </w:rPr>
            </w:pPr>
            <w:r w:rsidRPr="00CD58D1">
              <w:rPr>
                <w:b/>
                <w:sz w:val="24"/>
                <w:szCs w:val="24"/>
              </w:rPr>
              <w:t xml:space="preserve">Зам. директора по УВР </w:t>
            </w:r>
          </w:p>
          <w:p w:rsidR="00DC6836" w:rsidRPr="00CD58D1" w:rsidRDefault="00DC6836" w:rsidP="00980756">
            <w:pPr>
              <w:rPr>
                <w:sz w:val="24"/>
                <w:szCs w:val="24"/>
                <w:u w:val="single"/>
              </w:rPr>
            </w:pPr>
            <w:r w:rsidRPr="00CD58D1">
              <w:rPr>
                <w:sz w:val="24"/>
                <w:szCs w:val="24"/>
                <w:u w:val="single"/>
              </w:rPr>
              <w:t xml:space="preserve">            Родионов С.Л.             .              </w:t>
            </w:r>
          </w:p>
          <w:p w:rsidR="00DC6836" w:rsidRPr="00CD58D1" w:rsidRDefault="00DC6836" w:rsidP="00980756">
            <w:pPr>
              <w:jc w:val="center"/>
            </w:pPr>
            <w:r w:rsidRPr="00CD58D1">
              <w:t>(фамилия)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w:t>
            </w:r>
            <w:r>
              <w:t>)</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tc>
        <w:tc>
          <w:tcPr>
            <w:tcW w:w="2126" w:type="dxa"/>
          </w:tcPr>
          <w:p w:rsidR="00DC6836" w:rsidRPr="00CD58D1" w:rsidRDefault="00DC6836" w:rsidP="00980756">
            <w:pPr>
              <w:rPr>
                <w:sz w:val="24"/>
                <w:szCs w:val="24"/>
              </w:rPr>
            </w:pPr>
          </w:p>
        </w:tc>
        <w:tc>
          <w:tcPr>
            <w:tcW w:w="3716" w:type="dxa"/>
          </w:tcPr>
          <w:p w:rsidR="00DC6836" w:rsidRPr="00CD58D1" w:rsidRDefault="00DC6836" w:rsidP="00980756">
            <w:pPr>
              <w:rPr>
                <w:sz w:val="24"/>
                <w:szCs w:val="24"/>
              </w:rPr>
            </w:pPr>
            <w:r w:rsidRPr="00CD58D1">
              <w:rPr>
                <w:sz w:val="24"/>
                <w:szCs w:val="24"/>
              </w:rPr>
              <w:t>ЗАЩИЩЕНО</w:t>
            </w:r>
          </w:p>
          <w:p w:rsidR="00DC6836" w:rsidRPr="00CD58D1" w:rsidRDefault="00DC6836" w:rsidP="00980756">
            <w:pPr>
              <w:rPr>
                <w:sz w:val="24"/>
                <w:szCs w:val="24"/>
              </w:rPr>
            </w:pPr>
          </w:p>
          <w:p w:rsidR="00DC6836" w:rsidRPr="00CD58D1" w:rsidRDefault="00DC6836" w:rsidP="00980756">
            <w:pPr>
              <w:rPr>
                <w:sz w:val="24"/>
                <w:szCs w:val="24"/>
              </w:rPr>
            </w:pPr>
            <w:r w:rsidRPr="00CD58D1">
              <w:rPr>
                <w:b/>
                <w:sz w:val="24"/>
                <w:szCs w:val="24"/>
              </w:rPr>
              <w:t xml:space="preserve">Протокол ГЭК № </w:t>
            </w:r>
            <w:r w:rsidRPr="00CD58D1">
              <w:rPr>
                <w:sz w:val="24"/>
                <w:szCs w:val="24"/>
              </w:rPr>
              <w:t>________</w:t>
            </w:r>
          </w:p>
          <w:p w:rsidR="00DC6836" w:rsidRPr="00CD58D1" w:rsidRDefault="00DC6836" w:rsidP="00980756">
            <w:pPr>
              <w:rPr>
                <w:b/>
                <w:sz w:val="24"/>
                <w:szCs w:val="24"/>
              </w:rPr>
            </w:pPr>
            <w:r w:rsidRPr="00CD58D1">
              <w:rPr>
                <w:b/>
                <w:sz w:val="24"/>
                <w:szCs w:val="24"/>
              </w:rPr>
              <w:t>Председатель ГЭК</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tc>
      </w:tr>
    </w:tbl>
    <w:p w:rsidR="00DC6836" w:rsidRPr="00CD58D1" w:rsidRDefault="00DC6836" w:rsidP="00DC6836">
      <w:pPr>
        <w:jc w:val="center"/>
        <w:rPr>
          <w:sz w:val="24"/>
          <w:szCs w:val="24"/>
        </w:rPr>
      </w:pPr>
      <w:r w:rsidRPr="00CD58D1">
        <w:rPr>
          <w:sz w:val="24"/>
          <w:szCs w:val="24"/>
        </w:rPr>
        <w:t>__________</w:t>
      </w:r>
      <w:r>
        <w:rPr>
          <w:sz w:val="24"/>
          <w:szCs w:val="24"/>
        </w:rPr>
        <w:t>_______________</w:t>
      </w:r>
      <w:r w:rsidRPr="00CD58D1">
        <w:rPr>
          <w:sz w:val="24"/>
          <w:szCs w:val="24"/>
        </w:rPr>
        <w:t>_______________________________________________________</w:t>
      </w:r>
    </w:p>
    <w:p w:rsidR="00DC6836" w:rsidRPr="00CD58D1" w:rsidRDefault="00DC6836" w:rsidP="00DC6836">
      <w:pPr>
        <w:jc w:val="center"/>
        <w:rPr>
          <w:sz w:val="24"/>
          <w:szCs w:val="24"/>
        </w:rPr>
      </w:pPr>
      <w:r>
        <w:rPr>
          <w:sz w:val="24"/>
          <w:szCs w:val="24"/>
        </w:rPr>
        <w:t>_________________________________</w:t>
      </w:r>
      <w:r w:rsidRPr="00CD58D1">
        <w:rPr>
          <w:sz w:val="24"/>
          <w:szCs w:val="24"/>
        </w:rPr>
        <w:t>_______________________________________________</w:t>
      </w:r>
    </w:p>
    <w:p w:rsidR="00DC6836" w:rsidRPr="00CD58D1" w:rsidRDefault="00DC6836" w:rsidP="00DC6836">
      <w:pPr>
        <w:jc w:val="center"/>
      </w:pPr>
      <w:r w:rsidRPr="00CD58D1">
        <w:t>(тема проекта)</w:t>
      </w:r>
    </w:p>
    <w:p w:rsidR="00DC6836" w:rsidRPr="00CD58D1" w:rsidRDefault="00DC6836" w:rsidP="00DC6836">
      <w:pPr>
        <w:jc w:val="center"/>
        <w:rPr>
          <w:sz w:val="24"/>
          <w:szCs w:val="24"/>
        </w:rPr>
      </w:pPr>
    </w:p>
    <w:p w:rsidR="00DC6836" w:rsidRPr="00CD58D1" w:rsidRDefault="00DC6836" w:rsidP="00DC6836">
      <w:pPr>
        <w:jc w:val="center"/>
        <w:rPr>
          <w:b/>
          <w:sz w:val="24"/>
          <w:szCs w:val="24"/>
        </w:rPr>
      </w:pPr>
      <w:r w:rsidRPr="00CD58D1">
        <w:rPr>
          <w:b/>
          <w:sz w:val="24"/>
          <w:szCs w:val="24"/>
        </w:rPr>
        <w:t>Пояснительная записка к дипломному проекту</w:t>
      </w:r>
    </w:p>
    <w:p w:rsidR="00DC6836" w:rsidRPr="00CD58D1" w:rsidRDefault="00DC6836" w:rsidP="00DC6836">
      <w:pPr>
        <w:jc w:val="center"/>
        <w:rPr>
          <w:b/>
          <w:sz w:val="24"/>
          <w:szCs w:val="24"/>
        </w:rPr>
      </w:pPr>
      <w:r w:rsidRPr="00CD58D1">
        <w:rPr>
          <w:b/>
          <w:sz w:val="24"/>
          <w:szCs w:val="24"/>
        </w:rPr>
        <w:t>_____________________________________________________</w:t>
      </w:r>
    </w:p>
    <w:p w:rsidR="00DC6836" w:rsidRPr="00CD58D1" w:rsidRDefault="00DC6836" w:rsidP="00DC6836">
      <w:pPr>
        <w:jc w:val="center"/>
      </w:pPr>
      <w:r w:rsidRPr="00CD58D1">
        <w:t>(обозначение документа)</w:t>
      </w:r>
    </w:p>
    <w:p w:rsidR="00DC6836" w:rsidRPr="00CD58D1" w:rsidRDefault="00DC6836" w:rsidP="00DC6836">
      <w:pPr>
        <w:jc w:val="center"/>
        <w:rPr>
          <w:sz w:val="24"/>
          <w:szCs w:val="24"/>
        </w:rPr>
      </w:pPr>
    </w:p>
    <w:tbl>
      <w:tblPr>
        <w:tblW w:w="0" w:type="auto"/>
        <w:tblCellMar>
          <w:left w:w="10" w:type="dxa"/>
          <w:right w:w="10" w:type="dxa"/>
        </w:tblCellMar>
        <w:tblLook w:val="01E0"/>
      </w:tblPr>
      <w:tblGrid>
        <w:gridCol w:w="3792"/>
        <w:gridCol w:w="2063"/>
        <w:gridCol w:w="3716"/>
      </w:tblGrid>
      <w:tr w:rsidR="00DC6836" w:rsidRPr="00CD58D1" w:rsidTr="00980756">
        <w:tc>
          <w:tcPr>
            <w:tcW w:w="3792" w:type="dxa"/>
          </w:tcPr>
          <w:p w:rsidR="00DC6836" w:rsidRPr="00CD58D1" w:rsidRDefault="00DC6836" w:rsidP="00980756">
            <w:pPr>
              <w:jc w:val="center"/>
              <w:rPr>
                <w:sz w:val="24"/>
                <w:szCs w:val="24"/>
              </w:rPr>
            </w:pPr>
            <w:r w:rsidRPr="00CD58D1">
              <w:rPr>
                <w:sz w:val="24"/>
                <w:szCs w:val="24"/>
              </w:rPr>
              <w:t>СОГЛАСОВАНО</w:t>
            </w:r>
          </w:p>
          <w:p w:rsidR="00DC6836" w:rsidRPr="00CD58D1" w:rsidRDefault="00DC6836" w:rsidP="00980756">
            <w:pPr>
              <w:rPr>
                <w:sz w:val="24"/>
                <w:szCs w:val="24"/>
              </w:rPr>
            </w:pPr>
          </w:p>
          <w:p w:rsidR="00DC6836" w:rsidRPr="00CD58D1" w:rsidRDefault="00DC6836" w:rsidP="00980756">
            <w:pPr>
              <w:jc w:val="center"/>
              <w:rPr>
                <w:b/>
                <w:sz w:val="24"/>
                <w:szCs w:val="24"/>
              </w:rPr>
            </w:pPr>
            <w:r w:rsidRPr="00CD58D1">
              <w:rPr>
                <w:b/>
                <w:sz w:val="24"/>
                <w:szCs w:val="24"/>
              </w:rPr>
              <w:t>Руководитель</w:t>
            </w:r>
          </w:p>
          <w:p w:rsidR="00DC6836" w:rsidRPr="00CD58D1" w:rsidRDefault="00DC6836" w:rsidP="00980756">
            <w:pPr>
              <w:rPr>
                <w:sz w:val="24"/>
                <w:szCs w:val="24"/>
              </w:rPr>
            </w:pPr>
            <w:r w:rsidRPr="00CD58D1">
              <w:rPr>
                <w:sz w:val="24"/>
                <w:szCs w:val="24"/>
              </w:rPr>
              <w:t>_____________________________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p w:rsidR="00DC6836" w:rsidRPr="00CD58D1" w:rsidRDefault="00DC6836" w:rsidP="00980756">
            <w:pPr>
              <w:rPr>
                <w:b/>
                <w:sz w:val="24"/>
                <w:szCs w:val="24"/>
              </w:rPr>
            </w:pPr>
          </w:p>
          <w:p w:rsidR="00DC6836" w:rsidRPr="00CD58D1" w:rsidRDefault="00DC6836" w:rsidP="00980756">
            <w:pPr>
              <w:jc w:val="center"/>
              <w:rPr>
                <w:b/>
                <w:sz w:val="24"/>
                <w:szCs w:val="24"/>
              </w:rPr>
            </w:pPr>
            <w:r w:rsidRPr="00CD58D1">
              <w:rPr>
                <w:b/>
                <w:sz w:val="24"/>
                <w:szCs w:val="24"/>
              </w:rPr>
              <w:t>Рецензент</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p w:rsidR="00DC6836" w:rsidRPr="00CD58D1" w:rsidRDefault="00DC6836" w:rsidP="00980756">
            <w:pPr>
              <w:rPr>
                <w:b/>
                <w:sz w:val="24"/>
                <w:szCs w:val="24"/>
              </w:rPr>
            </w:pPr>
          </w:p>
          <w:p w:rsidR="00DC6836" w:rsidRPr="00CD58D1" w:rsidRDefault="00DC6836" w:rsidP="00980756">
            <w:pPr>
              <w:jc w:val="center"/>
              <w:rPr>
                <w:b/>
                <w:sz w:val="24"/>
                <w:szCs w:val="24"/>
              </w:rPr>
            </w:pPr>
            <w:r w:rsidRPr="00CD58D1">
              <w:rPr>
                <w:b/>
                <w:sz w:val="24"/>
                <w:szCs w:val="24"/>
              </w:rPr>
              <w:t>Нормоконтролер</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p w:rsidR="00DC6836" w:rsidRPr="00CD58D1" w:rsidRDefault="00DC6836" w:rsidP="00980756">
            <w:pPr>
              <w:rPr>
                <w:sz w:val="24"/>
                <w:szCs w:val="24"/>
              </w:rPr>
            </w:pPr>
          </w:p>
        </w:tc>
        <w:tc>
          <w:tcPr>
            <w:tcW w:w="2063" w:type="dxa"/>
          </w:tcPr>
          <w:p w:rsidR="00DC6836" w:rsidRPr="00CD58D1" w:rsidRDefault="00DC6836" w:rsidP="00980756">
            <w:pPr>
              <w:rPr>
                <w:sz w:val="24"/>
                <w:szCs w:val="24"/>
              </w:rPr>
            </w:pPr>
          </w:p>
        </w:tc>
        <w:tc>
          <w:tcPr>
            <w:tcW w:w="3716" w:type="dxa"/>
          </w:tcPr>
          <w:p w:rsidR="00DC6836" w:rsidRDefault="00DC6836" w:rsidP="00980756">
            <w:pPr>
              <w:jc w:val="center"/>
              <w:rPr>
                <w:b/>
                <w:sz w:val="24"/>
                <w:szCs w:val="24"/>
              </w:rPr>
            </w:pPr>
          </w:p>
          <w:p w:rsidR="00DC6836" w:rsidRDefault="00DC6836" w:rsidP="00980756">
            <w:pPr>
              <w:jc w:val="center"/>
              <w:rPr>
                <w:b/>
                <w:sz w:val="24"/>
                <w:szCs w:val="24"/>
              </w:rPr>
            </w:pPr>
          </w:p>
          <w:p w:rsidR="00DC6836" w:rsidRPr="00CD58D1" w:rsidRDefault="00DC6836" w:rsidP="00980756">
            <w:pPr>
              <w:jc w:val="center"/>
              <w:rPr>
                <w:b/>
                <w:sz w:val="24"/>
                <w:szCs w:val="24"/>
              </w:rPr>
            </w:pPr>
            <w:r w:rsidRPr="00CD58D1">
              <w:rPr>
                <w:b/>
                <w:sz w:val="24"/>
                <w:szCs w:val="24"/>
              </w:rPr>
              <w:t>Консультанты: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p w:rsidR="00DC6836" w:rsidRPr="00CD58D1" w:rsidRDefault="00DC6836" w:rsidP="00980756">
            <w:pPr>
              <w:rPr>
                <w:sz w:val="24"/>
                <w:szCs w:val="24"/>
              </w:rPr>
            </w:pP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(должность, место работы)</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p w:rsidR="00DC6836" w:rsidRPr="00CD58D1" w:rsidRDefault="00DC6836" w:rsidP="00980756">
            <w:pPr>
              <w:rPr>
                <w:sz w:val="24"/>
                <w:szCs w:val="24"/>
              </w:rPr>
            </w:pPr>
          </w:p>
          <w:p w:rsidR="00DC6836" w:rsidRDefault="00DC6836" w:rsidP="00980756">
            <w:pPr>
              <w:rPr>
                <w:b/>
                <w:sz w:val="24"/>
                <w:szCs w:val="24"/>
              </w:rPr>
            </w:pPr>
          </w:p>
          <w:p w:rsidR="00DC6836" w:rsidRPr="00CD58D1" w:rsidRDefault="00DC6836" w:rsidP="00980756">
            <w:pPr>
              <w:rPr>
                <w:b/>
                <w:sz w:val="24"/>
                <w:szCs w:val="24"/>
              </w:rPr>
            </w:pPr>
          </w:p>
          <w:p w:rsidR="00DC6836" w:rsidRPr="00CD58D1" w:rsidRDefault="00DC6836" w:rsidP="00980756">
            <w:pPr>
              <w:jc w:val="center"/>
              <w:rPr>
                <w:b/>
                <w:sz w:val="24"/>
                <w:szCs w:val="24"/>
              </w:rPr>
            </w:pPr>
            <w:r w:rsidRPr="00CD58D1">
              <w:rPr>
                <w:b/>
                <w:sz w:val="24"/>
                <w:szCs w:val="24"/>
              </w:rPr>
              <w:t>Разработал</w:t>
            </w:r>
          </w:p>
          <w:p w:rsidR="00DC6836" w:rsidRPr="00CD58D1" w:rsidRDefault="00DC6836" w:rsidP="00980756">
            <w:pPr>
              <w:rPr>
                <w:sz w:val="24"/>
                <w:szCs w:val="24"/>
              </w:rPr>
            </w:pPr>
            <w:r w:rsidRPr="00CD58D1">
              <w:rPr>
                <w:b/>
                <w:sz w:val="24"/>
                <w:szCs w:val="24"/>
              </w:rPr>
              <w:t xml:space="preserve">Студент группы </w:t>
            </w:r>
            <w:r w:rsidRPr="00CD58D1">
              <w:rPr>
                <w:sz w:val="24"/>
                <w:szCs w:val="24"/>
              </w:rPr>
              <w:t>_________</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(подпись, фамилия)</w:t>
            </w:r>
          </w:p>
          <w:p w:rsidR="00DC6836" w:rsidRPr="00CD58D1" w:rsidRDefault="00DC6836" w:rsidP="00980756">
            <w:pPr>
              <w:rPr>
                <w:sz w:val="24"/>
                <w:szCs w:val="24"/>
              </w:rPr>
            </w:pPr>
            <w:r w:rsidRPr="00CD58D1">
              <w:rPr>
                <w:sz w:val="24"/>
                <w:szCs w:val="24"/>
              </w:rPr>
              <w:t>_________________________</w:t>
            </w:r>
          </w:p>
          <w:p w:rsidR="00DC6836" w:rsidRPr="00CD58D1" w:rsidRDefault="00DC6836" w:rsidP="00980756">
            <w:pPr>
              <w:jc w:val="center"/>
            </w:pPr>
            <w:r w:rsidRPr="00CD58D1">
              <w:t>(дата)</w:t>
            </w:r>
          </w:p>
        </w:tc>
      </w:tr>
    </w:tbl>
    <w:p w:rsidR="00F2734A" w:rsidRDefault="00F2734A">
      <w:pPr>
        <w:pStyle w:val="a3"/>
        <w:jc w:val="both"/>
        <w:rPr>
          <w:sz w:val="18"/>
          <w:szCs w:val="18"/>
        </w:rPr>
      </w:pPr>
    </w:p>
    <w:p w:rsidR="00F2734A" w:rsidRDefault="00F2734A">
      <w:pPr>
        <w:pStyle w:val="a3"/>
        <w:jc w:val="both"/>
        <w:rPr>
          <w:sz w:val="18"/>
          <w:szCs w:val="18"/>
        </w:rPr>
      </w:pPr>
    </w:p>
    <w:p w:rsidR="00F2734A" w:rsidRDefault="00F2734A">
      <w:pPr>
        <w:pStyle w:val="a3"/>
        <w:jc w:val="both"/>
        <w:rPr>
          <w:sz w:val="18"/>
          <w:szCs w:val="18"/>
        </w:rPr>
      </w:pPr>
    </w:p>
    <w:p w:rsidR="00F2734A" w:rsidRDefault="00F2734A">
      <w:pPr>
        <w:pStyle w:val="a3"/>
        <w:jc w:val="both"/>
        <w:rPr>
          <w:sz w:val="18"/>
          <w:szCs w:val="18"/>
        </w:rPr>
      </w:pPr>
    </w:p>
    <w:p w:rsidR="00F2734A" w:rsidRDefault="00F2734A">
      <w:pPr>
        <w:pStyle w:val="a3"/>
        <w:jc w:val="both"/>
        <w:rPr>
          <w:sz w:val="18"/>
          <w:szCs w:val="18"/>
        </w:rPr>
      </w:pPr>
    </w:p>
    <w:p w:rsidR="00F2734A" w:rsidRDefault="00F2734A">
      <w:pPr>
        <w:pStyle w:val="a3"/>
        <w:jc w:val="both"/>
        <w:rPr>
          <w:sz w:val="18"/>
          <w:szCs w:val="18"/>
        </w:rPr>
      </w:pPr>
    </w:p>
    <w:p w:rsidR="00F2734A" w:rsidRDefault="00F2734A">
      <w:pPr>
        <w:pStyle w:val="a3"/>
        <w:jc w:val="right"/>
        <w:rPr>
          <w:sz w:val="24"/>
        </w:rPr>
      </w:pPr>
      <w:r>
        <w:rPr>
          <w:sz w:val="24"/>
        </w:rPr>
        <w:lastRenderedPageBreak/>
        <w:t>Приложение В</w:t>
      </w:r>
    </w:p>
    <w:p w:rsidR="00F2734A" w:rsidRDefault="00F2734A">
      <w:pPr>
        <w:pStyle w:val="a3"/>
        <w:jc w:val="right"/>
        <w:rPr>
          <w:sz w:val="24"/>
        </w:rPr>
      </w:pPr>
      <w:r>
        <w:rPr>
          <w:sz w:val="24"/>
        </w:rPr>
        <w:t>(</w:t>
      </w:r>
      <w:r w:rsidR="00DC6836">
        <w:rPr>
          <w:sz w:val="24"/>
        </w:rPr>
        <w:t>обязательное</w:t>
      </w:r>
      <w:r>
        <w:rPr>
          <w:sz w:val="24"/>
        </w:rPr>
        <w:t>)</w:t>
      </w:r>
    </w:p>
    <w:p w:rsidR="00F2734A" w:rsidRDefault="00F2734A">
      <w:pPr>
        <w:pStyle w:val="a3"/>
        <w:jc w:val="center"/>
        <w:rPr>
          <w:b/>
        </w:rPr>
      </w:pPr>
    </w:p>
    <w:p w:rsidR="00DC6836" w:rsidRDefault="00DC6836" w:rsidP="00DC6836">
      <w:pPr>
        <w:jc w:val="center"/>
        <w:rPr>
          <w:sz w:val="28"/>
          <w:szCs w:val="28"/>
        </w:rPr>
      </w:pPr>
      <w:r>
        <w:rPr>
          <w:sz w:val="28"/>
          <w:szCs w:val="28"/>
        </w:rPr>
        <w:t>Министерство образования и науки Челябинской области</w:t>
      </w:r>
    </w:p>
    <w:p w:rsidR="00DC6836" w:rsidRDefault="00DC6836" w:rsidP="00DC6836">
      <w:pPr>
        <w:jc w:val="center"/>
        <w:rPr>
          <w:sz w:val="28"/>
          <w:szCs w:val="28"/>
        </w:rPr>
      </w:pPr>
      <w:r>
        <w:rPr>
          <w:sz w:val="28"/>
          <w:szCs w:val="28"/>
        </w:rPr>
        <w:t xml:space="preserve">Государственное бюджетное профессиональное образовательное учреждение </w:t>
      </w:r>
    </w:p>
    <w:p w:rsidR="00DC6836" w:rsidRPr="00B02900" w:rsidRDefault="00DC6836" w:rsidP="00DC6836">
      <w:pPr>
        <w:jc w:val="center"/>
        <w:rPr>
          <w:b/>
          <w:sz w:val="28"/>
          <w:szCs w:val="28"/>
        </w:rPr>
      </w:pPr>
      <w:r>
        <w:rPr>
          <w:b/>
          <w:sz w:val="28"/>
          <w:szCs w:val="28"/>
        </w:rPr>
        <w:t xml:space="preserve"> «Южно-Уральский государственный технический колледж»</w:t>
      </w:r>
    </w:p>
    <w:p w:rsidR="00DC6836" w:rsidRPr="00CA0F3E" w:rsidRDefault="00DC6836" w:rsidP="00DC6836">
      <w:pPr>
        <w:jc w:val="center"/>
        <w:rPr>
          <w:b/>
          <w:sz w:val="28"/>
          <w:szCs w:val="28"/>
        </w:rPr>
      </w:pPr>
    </w:p>
    <w:p w:rsidR="00DC6836" w:rsidRPr="00CA0F3E" w:rsidRDefault="00DC6836" w:rsidP="00DC6836">
      <w:pPr>
        <w:rPr>
          <w:b/>
          <w:sz w:val="28"/>
          <w:szCs w:val="28"/>
        </w:rPr>
      </w:pPr>
    </w:p>
    <w:p w:rsidR="00DC6836" w:rsidRPr="00CA0F3E" w:rsidRDefault="00DC6836" w:rsidP="00DC6836">
      <w:pPr>
        <w:rPr>
          <w:b/>
          <w:sz w:val="28"/>
          <w:szCs w:val="28"/>
        </w:rPr>
      </w:pPr>
    </w:p>
    <w:p w:rsidR="00DC6836" w:rsidRPr="00CA0F3E" w:rsidRDefault="00DC6836" w:rsidP="00DC6836">
      <w:pPr>
        <w:rPr>
          <w:sz w:val="28"/>
          <w:szCs w:val="28"/>
        </w:rPr>
      </w:pPr>
      <w:r>
        <w:rPr>
          <w:sz w:val="28"/>
          <w:szCs w:val="28"/>
        </w:rPr>
        <w:t xml:space="preserve">СОГЛАСОВАНО                                                                   </w:t>
      </w:r>
      <w:r w:rsidRPr="00CA0F3E">
        <w:rPr>
          <w:sz w:val="28"/>
          <w:szCs w:val="28"/>
        </w:rPr>
        <w:t>УТВЕРЖДАЮ</w:t>
      </w:r>
    </w:p>
    <w:p w:rsidR="00DC6836" w:rsidRPr="00516DAE" w:rsidRDefault="00DC6836" w:rsidP="00DC6836">
      <w:pPr>
        <w:rPr>
          <w:b/>
          <w:sz w:val="28"/>
          <w:szCs w:val="28"/>
        </w:rPr>
      </w:pPr>
      <w:r>
        <w:rPr>
          <w:b/>
          <w:sz w:val="28"/>
          <w:szCs w:val="28"/>
        </w:rPr>
        <w:t xml:space="preserve">Представитель работодателя           </w:t>
      </w:r>
      <w:r>
        <w:rPr>
          <w:b/>
          <w:sz w:val="28"/>
          <w:szCs w:val="28"/>
        </w:rPr>
        <w:tab/>
      </w:r>
      <w:r>
        <w:rPr>
          <w:b/>
          <w:sz w:val="28"/>
          <w:szCs w:val="28"/>
        </w:rPr>
        <w:tab/>
        <w:t xml:space="preserve">      Зам. директора по УВР</w:t>
      </w:r>
    </w:p>
    <w:p w:rsidR="00DC6836" w:rsidRPr="00CA0F3E" w:rsidRDefault="00DC6836" w:rsidP="00DC6836">
      <w:pPr>
        <w:rPr>
          <w:sz w:val="28"/>
          <w:szCs w:val="28"/>
        </w:rPr>
      </w:pPr>
      <w:r>
        <w:rPr>
          <w:sz w:val="28"/>
          <w:szCs w:val="28"/>
        </w:rPr>
        <w:t>____________________</w:t>
      </w:r>
      <w:r>
        <w:rPr>
          <w:sz w:val="28"/>
          <w:szCs w:val="28"/>
        </w:rPr>
        <w:tab/>
      </w:r>
      <w:r>
        <w:rPr>
          <w:sz w:val="28"/>
          <w:szCs w:val="28"/>
        </w:rPr>
        <w:tab/>
      </w:r>
      <w:r>
        <w:rPr>
          <w:sz w:val="28"/>
          <w:szCs w:val="28"/>
        </w:rPr>
        <w:tab/>
      </w:r>
      <w:r>
        <w:rPr>
          <w:sz w:val="28"/>
          <w:szCs w:val="28"/>
        </w:rPr>
        <w:tab/>
      </w:r>
      <w:r>
        <w:rPr>
          <w:sz w:val="28"/>
          <w:szCs w:val="28"/>
        </w:rPr>
        <w:tab/>
        <w:t xml:space="preserve">       ________________</w:t>
      </w:r>
    </w:p>
    <w:p w:rsidR="00DC6836" w:rsidRPr="00CA0F3E" w:rsidRDefault="00DC6836" w:rsidP="00DC6836">
      <w:pPr>
        <w:rPr>
          <w:sz w:val="28"/>
          <w:szCs w:val="28"/>
        </w:rPr>
      </w:pPr>
      <w:r>
        <w:rPr>
          <w:sz w:val="28"/>
          <w:szCs w:val="28"/>
        </w:rPr>
        <w:t>«____» _________20</w:t>
      </w:r>
      <w:r w:rsidRPr="00CA0F3E">
        <w:rPr>
          <w:sz w:val="28"/>
          <w:szCs w:val="28"/>
        </w:rPr>
        <w:t xml:space="preserve"> __ г.</w:t>
      </w:r>
      <w:r>
        <w:rPr>
          <w:sz w:val="28"/>
          <w:szCs w:val="28"/>
        </w:rPr>
        <w:tab/>
      </w:r>
      <w:r>
        <w:rPr>
          <w:sz w:val="28"/>
          <w:szCs w:val="28"/>
        </w:rPr>
        <w:tab/>
      </w:r>
      <w:r>
        <w:rPr>
          <w:sz w:val="28"/>
          <w:szCs w:val="28"/>
        </w:rPr>
        <w:tab/>
      </w:r>
      <w:r>
        <w:rPr>
          <w:sz w:val="28"/>
          <w:szCs w:val="28"/>
        </w:rPr>
        <w:tab/>
        <w:t xml:space="preserve">      «___»___________20___г.</w:t>
      </w:r>
    </w:p>
    <w:p w:rsidR="00DC6836" w:rsidRPr="00CA0F3E" w:rsidRDefault="00DC6836" w:rsidP="00DC6836">
      <w:pPr>
        <w:rPr>
          <w:sz w:val="28"/>
          <w:szCs w:val="28"/>
        </w:rPr>
      </w:pPr>
    </w:p>
    <w:p w:rsidR="00DC6836" w:rsidRPr="00CA0F3E" w:rsidRDefault="00DC6836" w:rsidP="00DC6836">
      <w:pPr>
        <w:rPr>
          <w:sz w:val="28"/>
          <w:szCs w:val="28"/>
        </w:rPr>
      </w:pPr>
    </w:p>
    <w:p w:rsidR="00DC6836" w:rsidRPr="00CA0F3E" w:rsidRDefault="00DC6836" w:rsidP="00DC6836">
      <w:pPr>
        <w:jc w:val="center"/>
        <w:rPr>
          <w:b/>
          <w:sz w:val="28"/>
          <w:szCs w:val="28"/>
        </w:rPr>
      </w:pPr>
      <w:r>
        <w:rPr>
          <w:b/>
          <w:sz w:val="28"/>
          <w:szCs w:val="28"/>
        </w:rPr>
        <w:t>З</w:t>
      </w:r>
      <w:r w:rsidRPr="00CA0F3E">
        <w:rPr>
          <w:b/>
          <w:sz w:val="28"/>
          <w:szCs w:val="28"/>
        </w:rPr>
        <w:t xml:space="preserve"> А Д А Н И Е</w:t>
      </w:r>
    </w:p>
    <w:p w:rsidR="00DC6836" w:rsidRDefault="00DC6836" w:rsidP="00DC6836">
      <w:pPr>
        <w:jc w:val="center"/>
        <w:rPr>
          <w:b/>
          <w:sz w:val="28"/>
          <w:szCs w:val="28"/>
        </w:rPr>
      </w:pPr>
      <w:r>
        <w:rPr>
          <w:b/>
          <w:sz w:val="28"/>
          <w:szCs w:val="28"/>
        </w:rPr>
        <w:t xml:space="preserve">на выпускную квалификационную работу (дипломный проект) </w:t>
      </w:r>
    </w:p>
    <w:p w:rsidR="00DC6836" w:rsidRPr="00CA0F3E" w:rsidRDefault="00DC6836" w:rsidP="00DC6836">
      <w:pPr>
        <w:jc w:val="center"/>
        <w:rPr>
          <w:b/>
          <w:sz w:val="28"/>
          <w:szCs w:val="28"/>
        </w:rPr>
      </w:pPr>
      <w:r>
        <w:rPr>
          <w:b/>
          <w:sz w:val="28"/>
          <w:szCs w:val="28"/>
        </w:rPr>
        <w:t>по специ</w:t>
      </w:r>
      <w:r w:rsidRPr="00CA0F3E">
        <w:rPr>
          <w:b/>
          <w:sz w:val="28"/>
          <w:szCs w:val="28"/>
        </w:rPr>
        <w:t>альности</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Pr>
          <w:sz w:val="28"/>
          <w:szCs w:val="28"/>
        </w:rPr>
        <w:t>Студенту</w:t>
      </w:r>
      <w:r w:rsidRPr="00CA0F3E">
        <w:rPr>
          <w:sz w:val="28"/>
          <w:szCs w:val="28"/>
        </w:rPr>
        <w:t>_________________________________________________________</w:t>
      </w:r>
      <w:r>
        <w:rPr>
          <w:sz w:val="28"/>
          <w:szCs w:val="28"/>
        </w:rPr>
        <w:t>___</w:t>
      </w:r>
    </w:p>
    <w:p w:rsidR="00DC6836" w:rsidRPr="00CA0F3E" w:rsidRDefault="00DC6836" w:rsidP="00DC6836">
      <w:pPr>
        <w:rPr>
          <w:sz w:val="28"/>
          <w:szCs w:val="28"/>
        </w:rPr>
      </w:pPr>
      <w:r>
        <w:rPr>
          <w:sz w:val="28"/>
          <w:szCs w:val="28"/>
        </w:rPr>
        <w:t>Разработать проект на тему:</w:t>
      </w:r>
      <w:r w:rsidRPr="00CA0F3E">
        <w:rPr>
          <w:sz w:val="28"/>
          <w:szCs w:val="28"/>
        </w:rPr>
        <w:t>_________________________________________</w:t>
      </w:r>
      <w:r>
        <w:rPr>
          <w:sz w:val="28"/>
          <w:szCs w:val="28"/>
        </w:rPr>
        <w:t>___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Default="00DC6836" w:rsidP="00DC6836">
      <w:pPr>
        <w:rPr>
          <w:b/>
          <w:sz w:val="28"/>
          <w:szCs w:val="28"/>
        </w:rPr>
      </w:pPr>
      <w:r>
        <w:rPr>
          <w:b/>
          <w:sz w:val="28"/>
          <w:szCs w:val="28"/>
        </w:rPr>
        <w:t>Содержание дипломного проекта</w:t>
      </w:r>
    </w:p>
    <w:p w:rsidR="00DC6836" w:rsidRDefault="00DC6836" w:rsidP="00DC6836">
      <w:pPr>
        <w:rPr>
          <w:sz w:val="28"/>
          <w:szCs w:val="28"/>
        </w:rPr>
      </w:pPr>
      <w:r>
        <w:rPr>
          <w:sz w:val="28"/>
          <w:szCs w:val="28"/>
        </w:rPr>
        <w:t>Введение</w:t>
      </w:r>
    </w:p>
    <w:p w:rsidR="00DC6836" w:rsidRPr="00CA0F3E" w:rsidRDefault="00DC6836" w:rsidP="00DC6836">
      <w:pPr>
        <w:rPr>
          <w:sz w:val="28"/>
          <w:szCs w:val="28"/>
        </w:rPr>
      </w:pPr>
      <w:r>
        <w:rPr>
          <w:sz w:val="28"/>
          <w:szCs w:val="28"/>
        </w:rPr>
        <w:t>Расчетно-конструкторская</w:t>
      </w:r>
      <w:r w:rsidRPr="00CA0F3E">
        <w:rPr>
          <w:sz w:val="28"/>
          <w:szCs w:val="28"/>
        </w:rPr>
        <w:t xml:space="preserve"> часть</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Pr>
          <w:sz w:val="28"/>
          <w:szCs w:val="28"/>
        </w:rPr>
        <w:t>____</w:t>
      </w:r>
      <w:r w:rsidRPr="00CA0F3E">
        <w:rPr>
          <w:sz w:val="28"/>
          <w:szCs w:val="28"/>
        </w:rPr>
        <w:t>_____________________________________________________________</w:t>
      </w:r>
      <w:r>
        <w:rPr>
          <w:sz w:val="28"/>
          <w:szCs w:val="28"/>
        </w:rPr>
        <w:t>___</w:t>
      </w:r>
    </w:p>
    <w:p w:rsidR="00DC6836"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Pr>
          <w:sz w:val="28"/>
          <w:szCs w:val="28"/>
        </w:rPr>
        <w:t xml:space="preserve">Организационно-технологическая </w:t>
      </w:r>
      <w:r w:rsidRPr="00CA0F3E">
        <w:rPr>
          <w:sz w:val="28"/>
          <w:szCs w:val="28"/>
        </w:rPr>
        <w:t xml:space="preserve"> часть</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CA0F3E" w:rsidRDefault="00DC6836" w:rsidP="00DC6836">
      <w:pPr>
        <w:rPr>
          <w:sz w:val="28"/>
          <w:szCs w:val="28"/>
        </w:rPr>
      </w:pPr>
      <w:r>
        <w:rPr>
          <w:sz w:val="28"/>
          <w:szCs w:val="28"/>
        </w:rPr>
        <w:t>___</w:t>
      </w:r>
      <w:r w:rsidRPr="00CA0F3E">
        <w:rPr>
          <w:sz w:val="28"/>
          <w:szCs w:val="28"/>
        </w:rPr>
        <w:t>______________________________________________________________</w:t>
      </w:r>
      <w:r>
        <w:rPr>
          <w:sz w:val="28"/>
          <w:szCs w:val="28"/>
        </w:rPr>
        <w:t>___</w:t>
      </w:r>
    </w:p>
    <w:p w:rsidR="00DC6836" w:rsidRPr="00CA0F3E"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Pr="00984506" w:rsidRDefault="00DC6836" w:rsidP="00DC6836">
      <w:pPr>
        <w:rPr>
          <w:sz w:val="28"/>
          <w:szCs w:val="28"/>
        </w:rPr>
      </w:pPr>
      <w:r w:rsidRPr="00CA0F3E">
        <w:rPr>
          <w:sz w:val="28"/>
          <w:szCs w:val="28"/>
        </w:rPr>
        <w:t>__________________________________________________________________</w:t>
      </w:r>
      <w:r>
        <w:rPr>
          <w:sz w:val="28"/>
          <w:szCs w:val="28"/>
        </w:rPr>
        <w:t>__</w:t>
      </w:r>
    </w:p>
    <w:p w:rsidR="00DC6836" w:rsidRDefault="00DC6836" w:rsidP="00DC6836">
      <w:pPr>
        <w:rPr>
          <w:sz w:val="28"/>
          <w:szCs w:val="28"/>
        </w:rPr>
      </w:pPr>
      <w:r>
        <w:rPr>
          <w:sz w:val="28"/>
          <w:szCs w:val="28"/>
        </w:rPr>
        <w:t>____________________________________________________________________</w:t>
      </w:r>
    </w:p>
    <w:p w:rsidR="00DC6836" w:rsidRPr="00984506" w:rsidRDefault="00DC6836" w:rsidP="00DC6836">
      <w:pPr>
        <w:rPr>
          <w:sz w:val="28"/>
          <w:szCs w:val="28"/>
        </w:rPr>
      </w:pPr>
      <w:r w:rsidRPr="00984506">
        <w:rPr>
          <w:sz w:val="28"/>
          <w:szCs w:val="28"/>
        </w:rPr>
        <w:t>Экономическая часть</w:t>
      </w:r>
    </w:p>
    <w:p w:rsidR="00DC6836" w:rsidRDefault="00DC6836" w:rsidP="00DC6836">
      <w:pPr>
        <w:rPr>
          <w:sz w:val="28"/>
          <w:szCs w:val="28"/>
        </w:rPr>
      </w:pPr>
      <w:r w:rsidRPr="00984506">
        <w:rPr>
          <w:sz w:val="28"/>
          <w:szCs w:val="28"/>
        </w:rPr>
        <w:t>___________________________________</w:t>
      </w:r>
      <w:r>
        <w:rPr>
          <w:sz w:val="28"/>
          <w:szCs w:val="28"/>
        </w:rPr>
        <w:t>_________________________________</w:t>
      </w:r>
    </w:p>
    <w:p w:rsidR="00DC6836" w:rsidRPr="00984506" w:rsidRDefault="00DC6836" w:rsidP="00DC6836">
      <w:pPr>
        <w:rPr>
          <w:sz w:val="28"/>
          <w:szCs w:val="28"/>
        </w:rPr>
      </w:pPr>
      <w:r>
        <w:rPr>
          <w:sz w:val="28"/>
          <w:szCs w:val="28"/>
        </w:rPr>
        <w:t>____________________________________________________________________</w:t>
      </w:r>
    </w:p>
    <w:p w:rsidR="00DC6836" w:rsidRDefault="00DC6836" w:rsidP="00DC6836">
      <w:pPr>
        <w:rPr>
          <w:sz w:val="28"/>
          <w:szCs w:val="28"/>
        </w:rPr>
      </w:pPr>
      <w:r>
        <w:rPr>
          <w:sz w:val="28"/>
          <w:szCs w:val="28"/>
        </w:rPr>
        <w:t>____________________________________________________________________</w:t>
      </w:r>
    </w:p>
    <w:p w:rsidR="00DC6836" w:rsidRDefault="00DC6836" w:rsidP="00DC6836">
      <w:pPr>
        <w:ind w:right="992"/>
        <w:rPr>
          <w:sz w:val="28"/>
          <w:szCs w:val="28"/>
        </w:rPr>
      </w:pPr>
    </w:p>
    <w:p w:rsidR="00DC6836" w:rsidRDefault="00DC6836" w:rsidP="00DC6836">
      <w:pPr>
        <w:ind w:right="992"/>
        <w:rPr>
          <w:sz w:val="28"/>
          <w:szCs w:val="28"/>
        </w:rPr>
      </w:pPr>
    </w:p>
    <w:p w:rsidR="00DC6836" w:rsidRDefault="00DC6836" w:rsidP="00DC6836">
      <w:pPr>
        <w:ind w:right="992"/>
        <w:rPr>
          <w:sz w:val="28"/>
          <w:szCs w:val="28"/>
        </w:rPr>
      </w:pPr>
    </w:p>
    <w:p w:rsidR="00DC6836" w:rsidRDefault="00DC6836" w:rsidP="00DC6836">
      <w:pPr>
        <w:ind w:right="992"/>
        <w:rPr>
          <w:sz w:val="28"/>
          <w:szCs w:val="28"/>
        </w:rPr>
      </w:pPr>
    </w:p>
    <w:p w:rsidR="00DC6836" w:rsidRDefault="00DC6836" w:rsidP="00DC6836">
      <w:pPr>
        <w:ind w:right="992"/>
        <w:rPr>
          <w:sz w:val="28"/>
          <w:szCs w:val="28"/>
        </w:rPr>
      </w:pPr>
    </w:p>
    <w:p w:rsidR="00DC6836" w:rsidRPr="00984506" w:rsidRDefault="00DC6836" w:rsidP="00DC6836">
      <w:pPr>
        <w:ind w:right="992"/>
        <w:rPr>
          <w:sz w:val="28"/>
          <w:szCs w:val="28"/>
        </w:rPr>
      </w:pPr>
      <w:r>
        <w:rPr>
          <w:sz w:val="28"/>
          <w:szCs w:val="28"/>
        </w:rPr>
        <w:t>Охрана труда</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Pr="00984506" w:rsidRDefault="00DC6836" w:rsidP="00DC6836">
      <w:pPr>
        <w:rPr>
          <w:sz w:val="28"/>
          <w:szCs w:val="28"/>
        </w:rPr>
      </w:pPr>
    </w:p>
    <w:p w:rsidR="00DC6836" w:rsidRPr="00984506" w:rsidRDefault="00DC6836" w:rsidP="00DC6836">
      <w:pPr>
        <w:rPr>
          <w:sz w:val="28"/>
          <w:szCs w:val="28"/>
        </w:rPr>
      </w:pPr>
      <w:r w:rsidRPr="00984506">
        <w:rPr>
          <w:sz w:val="28"/>
          <w:szCs w:val="28"/>
        </w:rPr>
        <w:t>Графическая часть</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Pr="00984506" w:rsidRDefault="00DC6836" w:rsidP="00DC6836">
      <w:pPr>
        <w:rPr>
          <w:sz w:val="28"/>
          <w:szCs w:val="28"/>
        </w:rPr>
      </w:pPr>
      <w:r w:rsidRPr="00984506">
        <w:rPr>
          <w:sz w:val="28"/>
          <w:szCs w:val="28"/>
        </w:rPr>
        <w:t>__________________________________</w:t>
      </w:r>
      <w:r>
        <w:rPr>
          <w:sz w:val="28"/>
          <w:szCs w:val="28"/>
        </w:rPr>
        <w:t>__________________________________</w:t>
      </w:r>
    </w:p>
    <w:p w:rsidR="00DC6836" w:rsidRDefault="00DC6836" w:rsidP="00DC6836">
      <w:pPr>
        <w:rPr>
          <w:sz w:val="28"/>
          <w:szCs w:val="28"/>
        </w:rPr>
      </w:pPr>
      <w:r w:rsidRPr="00984506">
        <w:rPr>
          <w:sz w:val="28"/>
          <w:szCs w:val="28"/>
        </w:rPr>
        <w:t>_____________________________________</w:t>
      </w:r>
      <w:r>
        <w:rPr>
          <w:sz w:val="28"/>
          <w:szCs w:val="28"/>
        </w:rPr>
        <w:t>_______________________________</w:t>
      </w:r>
    </w:p>
    <w:p w:rsidR="00DC6836" w:rsidRDefault="00DC6836" w:rsidP="00DC6836">
      <w:pPr>
        <w:rPr>
          <w:sz w:val="28"/>
          <w:szCs w:val="28"/>
        </w:rPr>
      </w:pPr>
    </w:p>
    <w:p w:rsidR="00DC6836" w:rsidRDefault="00DC6836" w:rsidP="00DC6836">
      <w:pPr>
        <w:rPr>
          <w:sz w:val="28"/>
          <w:szCs w:val="28"/>
        </w:rPr>
      </w:pPr>
      <w:r>
        <w:rPr>
          <w:sz w:val="28"/>
          <w:szCs w:val="28"/>
        </w:rPr>
        <w:t>Заключение</w:t>
      </w:r>
    </w:p>
    <w:p w:rsidR="00DC6836" w:rsidRDefault="00DC6836" w:rsidP="00DC6836">
      <w:pPr>
        <w:rPr>
          <w:sz w:val="28"/>
          <w:szCs w:val="28"/>
        </w:rPr>
      </w:pPr>
    </w:p>
    <w:p w:rsidR="00DC6836" w:rsidRPr="00984506" w:rsidRDefault="00DC6836" w:rsidP="00DC6836">
      <w:pPr>
        <w:rPr>
          <w:sz w:val="28"/>
          <w:szCs w:val="28"/>
        </w:rPr>
      </w:pPr>
      <w:r>
        <w:rPr>
          <w:sz w:val="28"/>
          <w:szCs w:val="28"/>
        </w:rPr>
        <w:t>Наименование предприятия, на котором студент проходит преддипломную практику____________________________________________________________</w:t>
      </w:r>
    </w:p>
    <w:p w:rsidR="00DC6836" w:rsidRPr="00984506" w:rsidRDefault="00DC6836" w:rsidP="00DC6836">
      <w:pPr>
        <w:rPr>
          <w:sz w:val="28"/>
          <w:szCs w:val="28"/>
        </w:rPr>
      </w:pPr>
    </w:p>
    <w:p w:rsidR="00DC6836" w:rsidRDefault="00DC6836" w:rsidP="00DC6836">
      <w:pPr>
        <w:rPr>
          <w:sz w:val="28"/>
          <w:szCs w:val="28"/>
        </w:rPr>
      </w:pPr>
      <w:r>
        <w:rPr>
          <w:sz w:val="28"/>
          <w:szCs w:val="28"/>
        </w:rPr>
        <w:t>Ф.И.О. и должность руководителя ВКР</w:t>
      </w:r>
    </w:p>
    <w:p w:rsidR="00DC6836" w:rsidRPr="00984506" w:rsidRDefault="00DC6836" w:rsidP="00DC6836">
      <w:pPr>
        <w:rPr>
          <w:sz w:val="28"/>
          <w:szCs w:val="28"/>
        </w:rPr>
      </w:pPr>
      <w:r>
        <w:rPr>
          <w:sz w:val="28"/>
          <w:szCs w:val="28"/>
        </w:rPr>
        <w:t>____________________________________________________________________</w:t>
      </w:r>
    </w:p>
    <w:p w:rsidR="00DC6836" w:rsidRPr="00984506" w:rsidRDefault="00DC6836" w:rsidP="00DC6836">
      <w:pPr>
        <w:rPr>
          <w:sz w:val="28"/>
          <w:szCs w:val="28"/>
        </w:rPr>
      </w:pPr>
    </w:p>
    <w:p w:rsidR="00DC6836" w:rsidRPr="00984506" w:rsidRDefault="00DC6836" w:rsidP="00DC6836">
      <w:pPr>
        <w:rPr>
          <w:sz w:val="28"/>
          <w:szCs w:val="28"/>
        </w:rPr>
      </w:pPr>
      <w:r w:rsidRPr="00984506">
        <w:rPr>
          <w:sz w:val="28"/>
          <w:szCs w:val="28"/>
        </w:rPr>
        <w:t xml:space="preserve">Дата выдачи </w:t>
      </w:r>
      <w:r>
        <w:rPr>
          <w:sz w:val="28"/>
          <w:szCs w:val="28"/>
        </w:rPr>
        <w:t xml:space="preserve">  ВКР        «____» _______________ 20</w:t>
      </w:r>
      <w:r w:rsidRPr="00984506">
        <w:rPr>
          <w:sz w:val="28"/>
          <w:szCs w:val="28"/>
        </w:rPr>
        <w:t xml:space="preserve"> __ г.</w:t>
      </w:r>
    </w:p>
    <w:p w:rsidR="00DC6836" w:rsidRPr="00984506" w:rsidRDefault="00DC6836" w:rsidP="00DC6836">
      <w:pPr>
        <w:rPr>
          <w:sz w:val="28"/>
          <w:szCs w:val="28"/>
        </w:rPr>
      </w:pPr>
    </w:p>
    <w:p w:rsidR="00DC6836" w:rsidRPr="00984506" w:rsidRDefault="00DC6836" w:rsidP="00DC6836">
      <w:pPr>
        <w:rPr>
          <w:sz w:val="28"/>
          <w:szCs w:val="28"/>
        </w:rPr>
      </w:pPr>
      <w:r w:rsidRPr="00984506">
        <w:rPr>
          <w:sz w:val="28"/>
          <w:szCs w:val="28"/>
        </w:rPr>
        <w:t>Срок окончания</w:t>
      </w:r>
      <w:r>
        <w:rPr>
          <w:sz w:val="28"/>
          <w:szCs w:val="28"/>
        </w:rPr>
        <w:t xml:space="preserve">   ВКР  «____» _______________ 20</w:t>
      </w:r>
      <w:r w:rsidRPr="00984506">
        <w:rPr>
          <w:sz w:val="28"/>
          <w:szCs w:val="28"/>
        </w:rPr>
        <w:t xml:space="preserve"> __ г.</w:t>
      </w:r>
    </w:p>
    <w:p w:rsidR="00DC6836" w:rsidRPr="00984506" w:rsidRDefault="00DC6836" w:rsidP="00DC6836">
      <w:pPr>
        <w:rPr>
          <w:sz w:val="28"/>
          <w:szCs w:val="28"/>
        </w:rPr>
      </w:pPr>
    </w:p>
    <w:p w:rsidR="00DC6836" w:rsidRDefault="00DC6836" w:rsidP="00DC6836">
      <w:pPr>
        <w:rPr>
          <w:sz w:val="28"/>
          <w:szCs w:val="28"/>
        </w:rPr>
      </w:pPr>
    </w:p>
    <w:p w:rsidR="00DC6836" w:rsidRPr="00D62F10" w:rsidRDefault="00DC6836" w:rsidP="00DC6836">
      <w:pPr>
        <w:rPr>
          <w:sz w:val="28"/>
          <w:szCs w:val="28"/>
        </w:rPr>
      </w:pPr>
      <w:r>
        <w:rPr>
          <w:sz w:val="28"/>
          <w:szCs w:val="28"/>
        </w:rPr>
        <w:t>РАССМОТРЕНО</w:t>
      </w:r>
      <w:r w:rsidRPr="00D62F10">
        <w:rPr>
          <w:sz w:val="28"/>
          <w:szCs w:val="28"/>
        </w:rPr>
        <w:t>:</w:t>
      </w:r>
    </w:p>
    <w:p w:rsidR="00DC6836" w:rsidRPr="00D62F10" w:rsidRDefault="00DC6836" w:rsidP="00DC6836">
      <w:pPr>
        <w:rPr>
          <w:sz w:val="28"/>
          <w:szCs w:val="28"/>
        </w:rPr>
      </w:pPr>
      <w:r w:rsidRPr="00D62F10">
        <w:rPr>
          <w:sz w:val="28"/>
          <w:szCs w:val="28"/>
        </w:rPr>
        <w:t>Предметной (цикловой)</w:t>
      </w:r>
    </w:p>
    <w:p w:rsidR="00DC6836" w:rsidRPr="00D62F10" w:rsidRDefault="00DC6836" w:rsidP="00DC6836">
      <w:pPr>
        <w:rPr>
          <w:sz w:val="28"/>
          <w:szCs w:val="28"/>
        </w:rPr>
      </w:pPr>
      <w:r w:rsidRPr="00D62F10">
        <w:rPr>
          <w:sz w:val="28"/>
          <w:szCs w:val="28"/>
        </w:rPr>
        <w:t xml:space="preserve">комиссией </w:t>
      </w:r>
    </w:p>
    <w:p w:rsidR="00DC6836" w:rsidRPr="00D62F10" w:rsidRDefault="00DC6836" w:rsidP="00DC6836">
      <w:pPr>
        <w:rPr>
          <w:sz w:val="28"/>
          <w:szCs w:val="28"/>
        </w:rPr>
      </w:pPr>
      <w:r w:rsidRPr="00D62F10">
        <w:rPr>
          <w:sz w:val="28"/>
          <w:szCs w:val="28"/>
        </w:rPr>
        <w:t>Протокол № ____</w:t>
      </w:r>
      <w:r>
        <w:rPr>
          <w:sz w:val="28"/>
          <w:szCs w:val="28"/>
        </w:rPr>
        <w:t>_</w:t>
      </w:r>
      <w:r w:rsidRPr="00D62F10">
        <w:rPr>
          <w:sz w:val="28"/>
          <w:szCs w:val="28"/>
        </w:rPr>
        <w:t>_</w:t>
      </w:r>
    </w:p>
    <w:p w:rsidR="00DC6836" w:rsidRPr="00D62F10" w:rsidRDefault="00DC6836" w:rsidP="00DC6836">
      <w:pPr>
        <w:rPr>
          <w:sz w:val="28"/>
          <w:szCs w:val="28"/>
        </w:rPr>
      </w:pPr>
      <w:r w:rsidRPr="00D62F10">
        <w:rPr>
          <w:sz w:val="28"/>
          <w:szCs w:val="28"/>
        </w:rPr>
        <w:t>от «___»__________20___ г.</w:t>
      </w:r>
    </w:p>
    <w:p w:rsidR="00DC6836" w:rsidRPr="00984506" w:rsidRDefault="00DC6836" w:rsidP="00DC6836">
      <w:pPr>
        <w:rPr>
          <w:sz w:val="28"/>
          <w:szCs w:val="28"/>
        </w:rPr>
      </w:pPr>
    </w:p>
    <w:p w:rsidR="00DC6836" w:rsidRDefault="00DC6836" w:rsidP="00DC6836">
      <w:pPr>
        <w:rPr>
          <w:sz w:val="28"/>
          <w:szCs w:val="28"/>
        </w:rPr>
      </w:pPr>
    </w:p>
    <w:p w:rsidR="00DC6836" w:rsidRPr="00984506" w:rsidRDefault="00DC6836" w:rsidP="00DC6836">
      <w:pPr>
        <w:rPr>
          <w:sz w:val="28"/>
          <w:szCs w:val="28"/>
        </w:rPr>
      </w:pPr>
      <w:r w:rsidRPr="00984506">
        <w:rPr>
          <w:sz w:val="28"/>
          <w:szCs w:val="28"/>
        </w:rPr>
        <w:t>Руководитель специальности</w:t>
      </w:r>
      <w:r>
        <w:rPr>
          <w:sz w:val="28"/>
          <w:szCs w:val="28"/>
        </w:rPr>
        <w:tab/>
      </w:r>
      <w:r>
        <w:rPr>
          <w:sz w:val="28"/>
          <w:szCs w:val="28"/>
        </w:rPr>
        <w:tab/>
      </w:r>
      <w:r>
        <w:rPr>
          <w:sz w:val="28"/>
          <w:szCs w:val="28"/>
        </w:rPr>
        <w:tab/>
      </w:r>
      <w:r>
        <w:rPr>
          <w:sz w:val="28"/>
          <w:szCs w:val="28"/>
        </w:rPr>
        <w:tab/>
      </w:r>
      <w:r>
        <w:rPr>
          <w:sz w:val="28"/>
          <w:szCs w:val="28"/>
        </w:rPr>
        <w:tab/>
        <w:t>/</w:t>
      </w:r>
      <w:r>
        <w:rPr>
          <w:sz w:val="28"/>
          <w:szCs w:val="28"/>
        </w:rPr>
        <w:tab/>
      </w:r>
      <w:r>
        <w:rPr>
          <w:sz w:val="28"/>
          <w:szCs w:val="28"/>
        </w:rPr>
        <w:tab/>
        <w:t>/</w:t>
      </w:r>
    </w:p>
    <w:p w:rsidR="00DC6836" w:rsidRPr="00984506" w:rsidRDefault="00DC6836" w:rsidP="00DC6836">
      <w:pPr>
        <w:rPr>
          <w:sz w:val="28"/>
          <w:szCs w:val="28"/>
        </w:rPr>
      </w:pPr>
    </w:p>
    <w:p w:rsidR="00DC6836" w:rsidRPr="00984506" w:rsidRDefault="00DC6836" w:rsidP="00DC6836">
      <w:pPr>
        <w:rPr>
          <w:sz w:val="28"/>
          <w:szCs w:val="28"/>
        </w:rPr>
      </w:pPr>
      <w:r w:rsidRPr="00984506">
        <w:rPr>
          <w:sz w:val="28"/>
          <w:szCs w:val="28"/>
        </w:rPr>
        <w:t>Руковод</w:t>
      </w:r>
      <w:r>
        <w:rPr>
          <w:sz w:val="28"/>
          <w:szCs w:val="28"/>
        </w:rPr>
        <w:t>итель  ВКР</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ab/>
      </w:r>
      <w:r>
        <w:rPr>
          <w:sz w:val="28"/>
          <w:szCs w:val="28"/>
        </w:rPr>
        <w:tab/>
        <w:t>/</w:t>
      </w:r>
    </w:p>
    <w:p w:rsidR="00DC6836" w:rsidRPr="00984506" w:rsidRDefault="00DC6836" w:rsidP="00DC6836">
      <w:pPr>
        <w:rPr>
          <w:sz w:val="28"/>
          <w:szCs w:val="28"/>
        </w:rPr>
      </w:pPr>
    </w:p>
    <w:p w:rsidR="00DC6836" w:rsidRPr="00984506" w:rsidRDefault="00DC6836" w:rsidP="00DC6836">
      <w:pPr>
        <w:rPr>
          <w:sz w:val="28"/>
          <w:szCs w:val="28"/>
        </w:rPr>
      </w:pPr>
      <w:r w:rsidRPr="00984506">
        <w:rPr>
          <w:sz w:val="28"/>
          <w:szCs w:val="28"/>
        </w:rPr>
        <w:t>Консультанты: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rPr>
        <w:tab/>
      </w:r>
      <w:r>
        <w:rPr>
          <w:sz w:val="28"/>
          <w:szCs w:val="28"/>
        </w:rPr>
        <w:tab/>
        <w:t>/</w:t>
      </w:r>
    </w:p>
    <w:p w:rsidR="00DC6836" w:rsidRDefault="00DC6836" w:rsidP="00DC6836"/>
    <w:p w:rsidR="00F2734A" w:rsidRDefault="00F2734A">
      <w:pPr>
        <w:jc w:val="both"/>
      </w:pPr>
    </w:p>
    <w:p w:rsidR="00F2734A" w:rsidRDefault="00F2734A"/>
    <w:p w:rsidR="00F2734A" w:rsidRDefault="00F2734A"/>
    <w:p w:rsidR="00F2734A" w:rsidRDefault="00F2734A"/>
    <w:p w:rsidR="00F2734A" w:rsidRDefault="00F2734A">
      <w:pPr>
        <w:pStyle w:val="a3"/>
        <w:jc w:val="center"/>
        <w:rPr>
          <w:sz w:val="24"/>
        </w:rPr>
      </w:pPr>
    </w:p>
    <w:p w:rsidR="00F2734A" w:rsidRDefault="00F2734A"/>
    <w:p w:rsidR="00F2734A" w:rsidRDefault="00F2734A"/>
    <w:p w:rsidR="00F2734A" w:rsidRDefault="00F2734A"/>
    <w:p w:rsidR="00F2734A" w:rsidRPr="00DC6836" w:rsidRDefault="00DC6836" w:rsidP="00DC6836">
      <w:pPr>
        <w:jc w:val="right"/>
        <w:rPr>
          <w:sz w:val="24"/>
        </w:rPr>
      </w:pPr>
      <w:r w:rsidRPr="00DC6836">
        <w:rPr>
          <w:sz w:val="24"/>
        </w:rPr>
        <w:lastRenderedPageBreak/>
        <w:t>Приложение Г</w:t>
      </w:r>
    </w:p>
    <w:p w:rsidR="00DC6836" w:rsidRPr="00DC6836" w:rsidRDefault="00DC6836" w:rsidP="00DC6836">
      <w:pPr>
        <w:jc w:val="right"/>
        <w:rPr>
          <w:sz w:val="24"/>
        </w:rPr>
      </w:pPr>
      <w:r w:rsidRPr="00DC6836">
        <w:rPr>
          <w:sz w:val="24"/>
        </w:rPr>
        <w:t>(обязательное)</w:t>
      </w:r>
    </w:p>
    <w:p w:rsidR="00F2734A" w:rsidRDefault="00F2734A"/>
    <w:p w:rsidR="00DC6836" w:rsidRDefault="00DC6836" w:rsidP="00DC6836">
      <w:pPr>
        <w:jc w:val="center"/>
        <w:rPr>
          <w:b/>
          <w:sz w:val="24"/>
          <w:szCs w:val="24"/>
        </w:rPr>
      </w:pPr>
      <w:r w:rsidRPr="00563747">
        <w:rPr>
          <w:b/>
          <w:sz w:val="24"/>
          <w:szCs w:val="24"/>
        </w:rPr>
        <w:t>Карта оценивания выпускной квалификационной работы</w:t>
      </w:r>
    </w:p>
    <w:p w:rsidR="00DC6836" w:rsidRDefault="00DC6836" w:rsidP="00DC6836">
      <w:pPr>
        <w:rPr>
          <w:b/>
          <w:sz w:val="24"/>
          <w:szCs w:val="24"/>
        </w:rPr>
      </w:pPr>
      <w:r>
        <w:rPr>
          <w:b/>
          <w:sz w:val="24"/>
          <w:szCs w:val="24"/>
        </w:rPr>
        <w:t>Ф.И.О. студента_______________________________________________________</w:t>
      </w:r>
    </w:p>
    <w:p w:rsidR="00DC6836" w:rsidRDefault="00DC6836" w:rsidP="00DC6836">
      <w:pPr>
        <w:rPr>
          <w:b/>
          <w:sz w:val="24"/>
          <w:szCs w:val="24"/>
        </w:rPr>
      </w:pPr>
      <w:r>
        <w:rPr>
          <w:b/>
          <w:sz w:val="24"/>
          <w:szCs w:val="24"/>
        </w:rPr>
        <w:t>Группа № ________________________</w:t>
      </w:r>
    </w:p>
    <w:p w:rsidR="00DC6836" w:rsidRDefault="00DC6836" w:rsidP="00DC6836">
      <w:pPr>
        <w:rPr>
          <w:b/>
          <w:sz w:val="24"/>
          <w:szCs w:val="24"/>
          <w:u w:val="single"/>
        </w:rPr>
      </w:pPr>
      <w:r>
        <w:rPr>
          <w:b/>
          <w:sz w:val="24"/>
          <w:szCs w:val="24"/>
        </w:rPr>
        <w:t xml:space="preserve">Специальность: </w:t>
      </w:r>
      <w:r>
        <w:rPr>
          <w:b/>
          <w:sz w:val="24"/>
          <w:szCs w:val="24"/>
          <w:u w:val="single"/>
        </w:rPr>
        <w:t>08.02.09 Монтаж, наладка и эксплуатация электрооборудования пр</w:t>
      </w:r>
      <w:r>
        <w:rPr>
          <w:b/>
          <w:sz w:val="24"/>
          <w:szCs w:val="24"/>
          <w:u w:val="single"/>
        </w:rPr>
        <w:t>о</w:t>
      </w:r>
      <w:r>
        <w:rPr>
          <w:b/>
          <w:sz w:val="24"/>
          <w:szCs w:val="24"/>
          <w:u w:val="single"/>
        </w:rPr>
        <w:t>мышленных и гражданских зданий</w:t>
      </w:r>
    </w:p>
    <w:p w:rsidR="00DC6836" w:rsidRDefault="00DC6836" w:rsidP="00DC6836">
      <w:pPr>
        <w:rPr>
          <w:b/>
          <w:sz w:val="24"/>
          <w:szCs w:val="24"/>
          <w:u w:val="single"/>
        </w:rPr>
      </w:pPr>
      <w:r>
        <w:rPr>
          <w:b/>
          <w:sz w:val="24"/>
          <w:szCs w:val="24"/>
        </w:rPr>
        <w:t xml:space="preserve">Квалификация: </w:t>
      </w:r>
      <w:r>
        <w:rPr>
          <w:b/>
          <w:sz w:val="24"/>
          <w:szCs w:val="24"/>
          <w:u w:val="single"/>
        </w:rPr>
        <w:t xml:space="preserve"> техник</w:t>
      </w:r>
    </w:p>
    <w:p w:rsidR="00DC6836" w:rsidRDefault="00DC6836" w:rsidP="00DC6836">
      <w:pPr>
        <w:rPr>
          <w:b/>
          <w:sz w:val="24"/>
          <w:szCs w:val="24"/>
          <w:u w:val="single"/>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8"/>
        <w:gridCol w:w="6945"/>
        <w:gridCol w:w="855"/>
        <w:gridCol w:w="704"/>
        <w:gridCol w:w="993"/>
      </w:tblGrid>
      <w:tr w:rsidR="00DC6836" w:rsidTr="00980756">
        <w:trPr>
          <w:trHeight w:val="20"/>
        </w:trPr>
        <w:tc>
          <w:tcPr>
            <w:tcW w:w="568"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w:t>
            </w:r>
          </w:p>
          <w:p w:rsidR="00DC6836" w:rsidRDefault="00DC6836" w:rsidP="00980756">
            <w:pPr>
              <w:rPr>
                <w:sz w:val="24"/>
                <w:szCs w:val="24"/>
              </w:rPr>
            </w:pPr>
            <w:r>
              <w:rPr>
                <w:sz w:val="24"/>
                <w:szCs w:val="24"/>
              </w:rPr>
              <w:t xml:space="preserve">п/п </w:t>
            </w: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Показатели и критерии оценивания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Баллы </w:t>
            </w:r>
          </w:p>
        </w:tc>
        <w:tc>
          <w:tcPr>
            <w:tcW w:w="704"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Весо-вой к</w:t>
            </w:r>
            <w:r>
              <w:rPr>
                <w:sz w:val="24"/>
                <w:szCs w:val="24"/>
              </w:rPr>
              <w:t>о</w:t>
            </w:r>
            <w:r>
              <w:rPr>
                <w:sz w:val="24"/>
                <w:szCs w:val="24"/>
              </w:rPr>
              <w:t>э</w:t>
            </w:r>
            <w:r>
              <w:rPr>
                <w:sz w:val="24"/>
                <w:szCs w:val="24"/>
              </w:rPr>
              <w:t>ф</w:t>
            </w:r>
            <w:r>
              <w:rPr>
                <w:sz w:val="24"/>
                <w:szCs w:val="24"/>
              </w:rPr>
              <w:t>ф</w:t>
            </w:r>
            <w:r>
              <w:rPr>
                <w:sz w:val="24"/>
                <w:szCs w:val="24"/>
              </w:rPr>
              <w:t>и</w:t>
            </w:r>
            <w:r>
              <w:rPr>
                <w:sz w:val="24"/>
                <w:szCs w:val="24"/>
              </w:rPr>
              <w:t>ц</w:t>
            </w:r>
            <w:r>
              <w:rPr>
                <w:sz w:val="24"/>
                <w:szCs w:val="24"/>
              </w:rPr>
              <w:t>и</w:t>
            </w:r>
            <w:r>
              <w:rPr>
                <w:sz w:val="24"/>
                <w:szCs w:val="24"/>
              </w:rPr>
              <w:t xml:space="preserve">ент </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Факт. кол-во баллов </w:t>
            </w:r>
          </w:p>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Структура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Структура ВКР соответствует заданию,  в наличии все требуемые разделы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Структура ВКР соответствует заданию,  отсутствует один раздел из требуемых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Структура ВКР  не соответствует заданию,  отсутствует нескол</w:t>
            </w:r>
            <w:r>
              <w:rPr>
                <w:sz w:val="24"/>
                <w:szCs w:val="24"/>
              </w:rPr>
              <w:t>ь</w:t>
            </w:r>
            <w:r>
              <w:rPr>
                <w:sz w:val="24"/>
                <w:szCs w:val="24"/>
              </w:rPr>
              <w:t xml:space="preserve">ко разделов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Соответствие содержания ВКР теме, цели и задачам</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Полное соответствие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Частичное несоответствие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Низкая степень соответствия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 xml:space="preserve">Полнота раскрытия темы </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Тема раскрыта полностью, приведены необходимые пояснения, аргументы,  сделаны выводы</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Тема раскрыта полностью, однако приведены не все необходимые пояснения и (или) аргументы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Тема раскрыта частично, нет необходимых пояснений и (или)  а</w:t>
            </w:r>
            <w:r>
              <w:rPr>
                <w:sz w:val="24"/>
                <w:szCs w:val="24"/>
              </w:rPr>
              <w:t>р</w:t>
            </w:r>
            <w:r>
              <w:rPr>
                <w:sz w:val="24"/>
                <w:szCs w:val="24"/>
              </w:rPr>
              <w:t xml:space="preserve">гументов,  не сделаны выводы по работе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4</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i/>
                <w:sz w:val="24"/>
                <w:szCs w:val="24"/>
              </w:rPr>
              <w:t>Логика изложения материала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Все структурные элементы работы логично организованы в си</w:t>
            </w:r>
            <w:r>
              <w:rPr>
                <w:sz w:val="24"/>
                <w:szCs w:val="24"/>
              </w:rPr>
              <w:t>с</w:t>
            </w:r>
            <w:r>
              <w:rPr>
                <w:sz w:val="24"/>
                <w:szCs w:val="24"/>
              </w:rPr>
              <w:t xml:space="preserve">тему, прослеживается логика  в раскрытии темы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Все структурные элементы работы логично организованы в си</w:t>
            </w:r>
            <w:r>
              <w:rPr>
                <w:sz w:val="24"/>
                <w:szCs w:val="24"/>
              </w:rPr>
              <w:t>с</w:t>
            </w:r>
            <w:r>
              <w:rPr>
                <w:sz w:val="24"/>
                <w:szCs w:val="24"/>
              </w:rPr>
              <w:t xml:space="preserve">тему, логика  в раскрытии темы  частично нарушена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Структурные элементы работы на связаны между собой, нет  л</w:t>
            </w:r>
            <w:r>
              <w:rPr>
                <w:sz w:val="24"/>
                <w:szCs w:val="24"/>
              </w:rPr>
              <w:t>о</w:t>
            </w:r>
            <w:r>
              <w:rPr>
                <w:sz w:val="24"/>
                <w:szCs w:val="24"/>
              </w:rPr>
              <w:t xml:space="preserve">гики  в раскрытии темы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lastRenderedPageBreak/>
              <w:t>5</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Соблюдение требований ГОСТ к оформлению ПЗ</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Требования  ГОСТ соблюдены полностью</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Имеются незначительные отклонения  от  ГОСТ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Есть существенные нарушения требований  ГОСТ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tcPr>
          <w:p w:rsidR="00DC6836" w:rsidRDefault="00DC6836" w:rsidP="00980756">
            <w:pPr>
              <w:rPr>
                <w:sz w:val="24"/>
                <w:szCs w:val="24"/>
              </w:rPr>
            </w:pPr>
          </w:p>
          <w:p w:rsidR="00DC6836" w:rsidRDefault="00DC6836" w:rsidP="00980756">
            <w:pPr>
              <w:rPr>
                <w:sz w:val="24"/>
                <w:szCs w:val="24"/>
              </w:rPr>
            </w:pPr>
            <w:r>
              <w:rPr>
                <w:sz w:val="24"/>
                <w:szCs w:val="24"/>
              </w:rPr>
              <w:t>6</w:t>
            </w:r>
          </w:p>
          <w:p w:rsidR="00DC6836" w:rsidRDefault="00DC6836" w:rsidP="00980756">
            <w:pPr>
              <w:rPr>
                <w:sz w:val="24"/>
                <w:szCs w:val="24"/>
              </w:rPr>
            </w:pPr>
          </w:p>
          <w:p w:rsidR="00DC6836" w:rsidRDefault="00DC6836" w:rsidP="00980756">
            <w:pPr>
              <w:rPr>
                <w:sz w:val="24"/>
                <w:szCs w:val="24"/>
              </w:rPr>
            </w:pPr>
          </w:p>
          <w:p w:rsidR="00DC6836" w:rsidRDefault="00DC6836" w:rsidP="00980756">
            <w:pPr>
              <w:rPr>
                <w:sz w:val="24"/>
                <w:szCs w:val="24"/>
              </w:rPr>
            </w:pPr>
          </w:p>
          <w:p w:rsidR="00DC6836" w:rsidRDefault="00DC6836" w:rsidP="00980756">
            <w:pPr>
              <w:rPr>
                <w:sz w:val="24"/>
                <w:szCs w:val="24"/>
              </w:rPr>
            </w:pPr>
          </w:p>
          <w:p w:rsidR="00DC6836" w:rsidRDefault="00DC6836" w:rsidP="00980756">
            <w:pPr>
              <w:rPr>
                <w:sz w:val="24"/>
                <w:szCs w:val="24"/>
              </w:rPr>
            </w:pP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Содержание и оформление графической части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Соответствие графической части  содержанию ВКР и соблюдение требований ГОСТ к оформлению чертежей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 xml:space="preserve">Соответствие графической части  содержанию ВКР, имеют место  незначительные отклонения от требований ГОСТ к оформлению чертежей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Частичное соответствие графической части  содержанию ВКР,  имеют место  нарушения требований ГОСТ к оформлению че</w:t>
            </w:r>
            <w:r>
              <w:rPr>
                <w:sz w:val="24"/>
                <w:szCs w:val="24"/>
              </w:rPr>
              <w:t>р</w:t>
            </w:r>
            <w:r>
              <w:rPr>
                <w:sz w:val="24"/>
                <w:szCs w:val="24"/>
              </w:rPr>
              <w:t xml:space="preserve">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7</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Степень самостоятельности студента при выполнении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Студент самостоятельно выполнял задание к ВКР в строгом соо</w:t>
            </w:r>
            <w:r>
              <w:rPr>
                <w:sz w:val="24"/>
                <w:szCs w:val="24"/>
              </w:rPr>
              <w:t>т</w:t>
            </w:r>
            <w:r>
              <w:rPr>
                <w:sz w:val="24"/>
                <w:szCs w:val="24"/>
              </w:rPr>
              <w:t>ветствии с графиком проектирования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Студент выполнял задание ВКР в сотрудничестве с руководит</w:t>
            </w:r>
            <w:r>
              <w:rPr>
                <w:sz w:val="24"/>
                <w:szCs w:val="24"/>
              </w:rPr>
              <w:t>е</w:t>
            </w:r>
            <w:r>
              <w:rPr>
                <w:sz w:val="24"/>
                <w:szCs w:val="24"/>
              </w:rPr>
              <w:t>лем, требовалась дополнительная консультация по отдельным в</w:t>
            </w:r>
            <w:r>
              <w:rPr>
                <w:sz w:val="24"/>
                <w:szCs w:val="24"/>
              </w:rPr>
              <w:t>о</w:t>
            </w:r>
            <w:r>
              <w:rPr>
                <w:sz w:val="24"/>
                <w:szCs w:val="24"/>
              </w:rPr>
              <w:t>просам  задания, график проектирования в основном соблюдался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Самостоятельность студента низкая, работа велась только по ук</w:t>
            </w:r>
            <w:r>
              <w:rPr>
                <w:sz w:val="24"/>
                <w:szCs w:val="24"/>
              </w:rPr>
              <w:t>а</w:t>
            </w:r>
            <w:r>
              <w:rPr>
                <w:sz w:val="24"/>
                <w:szCs w:val="24"/>
              </w:rPr>
              <w:t>заниям руководителя, график не соблюдался.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8</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i/>
                <w:sz w:val="24"/>
                <w:szCs w:val="24"/>
              </w:rPr>
            </w:pPr>
            <w:r>
              <w:rPr>
                <w:i/>
                <w:sz w:val="24"/>
                <w:szCs w:val="24"/>
              </w:rPr>
              <w:t>Личный вклад студента в раскрытие проблем и разработку</w:t>
            </w:r>
          </w:p>
          <w:p w:rsidR="00DC6836" w:rsidRDefault="00DC6836" w:rsidP="00980756">
            <w:pPr>
              <w:rPr>
                <w:i/>
                <w:sz w:val="24"/>
                <w:szCs w:val="24"/>
              </w:rPr>
            </w:pPr>
            <w:r>
              <w:rPr>
                <w:i/>
                <w:sz w:val="24"/>
                <w:szCs w:val="24"/>
              </w:rPr>
              <w:t xml:space="preserve"> предложений по их решению</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Высокий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Средний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Низкий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9072" w:type="dxa"/>
            <w:gridSpan w:val="4"/>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Максимальный балл</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jc w:val="center"/>
              <w:rPr>
                <w:sz w:val="24"/>
                <w:szCs w:val="24"/>
              </w:rPr>
            </w:pPr>
            <w:r>
              <w:rPr>
                <w:sz w:val="24"/>
                <w:szCs w:val="24"/>
              </w:rPr>
              <w:t>54</w:t>
            </w:r>
          </w:p>
        </w:tc>
      </w:tr>
      <w:tr w:rsidR="00DC6836" w:rsidTr="00980756">
        <w:trPr>
          <w:trHeight w:val="20"/>
        </w:trPr>
        <w:tc>
          <w:tcPr>
            <w:tcW w:w="9072" w:type="dxa"/>
            <w:gridSpan w:val="4"/>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Итоговый балл</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568"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rPr>
                <w:sz w:val="24"/>
                <w:szCs w:val="24"/>
              </w:rPr>
            </w:pPr>
            <w:r>
              <w:rPr>
                <w:sz w:val="24"/>
                <w:szCs w:val="24"/>
              </w:rPr>
              <w:t>9</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Pr="005C0367" w:rsidRDefault="00DC6836" w:rsidP="00980756">
            <w:pPr>
              <w:rPr>
                <w:i/>
                <w:sz w:val="24"/>
                <w:szCs w:val="24"/>
              </w:rPr>
            </w:pPr>
            <w:r w:rsidRPr="005C0367">
              <w:rPr>
                <w:i/>
                <w:sz w:val="24"/>
                <w:szCs w:val="24"/>
              </w:rPr>
              <w:t>Дополнительный балл  за практическую часть ВКР (1-3 баллов)</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0"/>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r>
              <w:rPr>
                <w:sz w:val="24"/>
                <w:szCs w:val="24"/>
              </w:rPr>
              <w:t>Итоговый балл</w:t>
            </w:r>
          </w:p>
        </w:tc>
        <w:tc>
          <w:tcPr>
            <w:tcW w:w="9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DC6836" w:rsidRDefault="00DC6836" w:rsidP="00980756"/>
        </w:tc>
      </w:tr>
      <w:tr w:rsidR="00DC6836" w:rsidTr="00980756">
        <w:trPr>
          <w:trHeight w:val="20"/>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r>
              <w:rPr>
                <w:sz w:val="24"/>
                <w:szCs w:val="24"/>
              </w:rPr>
              <w:t xml:space="preserve">Оценка </w:t>
            </w:r>
          </w:p>
        </w:tc>
        <w:tc>
          <w:tcPr>
            <w:tcW w:w="9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DC6836" w:rsidRDefault="00DC6836" w:rsidP="00980756"/>
        </w:tc>
      </w:tr>
    </w:tbl>
    <w:p w:rsidR="00DC6836" w:rsidRDefault="00DC6836" w:rsidP="00DC6836">
      <w:pPr>
        <w:rPr>
          <w:bCs/>
          <w:i/>
          <w:sz w:val="24"/>
          <w:szCs w:val="24"/>
        </w:rPr>
      </w:pPr>
      <w:r>
        <w:rPr>
          <w:bCs/>
          <w:i/>
          <w:sz w:val="24"/>
          <w:szCs w:val="24"/>
        </w:rPr>
        <w:t xml:space="preserve">Перевод баллов в оценку: 49- 54  – «5»; 43 - 48 – «4»; 36 - 42 – «3».    Если набрано 35  и менее баллов, работа не оценивается. </w:t>
      </w:r>
    </w:p>
    <w:p w:rsidR="00DC6836" w:rsidRDefault="00DC6836" w:rsidP="00DC6836">
      <w:pPr>
        <w:rPr>
          <w:bCs/>
          <w:sz w:val="24"/>
          <w:szCs w:val="24"/>
        </w:rPr>
      </w:pPr>
      <w:r>
        <w:rPr>
          <w:bCs/>
          <w:sz w:val="24"/>
          <w:szCs w:val="24"/>
        </w:rPr>
        <w:t xml:space="preserve">Выпускная квалификационная работа _________________________ к защите.  </w:t>
      </w:r>
    </w:p>
    <w:p w:rsidR="00DC6836" w:rsidRPr="00835C62" w:rsidRDefault="00DC6836" w:rsidP="00DC6836">
      <w:pP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xml:space="preserve">допущена (не допущена) </w:t>
      </w:r>
    </w:p>
    <w:p w:rsidR="00DC6836" w:rsidRPr="00AD4864" w:rsidRDefault="00DC6836" w:rsidP="00DC6836">
      <w:pPr>
        <w:rPr>
          <w:bCs/>
          <w:sz w:val="24"/>
          <w:szCs w:val="24"/>
        </w:rPr>
      </w:pPr>
      <w:r>
        <w:rPr>
          <w:bCs/>
          <w:sz w:val="24"/>
          <w:szCs w:val="24"/>
        </w:rPr>
        <w:t>Руководитель</w:t>
      </w:r>
      <w:r>
        <w:rPr>
          <w:bCs/>
          <w:sz w:val="24"/>
          <w:szCs w:val="24"/>
        </w:rPr>
        <w:tab/>
        <w:t xml:space="preserve">  ВКР</w:t>
      </w:r>
      <w:r>
        <w:rPr>
          <w:bCs/>
          <w:sz w:val="24"/>
          <w:szCs w:val="24"/>
        </w:rPr>
        <w:tab/>
        <w:t>__________________ /</w:t>
      </w:r>
      <w:r>
        <w:rPr>
          <w:bCs/>
          <w:sz w:val="24"/>
          <w:szCs w:val="24"/>
        </w:rPr>
        <w:tab/>
      </w:r>
      <w:r>
        <w:rPr>
          <w:bCs/>
          <w:sz w:val="24"/>
          <w:szCs w:val="24"/>
        </w:rPr>
        <w:tab/>
      </w:r>
      <w:r>
        <w:rPr>
          <w:bCs/>
          <w:sz w:val="24"/>
          <w:szCs w:val="24"/>
        </w:rPr>
        <w:tab/>
        <w:t>/</w:t>
      </w:r>
    </w:p>
    <w:p w:rsidR="00DC6836" w:rsidRPr="00AD4864" w:rsidRDefault="00DC6836" w:rsidP="00DC6836">
      <w:pPr>
        <w:rPr>
          <w:bCs/>
          <w:sz w:val="24"/>
          <w:szCs w:val="24"/>
        </w:rPr>
      </w:pPr>
    </w:p>
    <w:p w:rsidR="00DC6836" w:rsidRPr="00E40FDC" w:rsidRDefault="00DC6836" w:rsidP="00DC6836">
      <w:pPr>
        <w:rPr>
          <w:bCs/>
          <w:sz w:val="24"/>
          <w:szCs w:val="24"/>
        </w:rPr>
      </w:pPr>
      <w:r>
        <w:rPr>
          <w:bCs/>
          <w:sz w:val="24"/>
          <w:szCs w:val="24"/>
        </w:rPr>
        <w:t>«___»________20____ г.</w:t>
      </w:r>
    </w:p>
    <w:p w:rsidR="00F2734A" w:rsidRDefault="00F2734A">
      <w:pPr>
        <w:pStyle w:val="a3"/>
        <w:jc w:val="center"/>
        <w:rPr>
          <w:b/>
        </w:rPr>
      </w:pPr>
    </w:p>
    <w:p w:rsidR="00DC6836" w:rsidRDefault="00DC6836">
      <w:pPr>
        <w:pStyle w:val="a3"/>
        <w:jc w:val="center"/>
        <w:rPr>
          <w:b/>
        </w:rPr>
      </w:pPr>
    </w:p>
    <w:p w:rsidR="00DC6836" w:rsidRDefault="00DC6836" w:rsidP="00DC6836">
      <w:pPr>
        <w:pStyle w:val="a3"/>
        <w:jc w:val="right"/>
        <w:rPr>
          <w:b/>
        </w:rPr>
      </w:pPr>
      <w:r>
        <w:rPr>
          <w:b/>
        </w:rPr>
        <w:lastRenderedPageBreak/>
        <w:t>Приложение Д</w:t>
      </w:r>
    </w:p>
    <w:p w:rsidR="00DC6836" w:rsidRDefault="00DC6836" w:rsidP="00DC6836">
      <w:pPr>
        <w:pStyle w:val="a3"/>
        <w:jc w:val="right"/>
        <w:rPr>
          <w:b/>
        </w:rPr>
      </w:pPr>
      <w:r>
        <w:rPr>
          <w:b/>
        </w:rPr>
        <w:t>(обязательное)</w:t>
      </w:r>
    </w:p>
    <w:p w:rsidR="00DC6836" w:rsidRDefault="00DC6836" w:rsidP="00DC6836">
      <w:pPr>
        <w:pStyle w:val="aa"/>
        <w:ind w:left="-567"/>
        <w:jc w:val="center"/>
        <w:rPr>
          <w:rFonts w:ascii="Times New Roman" w:hAnsi="Times New Roman"/>
          <w:b/>
          <w:sz w:val="24"/>
          <w:szCs w:val="24"/>
        </w:rPr>
      </w:pPr>
      <w:r>
        <w:rPr>
          <w:rFonts w:ascii="Times New Roman" w:hAnsi="Times New Roman"/>
          <w:b/>
          <w:sz w:val="24"/>
          <w:szCs w:val="24"/>
        </w:rPr>
        <w:t>Карта оценивания защиты выпускной квалификационной работы</w:t>
      </w:r>
    </w:p>
    <w:p w:rsidR="00DC6836" w:rsidRDefault="00DC6836" w:rsidP="00DC6836">
      <w:pPr>
        <w:pStyle w:val="aa"/>
        <w:jc w:val="center"/>
        <w:rPr>
          <w:rFonts w:ascii="Times New Roman" w:hAnsi="Times New Roman"/>
          <w:b/>
          <w:sz w:val="24"/>
          <w:szCs w:val="24"/>
        </w:rPr>
      </w:pPr>
    </w:p>
    <w:p w:rsidR="00DC6836" w:rsidRDefault="00DC6836" w:rsidP="00DC6836">
      <w:pPr>
        <w:pStyle w:val="aa"/>
        <w:rPr>
          <w:rFonts w:ascii="Times New Roman" w:hAnsi="Times New Roman"/>
          <w:b/>
          <w:sz w:val="24"/>
          <w:szCs w:val="24"/>
        </w:rPr>
      </w:pPr>
      <w:r>
        <w:rPr>
          <w:rFonts w:ascii="Times New Roman" w:hAnsi="Times New Roman"/>
          <w:b/>
          <w:sz w:val="24"/>
          <w:szCs w:val="24"/>
        </w:rPr>
        <w:t>Ф.И.О. студента_</w:t>
      </w:r>
      <w:r>
        <w:rPr>
          <w:rFonts w:ascii="Times New Roman" w:hAnsi="Times New Roman"/>
          <w:sz w:val="24"/>
          <w:szCs w:val="24"/>
        </w:rPr>
        <w:t>______________________________________</w:t>
      </w:r>
      <w:r>
        <w:rPr>
          <w:rFonts w:ascii="Times New Roman" w:hAnsi="Times New Roman"/>
          <w:b/>
          <w:sz w:val="24"/>
          <w:szCs w:val="24"/>
        </w:rPr>
        <w:t>________</w:t>
      </w:r>
    </w:p>
    <w:p w:rsidR="00DC6836" w:rsidRDefault="00DC6836" w:rsidP="00DC6836">
      <w:pPr>
        <w:pStyle w:val="aa"/>
        <w:rPr>
          <w:rFonts w:ascii="Times New Roman" w:hAnsi="Times New Roman"/>
          <w:b/>
          <w:sz w:val="24"/>
          <w:szCs w:val="24"/>
        </w:rPr>
      </w:pPr>
      <w:r>
        <w:rPr>
          <w:rFonts w:ascii="Times New Roman" w:hAnsi="Times New Roman"/>
          <w:b/>
          <w:sz w:val="24"/>
          <w:szCs w:val="24"/>
        </w:rPr>
        <w:t>Группа № ___________</w:t>
      </w:r>
    </w:p>
    <w:p w:rsidR="00DC6836" w:rsidRDefault="00DC6836" w:rsidP="00DC6836">
      <w:pPr>
        <w:pStyle w:val="aa"/>
        <w:rPr>
          <w:rFonts w:ascii="Times New Roman" w:hAnsi="Times New Roman"/>
          <w:b/>
          <w:sz w:val="24"/>
          <w:szCs w:val="24"/>
          <w:u w:val="single"/>
        </w:rPr>
      </w:pPr>
      <w:r>
        <w:rPr>
          <w:rFonts w:ascii="Times New Roman" w:hAnsi="Times New Roman"/>
          <w:b/>
          <w:sz w:val="24"/>
          <w:szCs w:val="24"/>
        </w:rPr>
        <w:t xml:space="preserve">Специальность: </w:t>
      </w:r>
      <w:r>
        <w:rPr>
          <w:rFonts w:ascii="Times New Roman" w:hAnsi="Times New Roman"/>
          <w:sz w:val="24"/>
          <w:szCs w:val="24"/>
          <w:u w:val="single"/>
        </w:rPr>
        <w:t>08.02.09</w:t>
      </w:r>
      <w:r w:rsidRPr="00222F88">
        <w:rPr>
          <w:rFonts w:ascii="Times New Roman" w:hAnsi="Times New Roman"/>
          <w:sz w:val="24"/>
          <w:szCs w:val="24"/>
          <w:u w:val="single"/>
        </w:rPr>
        <w:t xml:space="preserve"> Монтаж, наладка и эксплуатация электрооборудования промы</w:t>
      </w:r>
      <w:r w:rsidRPr="00222F88">
        <w:rPr>
          <w:rFonts w:ascii="Times New Roman" w:hAnsi="Times New Roman"/>
          <w:sz w:val="24"/>
          <w:szCs w:val="24"/>
          <w:u w:val="single"/>
        </w:rPr>
        <w:t>ш</w:t>
      </w:r>
      <w:r w:rsidRPr="00222F88">
        <w:rPr>
          <w:rFonts w:ascii="Times New Roman" w:hAnsi="Times New Roman"/>
          <w:sz w:val="24"/>
          <w:szCs w:val="24"/>
          <w:u w:val="single"/>
        </w:rPr>
        <w:t>ленных и гражданских зданий</w:t>
      </w:r>
    </w:p>
    <w:p w:rsidR="00DC6836" w:rsidRDefault="00DC6836" w:rsidP="00DC6836">
      <w:pPr>
        <w:pStyle w:val="aa"/>
        <w:rPr>
          <w:rFonts w:ascii="Times New Roman" w:hAnsi="Times New Roman"/>
          <w:b/>
          <w:sz w:val="24"/>
          <w:szCs w:val="24"/>
          <w:u w:val="single"/>
        </w:rPr>
      </w:pPr>
      <w:r>
        <w:rPr>
          <w:rFonts w:ascii="Times New Roman" w:hAnsi="Times New Roman"/>
          <w:b/>
          <w:sz w:val="24"/>
          <w:szCs w:val="24"/>
        </w:rPr>
        <w:t>Квалификация</w:t>
      </w:r>
      <w:r w:rsidRPr="00222F88">
        <w:rPr>
          <w:rFonts w:ascii="Times New Roman" w:hAnsi="Times New Roman"/>
          <w:sz w:val="24"/>
          <w:szCs w:val="24"/>
        </w:rPr>
        <w:t xml:space="preserve">: </w:t>
      </w:r>
      <w:r w:rsidRPr="00222F88">
        <w:rPr>
          <w:rFonts w:ascii="Times New Roman" w:hAnsi="Times New Roman"/>
          <w:sz w:val="24"/>
          <w:szCs w:val="24"/>
          <w:u w:val="single"/>
        </w:rPr>
        <w:t>техник</w:t>
      </w:r>
    </w:p>
    <w:p w:rsidR="00DC6836" w:rsidRDefault="00DC6836" w:rsidP="00DC6836">
      <w:pPr>
        <w:pStyle w:val="aa"/>
        <w:rPr>
          <w:rFonts w:ascii="Times New Roman" w:hAnsi="Times New Roman"/>
          <w:b/>
          <w:sz w:val="24"/>
          <w:szCs w:val="24"/>
          <w:u w:val="single"/>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6946"/>
        <w:gridCol w:w="851"/>
        <w:gridCol w:w="850"/>
        <w:gridCol w:w="851"/>
      </w:tblGrid>
      <w:tr w:rsidR="00DC6836" w:rsidTr="00980756">
        <w:trPr>
          <w:cantSplit/>
          <w:trHeight w:val="1134"/>
        </w:trPr>
        <w:tc>
          <w:tcPr>
            <w:tcW w:w="567"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w:t>
            </w:r>
          </w:p>
          <w:p w:rsidR="00DC6836" w:rsidRDefault="00DC6836" w:rsidP="00980756">
            <w:pPr>
              <w:pStyle w:val="aa"/>
              <w:rPr>
                <w:rFonts w:ascii="Times New Roman" w:hAnsi="Times New Roman"/>
                <w:sz w:val="24"/>
                <w:szCs w:val="24"/>
              </w:rPr>
            </w:pPr>
            <w:r>
              <w:rPr>
                <w:rFonts w:ascii="Times New Roman" w:hAnsi="Times New Roman"/>
                <w:sz w:val="24"/>
                <w:szCs w:val="24"/>
              </w:rPr>
              <w:t xml:space="preserve">п/п </w:t>
            </w: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Показатели и критерии оценивания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textDirection w:val="btLr"/>
            <w:vAlign w:val="center"/>
            <w:hideMark/>
          </w:tcPr>
          <w:p w:rsidR="00DC6836" w:rsidRDefault="00DC6836" w:rsidP="00980756">
            <w:pPr>
              <w:pStyle w:val="aa"/>
              <w:ind w:left="113" w:right="113"/>
              <w:rPr>
                <w:rFonts w:ascii="Times New Roman" w:hAnsi="Times New Roman"/>
                <w:sz w:val="24"/>
                <w:szCs w:val="24"/>
              </w:rPr>
            </w:pPr>
            <w:r>
              <w:rPr>
                <w:rFonts w:ascii="Times New Roman" w:hAnsi="Times New Roman"/>
                <w:sz w:val="24"/>
                <w:szCs w:val="24"/>
              </w:rPr>
              <w:t xml:space="preserve">Баллы </w:t>
            </w:r>
          </w:p>
        </w:tc>
        <w:tc>
          <w:tcPr>
            <w:tcW w:w="850"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textDirection w:val="btLr"/>
            <w:vAlign w:val="center"/>
            <w:hideMark/>
          </w:tcPr>
          <w:p w:rsidR="00DC6836" w:rsidRDefault="00DC6836" w:rsidP="00980756">
            <w:pPr>
              <w:pStyle w:val="aa"/>
              <w:ind w:left="113" w:right="113"/>
              <w:rPr>
                <w:rFonts w:ascii="Times New Roman" w:hAnsi="Times New Roman"/>
                <w:sz w:val="24"/>
                <w:szCs w:val="24"/>
              </w:rPr>
            </w:pPr>
            <w:r>
              <w:rPr>
                <w:rFonts w:ascii="Times New Roman" w:hAnsi="Times New Roman"/>
                <w:sz w:val="24"/>
                <w:szCs w:val="24"/>
              </w:rPr>
              <w:t>Весовой коэфф</w:t>
            </w:r>
            <w:r>
              <w:rPr>
                <w:rFonts w:ascii="Times New Roman" w:hAnsi="Times New Roman"/>
                <w:sz w:val="24"/>
                <w:szCs w:val="24"/>
              </w:rPr>
              <w:t>и</w:t>
            </w:r>
            <w:r>
              <w:rPr>
                <w:rFonts w:ascii="Times New Roman" w:hAnsi="Times New Roman"/>
                <w:sz w:val="24"/>
                <w:szCs w:val="24"/>
              </w:rPr>
              <w:t xml:space="preserve">циент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textDirection w:val="btLr"/>
            <w:vAlign w:val="center"/>
            <w:hideMark/>
          </w:tcPr>
          <w:p w:rsidR="00DC6836" w:rsidRDefault="00DC6836" w:rsidP="00980756">
            <w:pPr>
              <w:pStyle w:val="aa"/>
              <w:ind w:left="113" w:right="113"/>
              <w:rPr>
                <w:rFonts w:ascii="Times New Roman" w:hAnsi="Times New Roman"/>
                <w:sz w:val="24"/>
                <w:szCs w:val="24"/>
              </w:rPr>
            </w:pPr>
            <w:r>
              <w:rPr>
                <w:rFonts w:ascii="Times New Roman" w:hAnsi="Times New Roman"/>
                <w:sz w:val="24"/>
                <w:szCs w:val="24"/>
              </w:rPr>
              <w:t xml:space="preserve">Факт. кол-во баллов </w:t>
            </w:r>
          </w:p>
        </w:tc>
      </w:tr>
      <w:tr w:rsidR="00DC6836" w:rsidTr="00980756">
        <w:trPr>
          <w:trHeight w:val="423"/>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i/>
                <w:sz w:val="24"/>
                <w:szCs w:val="24"/>
              </w:rPr>
            </w:pPr>
            <w:r>
              <w:rPr>
                <w:rFonts w:ascii="Times New Roman" w:hAnsi="Times New Roman"/>
                <w:i/>
                <w:color w:val="000000"/>
                <w:sz w:val="24"/>
                <w:szCs w:val="24"/>
              </w:rPr>
              <w:t>Качество содержания доклада</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В докладе полностью  раскрыто основное содержание ВКР, пр</w:t>
            </w:r>
            <w:r>
              <w:rPr>
                <w:rFonts w:ascii="Times New Roman" w:hAnsi="Times New Roman"/>
                <w:sz w:val="24"/>
                <w:szCs w:val="24"/>
              </w:rPr>
              <w:t>а</w:t>
            </w:r>
            <w:r>
              <w:rPr>
                <w:rFonts w:ascii="Times New Roman" w:hAnsi="Times New Roman"/>
                <w:sz w:val="24"/>
                <w:szCs w:val="24"/>
              </w:rPr>
              <w:t xml:space="preserve">вильно расставлены акценты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1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В докладе раскрыто содержание темы, но не расставлены акценты по степени важности</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0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Недостаточно раскрыто содержание  работы</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28"/>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i/>
                <w:sz w:val="24"/>
                <w:szCs w:val="24"/>
              </w:rPr>
            </w:pPr>
            <w:r>
              <w:rPr>
                <w:rFonts w:ascii="Times New Roman" w:hAnsi="Times New Roman"/>
                <w:i/>
                <w:sz w:val="24"/>
                <w:szCs w:val="24"/>
              </w:rPr>
              <w:t xml:space="preserve">Логика изложения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Доклад  выстроен логично, все звенья выступления связаны ме</w:t>
            </w:r>
            <w:r>
              <w:rPr>
                <w:rFonts w:ascii="Times New Roman" w:hAnsi="Times New Roman"/>
                <w:sz w:val="24"/>
                <w:szCs w:val="24"/>
              </w:rPr>
              <w:t>ж</w:t>
            </w:r>
            <w:r>
              <w:rPr>
                <w:rFonts w:ascii="Times New Roman" w:hAnsi="Times New Roman"/>
                <w:sz w:val="24"/>
                <w:szCs w:val="24"/>
              </w:rPr>
              <w:t xml:space="preserve">ду собой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Логика доклада частично нарушена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0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Логика в докладе отсутствует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4"/>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hideMark/>
          </w:tcPr>
          <w:p w:rsidR="00DC6836" w:rsidRDefault="00DC6836" w:rsidP="00980756">
            <w:pPr>
              <w:pStyle w:val="aa"/>
              <w:rPr>
                <w:rFonts w:ascii="Times New Roman" w:hAnsi="Times New Roman"/>
                <w:i/>
                <w:color w:val="000000"/>
                <w:sz w:val="24"/>
                <w:szCs w:val="24"/>
              </w:rPr>
            </w:pPr>
            <w:r>
              <w:rPr>
                <w:rFonts w:ascii="Times New Roman" w:hAnsi="Times New Roman"/>
                <w:i/>
                <w:color w:val="000000"/>
                <w:sz w:val="24"/>
                <w:szCs w:val="24"/>
              </w:rPr>
              <w:t>Владение терминологией, культура речи</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9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В докладе используются профессиональные термины,  культура речи высокая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1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В докладе используются профессиональные термины,  имеют м</w:t>
            </w:r>
            <w:r>
              <w:rPr>
                <w:rFonts w:ascii="Times New Roman" w:hAnsi="Times New Roman"/>
                <w:sz w:val="24"/>
                <w:szCs w:val="24"/>
              </w:rPr>
              <w:t>е</w:t>
            </w:r>
            <w:r>
              <w:rPr>
                <w:rFonts w:ascii="Times New Roman" w:hAnsi="Times New Roman"/>
                <w:sz w:val="24"/>
                <w:szCs w:val="24"/>
              </w:rPr>
              <w:t xml:space="preserve">сто оговорки и речевые ошибки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0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В докладе не достаточно используются профессиональные те</w:t>
            </w:r>
            <w:r>
              <w:rPr>
                <w:rFonts w:ascii="Times New Roman" w:hAnsi="Times New Roman"/>
                <w:sz w:val="24"/>
                <w:szCs w:val="24"/>
              </w:rPr>
              <w:t>р</w:t>
            </w:r>
            <w:r>
              <w:rPr>
                <w:rFonts w:ascii="Times New Roman" w:hAnsi="Times New Roman"/>
                <w:sz w:val="24"/>
                <w:szCs w:val="24"/>
              </w:rPr>
              <w:t xml:space="preserve">мины,  имеют место оговорки и речевые ошибки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5"/>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4</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i/>
                <w:sz w:val="24"/>
                <w:szCs w:val="24"/>
              </w:rPr>
            </w:pPr>
            <w:r>
              <w:rPr>
                <w:rFonts w:ascii="Times New Roman" w:hAnsi="Times New Roman"/>
                <w:i/>
                <w:color w:val="000000"/>
                <w:sz w:val="24"/>
                <w:szCs w:val="24"/>
              </w:rPr>
              <w:t>Качество ответов на замечания рецензента</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1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Правильные и полные ответы на все  замечания  (вопросы)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55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Правильные, но недостаточно полные ответы на замечания  (в</w:t>
            </w:r>
            <w:r>
              <w:rPr>
                <w:rFonts w:ascii="Times New Roman" w:hAnsi="Times New Roman"/>
                <w:sz w:val="24"/>
                <w:szCs w:val="24"/>
              </w:rPr>
              <w:t>о</w:t>
            </w:r>
            <w:r>
              <w:rPr>
                <w:rFonts w:ascii="Times New Roman" w:hAnsi="Times New Roman"/>
                <w:sz w:val="24"/>
                <w:szCs w:val="24"/>
              </w:rPr>
              <w:t xml:space="preserve">просы)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55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Не на все замечания (вопросы) даны правильные ответы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9"/>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5</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i/>
                <w:sz w:val="24"/>
                <w:szCs w:val="24"/>
              </w:rPr>
            </w:pPr>
            <w:r>
              <w:rPr>
                <w:rFonts w:ascii="Times New Roman" w:hAnsi="Times New Roman"/>
                <w:i/>
                <w:color w:val="000000"/>
                <w:sz w:val="24"/>
                <w:szCs w:val="24"/>
              </w:rPr>
              <w:t>Качество ответов на вопросы членов ГЭК</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Правильные и полные ответы на все вопросы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Правильные, но недостаточно полные ответы на вопросы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9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Не на все вопросы даны правильные ответы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97"/>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tcPr>
          <w:p w:rsidR="00DC6836" w:rsidRDefault="00DC6836" w:rsidP="00980756">
            <w:pPr>
              <w:pStyle w:val="aa"/>
              <w:rPr>
                <w:rFonts w:ascii="Times New Roman" w:hAnsi="Times New Roman"/>
                <w:sz w:val="24"/>
                <w:szCs w:val="24"/>
              </w:rPr>
            </w:pPr>
          </w:p>
          <w:p w:rsidR="00DC6836" w:rsidRDefault="00DC6836" w:rsidP="00980756">
            <w:pPr>
              <w:pStyle w:val="aa"/>
              <w:rPr>
                <w:rFonts w:ascii="Times New Roman" w:hAnsi="Times New Roman"/>
                <w:sz w:val="24"/>
                <w:szCs w:val="24"/>
              </w:rPr>
            </w:pPr>
          </w:p>
          <w:p w:rsidR="00DC6836" w:rsidRDefault="00DC6836" w:rsidP="00980756">
            <w:pPr>
              <w:pStyle w:val="aa"/>
              <w:rPr>
                <w:rFonts w:ascii="Times New Roman" w:hAnsi="Times New Roman"/>
                <w:sz w:val="24"/>
                <w:szCs w:val="24"/>
              </w:rPr>
            </w:pPr>
            <w:r>
              <w:rPr>
                <w:rFonts w:ascii="Times New Roman" w:hAnsi="Times New Roman"/>
                <w:sz w:val="24"/>
                <w:szCs w:val="24"/>
              </w:rPr>
              <w:t>6</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i/>
                <w:sz w:val="24"/>
                <w:szCs w:val="24"/>
              </w:rPr>
            </w:pPr>
            <w:r>
              <w:rPr>
                <w:rFonts w:ascii="Times New Roman" w:hAnsi="Times New Roman"/>
                <w:i/>
                <w:color w:val="000000"/>
                <w:sz w:val="24"/>
                <w:szCs w:val="24"/>
              </w:rPr>
              <w:t>Деловые и волевые качества, демонстрируемые обучающимся во время защиты</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1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Доклад эмоциональный,  четкий.  Обучающийся ведет себя ув</w:t>
            </w:r>
            <w:r>
              <w:rPr>
                <w:rFonts w:ascii="Times New Roman" w:hAnsi="Times New Roman"/>
                <w:sz w:val="24"/>
                <w:szCs w:val="24"/>
              </w:rPr>
              <w:t>е</w:t>
            </w:r>
            <w:r>
              <w:rPr>
                <w:rFonts w:ascii="Times New Roman" w:hAnsi="Times New Roman"/>
                <w:sz w:val="24"/>
                <w:szCs w:val="24"/>
              </w:rPr>
              <w:t>ренно</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Доклад четкий, но обучающийся ведет себя не уверенно</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tcPr>
          <w:p w:rsidR="00DC6836" w:rsidRDefault="00DC6836" w:rsidP="00980756">
            <w:pPr>
              <w:pStyle w:val="aa"/>
              <w:rPr>
                <w:rFonts w:ascii="Times New Roman" w:hAnsi="Times New Roman"/>
                <w:sz w:val="24"/>
                <w:szCs w:val="24"/>
              </w:rPr>
            </w:pPr>
            <w:r>
              <w:rPr>
                <w:rFonts w:ascii="Times New Roman" w:hAnsi="Times New Roman"/>
                <w:sz w:val="24"/>
                <w:szCs w:val="24"/>
              </w:rPr>
              <w:t>Доклад неэмоциональный, обучающийся ведет себя неуверенно</w:t>
            </w:r>
          </w:p>
          <w:p w:rsidR="00DC6836" w:rsidRDefault="00DC6836" w:rsidP="00980756">
            <w:pPr>
              <w:pStyle w:val="aa"/>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68"/>
        </w:trPr>
        <w:tc>
          <w:tcPr>
            <w:tcW w:w="567"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7</w:t>
            </w:r>
          </w:p>
        </w:tc>
        <w:tc>
          <w:tcPr>
            <w:tcW w:w="8647"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hideMark/>
          </w:tcPr>
          <w:p w:rsidR="00DC6836" w:rsidRDefault="00DC6836" w:rsidP="00980756">
            <w:pPr>
              <w:pStyle w:val="aa"/>
              <w:rPr>
                <w:rFonts w:ascii="Times New Roman" w:hAnsi="Times New Roman"/>
                <w:i/>
                <w:color w:val="000000"/>
                <w:sz w:val="24"/>
                <w:szCs w:val="24"/>
              </w:rPr>
            </w:pPr>
            <w:r>
              <w:rPr>
                <w:rFonts w:ascii="Times New Roman" w:hAnsi="Times New Roman"/>
                <w:i/>
                <w:color w:val="000000"/>
                <w:sz w:val="24"/>
                <w:szCs w:val="24"/>
              </w:rPr>
              <w:t>Соблюдение регламента доклада</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33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Регламент выдержан полностью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3</w:t>
            </w:r>
          </w:p>
        </w:tc>
        <w:tc>
          <w:tcPr>
            <w:tcW w:w="850"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41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Незначительное отклонение от регламента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6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Регламент не выдержан </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rPr>
                <w:sz w:val="24"/>
                <w:szCs w:val="24"/>
              </w:rPr>
            </w:pP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63"/>
        </w:trPr>
        <w:tc>
          <w:tcPr>
            <w:tcW w:w="567"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c>
          <w:tcPr>
            <w:tcW w:w="6946"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Использование ТСО  при защите ВКР </w:t>
            </w:r>
          </w:p>
        </w:tc>
        <w:tc>
          <w:tcPr>
            <w:tcW w:w="1701" w:type="dxa"/>
            <w:gridSpan w:val="2"/>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2 балла</w:t>
            </w:r>
          </w:p>
        </w:tc>
        <w:tc>
          <w:tcPr>
            <w:tcW w:w="851"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DC6836" w:rsidRDefault="00DC6836" w:rsidP="00980756"/>
        </w:tc>
      </w:tr>
      <w:tr w:rsidR="00DC6836" w:rsidTr="00980756">
        <w:trPr>
          <w:trHeight w:val="277"/>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Максимальный балл </w:t>
            </w:r>
          </w:p>
        </w:tc>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DC6836" w:rsidRDefault="00DC6836" w:rsidP="00980756">
            <w:pPr>
              <w:pStyle w:val="aa"/>
              <w:rPr>
                <w:rFonts w:ascii="Times New Roman" w:hAnsi="Times New Roman"/>
                <w:sz w:val="24"/>
                <w:szCs w:val="24"/>
              </w:rPr>
            </w:pPr>
            <w:r>
              <w:rPr>
                <w:rFonts w:ascii="Times New Roman" w:hAnsi="Times New Roman"/>
                <w:sz w:val="24"/>
                <w:szCs w:val="24"/>
              </w:rPr>
              <w:t>50</w:t>
            </w:r>
          </w:p>
        </w:tc>
      </w:tr>
      <w:tr w:rsidR="00DC6836" w:rsidTr="00980756">
        <w:trPr>
          <w:trHeight w:val="27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Итоговый балл</w:t>
            </w:r>
          </w:p>
        </w:tc>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DC6836" w:rsidRDefault="00DC6836" w:rsidP="00980756"/>
        </w:tc>
      </w:tr>
      <w:tr w:rsidR="00DC6836" w:rsidTr="00980756">
        <w:trPr>
          <w:trHeight w:val="275"/>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DC6836" w:rsidRDefault="00DC6836" w:rsidP="00980756">
            <w:pPr>
              <w:pStyle w:val="aa"/>
              <w:rPr>
                <w:rFonts w:ascii="Times New Roman" w:hAnsi="Times New Roman"/>
                <w:sz w:val="24"/>
                <w:szCs w:val="24"/>
              </w:rPr>
            </w:pPr>
            <w:r>
              <w:rPr>
                <w:rFonts w:ascii="Times New Roman" w:hAnsi="Times New Roman"/>
                <w:sz w:val="24"/>
                <w:szCs w:val="24"/>
              </w:rPr>
              <w:t xml:space="preserve">Оценка </w:t>
            </w:r>
          </w:p>
        </w:tc>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DC6836" w:rsidRDefault="00DC6836" w:rsidP="00980756"/>
        </w:tc>
      </w:tr>
    </w:tbl>
    <w:p w:rsidR="00DC6836" w:rsidRDefault="00DC6836" w:rsidP="00DC6836">
      <w:pPr>
        <w:pStyle w:val="aa"/>
        <w:rPr>
          <w:rFonts w:ascii="Times New Roman" w:hAnsi="Times New Roman"/>
          <w:sz w:val="24"/>
          <w:szCs w:val="24"/>
        </w:rPr>
      </w:pPr>
    </w:p>
    <w:p w:rsidR="00DC6836" w:rsidRDefault="00DC6836" w:rsidP="00DC6836">
      <w:pPr>
        <w:pStyle w:val="aa"/>
        <w:rPr>
          <w:rFonts w:ascii="Times New Roman" w:hAnsi="Times New Roman"/>
          <w:bCs/>
          <w:i/>
          <w:sz w:val="24"/>
          <w:szCs w:val="24"/>
        </w:rPr>
      </w:pPr>
      <w:r>
        <w:rPr>
          <w:rFonts w:ascii="Times New Roman" w:hAnsi="Times New Roman"/>
          <w:bCs/>
          <w:i/>
          <w:sz w:val="24"/>
          <w:szCs w:val="24"/>
        </w:rPr>
        <w:t xml:space="preserve">Перевод баллов в оценку: 46 - 50  – «5»; 38 - 45– «4»; 33 - 37 – «3».    Если набрано 32 и менее баллов, защита не оценивается </w:t>
      </w:r>
    </w:p>
    <w:p w:rsidR="00DC6836" w:rsidRDefault="00DC6836" w:rsidP="00DC6836">
      <w:pPr>
        <w:rPr>
          <w:sz w:val="24"/>
          <w:szCs w:val="24"/>
        </w:rPr>
      </w:pPr>
    </w:p>
    <w:p w:rsidR="00DC6836" w:rsidRDefault="00DC6836" w:rsidP="00DC6836">
      <w:pPr>
        <w:pStyle w:val="aa"/>
        <w:rPr>
          <w:rFonts w:ascii="Times New Roman" w:hAnsi="Times New Roman"/>
          <w:bCs/>
          <w:sz w:val="24"/>
          <w:szCs w:val="24"/>
        </w:rPr>
      </w:pPr>
      <w:r>
        <w:rPr>
          <w:rFonts w:ascii="Times New Roman" w:hAnsi="Times New Roman"/>
          <w:bCs/>
          <w:sz w:val="24"/>
          <w:szCs w:val="24"/>
        </w:rPr>
        <w:t>Председатель ГЭК ______________________ /                                      /</w:t>
      </w:r>
    </w:p>
    <w:p w:rsidR="00DC6836" w:rsidRDefault="00DC6836" w:rsidP="00DC6836">
      <w:pPr>
        <w:pStyle w:val="aa"/>
        <w:rPr>
          <w:rFonts w:ascii="Times New Roman" w:hAnsi="Times New Roman"/>
          <w:bCs/>
          <w:sz w:val="24"/>
          <w:szCs w:val="24"/>
        </w:rPr>
      </w:pPr>
    </w:p>
    <w:p w:rsidR="00DC6836" w:rsidRDefault="00DC6836" w:rsidP="00DC6836">
      <w:pPr>
        <w:pStyle w:val="aa"/>
        <w:rPr>
          <w:rFonts w:ascii="Times New Roman" w:hAnsi="Times New Roman"/>
          <w:bCs/>
          <w:sz w:val="24"/>
          <w:szCs w:val="24"/>
        </w:rPr>
      </w:pPr>
      <w:r>
        <w:rPr>
          <w:rFonts w:ascii="Times New Roman" w:hAnsi="Times New Roman"/>
          <w:bCs/>
          <w:sz w:val="24"/>
          <w:szCs w:val="24"/>
        </w:rPr>
        <w:t>Секретарь ГЭК _________________________ /                               /</w:t>
      </w:r>
    </w:p>
    <w:p w:rsidR="00DC6836" w:rsidRDefault="00DC6836" w:rsidP="00DC6836">
      <w:pPr>
        <w:pStyle w:val="aa"/>
        <w:rPr>
          <w:rFonts w:ascii="Times New Roman" w:hAnsi="Times New Roman"/>
          <w:bCs/>
          <w:sz w:val="24"/>
          <w:szCs w:val="24"/>
        </w:rPr>
      </w:pPr>
    </w:p>
    <w:p w:rsidR="00DC6836" w:rsidRDefault="00DC6836" w:rsidP="00DC6836">
      <w:pPr>
        <w:pStyle w:val="aa"/>
        <w:rPr>
          <w:rFonts w:ascii="Times New Roman" w:hAnsi="Times New Roman"/>
          <w:bCs/>
          <w:sz w:val="24"/>
          <w:szCs w:val="24"/>
        </w:rPr>
      </w:pPr>
      <w:r>
        <w:rPr>
          <w:rFonts w:ascii="Times New Roman" w:hAnsi="Times New Roman"/>
          <w:bCs/>
          <w:sz w:val="24"/>
          <w:szCs w:val="24"/>
        </w:rPr>
        <w:t>Дата «____»  июня 20__ г.</w:t>
      </w:r>
    </w:p>
    <w:p w:rsidR="00DC6836" w:rsidRDefault="00DC6836" w:rsidP="00DC6836">
      <w:pPr>
        <w:rPr>
          <w:sz w:val="24"/>
          <w:szCs w:val="24"/>
        </w:rPr>
      </w:pPr>
    </w:p>
    <w:p w:rsidR="00DC6836" w:rsidRPr="00DC6836" w:rsidRDefault="00DC6836" w:rsidP="00DC6836">
      <w:pPr>
        <w:pStyle w:val="a3"/>
      </w:pPr>
    </w:p>
    <w:sectPr w:rsidR="00DC6836" w:rsidRPr="00DC6836" w:rsidSect="00104481">
      <w:footerReference w:type="even" r:id="rId1042"/>
      <w:footerReference w:type="default" r:id="rId1043"/>
      <w:pgSz w:w="11906" w:h="16838"/>
      <w:pgMar w:top="1134" w:right="1134"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6DB" w:rsidRDefault="00F766DB">
      <w:r>
        <w:separator/>
      </w:r>
    </w:p>
  </w:endnote>
  <w:endnote w:type="continuationSeparator" w:id="1">
    <w:p w:rsidR="00F766DB" w:rsidRDefault="00F766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charset w:val="CC"/>
    <w:family w:val="swiss"/>
    <w:pitch w:val="variable"/>
    <w:sig w:usb0="00000287"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GOST type A">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127F16" w:rsidRDefault="00127F1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4B8C">
      <w:rPr>
        <w:rStyle w:val="a7"/>
        <w:noProof/>
      </w:rPr>
      <w:t>5</w:t>
    </w:r>
    <w:r>
      <w:rPr>
        <w:rStyle w:val="a7"/>
      </w:rPr>
      <w:fldChar w:fldCharType="end"/>
    </w:r>
  </w:p>
  <w:p w:rsidR="00127F16" w:rsidRDefault="00127F16">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127F16" w:rsidRDefault="00127F16">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117</w:t>
    </w:r>
    <w:r>
      <w:rPr>
        <w:rStyle w:val="a7"/>
      </w:rPr>
      <w:fldChar w:fldCharType="end"/>
    </w:r>
  </w:p>
  <w:p w:rsidR="00127F16" w:rsidRDefault="00127F16">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134</w:t>
    </w:r>
    <w:r>
      <w:rPr>
        <w:rStyle w:val="a7"/>
      </w:rPr>
      <w:fldChar w:fldCharType="end"/>
    </w:r>
  </w:p>
  <w:p w:rsidR="00127F16" w:rsidRDefault="00127F16">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16" w:rsidRDefault="00127F1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146</w:t>
    </w:r>
    <w:r>
      <w:rPr>
        <w:rStyle w:val="a7"/>
      </w:rPr>
      <w:fldChar w:fldCharType="end"/>
    </w:r>
  </w:p>
  <w:p w:rsidR="00127F16" w:rsidRDefault="00127F1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6DB" w:rsidRDefault="00F766DB">
      <w:r>
        <w:separator/>
      </w:r>
    </w:p>
  </w:footnote>
  <w:footnote w:type="continuationSeparator" w:id="1">
    <w:p w:rsidR="00F766DB" w:rsidRDefault="00F76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4741D0"/>
    <w:multiLevelType w:val="hybridMultilevel"/>
    <w:tmpl w:val="0E3EAA7A"/>
    <w:lvl w:ilvl="0" w:tplc="525273DA">
      <w:start w:val="1"/>
      <w:numFmt w:val="bullet"/>
      <w:lvlText w:val=""/>
      <w:lvlJc w:val="left"/>
      <w:pPr>
        <w:tabs>
          <w:tab w:val="num" w:pos="900"/>
        </w:tabs>
        <w:ind w:left="900" w:hanging="360"/>
      </w:pPr>
      <w:rPr>
        <w:rFonts w:ascii="Symbol" w:hAnsi="Symbol" w:hint="default"/>
        <w:b w:val="0"/>
        <w:i w:val="0"/>
        <w:sz w:val="20"/>
        <w:szCs w:val="20"/>
      </w:rPr>
    </w:lvl>
    <w:lvl w:ilvl="1" w:tplc="04190001">
      <w:start w:val="1"/>
      <w:numFmt w:val="bullet"/>
      <w:lvlText w:val=""/>
      <w:lvlJc w:val="left"/>
      <w:pPr>
        <w:tabs>
          <w:tab w:val="num" w:pos="2400"/>
        </w:tabs>
        <w:ind w:left="2400" w:hanging="360"/>
      </w:pPr>
      <w:rPr>
        <w:rFonts w:ascii="Symbol" w:hAnsi="Symbol"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
    <w:nsid w:val="02105195"/>
    <w:multiLevelType w:val="hybridMultilevel"/>
    <w:tmpl w:val="D56C42C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2E278F"/>
    <w:multiLevelType w:val="hybridMultilevel"/>
    <w:tmpl w:val="BD9467E0"/>
    <w:lvl w:ilvl="0" w:tplc="8498231E">
      <w:start w:val="6"/>
      <w:numFmt w:val="decimal"/>
      <w:lvlText w:val="%1."/>
      <w:lvlJc w:val="left"/>
      <w:pPr>
        <w:tabs>
          <w:tab w:val="num" w:pos="720"/>
        </w:tabs>
        <w:ind w:left="720" w:hanging="360"/>
      </w:pPr>
      <w:rPr>
        <w:rFonts w:hint="default"/>
      </w:rPr>
    </w:lvl>
    <w:lvl w:ilvl="1" w:tplc="DBCE2CB0">
      <w:start w:val="6"/>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644FE7"/>
    <w:multiLevelType w:val="hybridMultilevel"/>
    <w:tmpl w:val="5C4EA8BC"/>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8D4C9F"/>
    <w:multiLevelType w:val="hybridMultilevel"/>
    <w:tmpl w:val="5DF873D2"/>
    <w:lvl w:ilvl="0" w:tplc="FE162DB2">
      <w:start w:val="1"/>
      <w:numFmt w:val="decimal"/>
      <w:lvlText w:val="%1."/>
      <w:lvlJc w:val="left"/>
      <w:pPr>
        <w:tabs>
          <w:tab w:val="num" w:pos="1208"/>
        </w:tabs>
        <w:ind w:left="1208" w:hanging="357"/>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A34DBC"/>
    <w:multiLevelType w:val="multilevel"/>
    <w:tmpl w:val="C9A693C8"/>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711" w:hanging="720"/>
      </w:pPr>
      <w:rPr>
        <w:rFonts w:hint="default"/>
      </w:rPr>
    </w:lvl>
    <w:lvl w:ilvl="3">
      <w:start w:val="1"/>
      <w:numFmt w:val="decimal"/>
      <w:isLgl/>
      <w:lvlText w:val="%1.%2.%3.%4"/>
      <w:lvlJc w:val="left"/>
      <w:pPr>
        <w:ind w:left="1852" w:hanging="720"/>
      </w:pPr>
      <w:rPr>
        <w:rFonts w:hint="default"/>
      </w:rPr>
    </w:lvl>
    <w:lvl w:ilvl="4">
      <w:start w:val="1"/>
      <w:numFmt w:val="decimal"/>
      <w:isLgl/>
      <w:lvlText w:val="%1.%2.%3.%4.%5"/>
      <w:lvlJc w:val="left"/>
      <w:pPr>
        <w:ind w:left="2353"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995" w:hanging="1440"/>
      </w:pPr>
      <w:rPr>
        <w:rFonts w:hint="default"/>
      </w:rPr>
    </w:lvl>
    <w:lvl w:ilvl="7">
      <w:start w:val="1"/>
      <w:numFmt w:val="decimal"/>
      <w:isLgl/>
      <w:lvlText w:val="%1.%2.%3.%4.%5.%6.%7.%8"/>
      <w:lvlJc w:val="left"/>
      <w:pPr>
        <w:ind w:left="3136" w:hanging="1440"/>
      </w:pPr>
      <w:rPr>
        <w:rFonts w:hint="default"/>
      </w:rPr>
    </w:lvl>
    <w:lvl w:ilvl="8">
      <w:start w:val="1"/>
      <w:numFmt w:val="decimal"/>
      <w:isLgl/>
      <w:lvlText w:val="%1.%2.%3.%4.%5.%6.%7.%8.%9"/>
      <w:lvlJc w:val="left"/>
      <w:pPr>
        <w:ind w:left="3637" w:hanging="1800"/>
      </w:pPr>
      <w:rPr>
        <w:rFonts w:hint="default"/>
      </w:rPr>
    </w:lvl>
  </w:abstractNum>
  <w:abstractNum w:abstractNumId="7">
    <w:nsid w:val="0EF5776A"/>
    <w:multiLevelType w:val="hybridMultilevel"/>
    <w:tmpl w:val="FE7C79E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FAC59ED"/>
    <w:multiLevelType w:val="hybridMultilevel"/>
    <w:tmpl w:val="29B6A5B4"/>
    <w:lvl w:ilvl="0" w:tplc="FE162DB2">
      <w:start w:val="1"/>
      <w:numFmt w:val="decimal"/>
      <w:lvlText w:val="%1."/>
      <w:lvlJc w:val="left"/>
      <w:pPr>
        <w:tabs>
          <w:tab w:val="num" w:pos="1208"/>
        </w:tabs>
        <w:ind w:left="1208" w:hanging="357"/>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352A52"/>
    <w:multiLevelType w:val="hybridMultilevel"/>
    <w:tmpl w:val="6DB43350"/>
    <w:lvl w:ilvl="0" w:tplc="CEE81B30">
      <w:start w:val="1"/>
      <w:numFmt w:val="decimal"/>
      <w:lvlText w:val="%1."/>
      <w:lvlJc w:val="left"/>
      <w:pPr>
        <w:tabs>
          <w:tab w:val="num" w:pos="851"/>
        </w:tabs>
        <w:ind w:left="1135" w:hanging="284"/>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27E2277"/>
    <w:multiLevelType w:val="singleLevel"/>
    <w:tmpl w:val="0419000F"/>
    <w:lvl w:ilvl="0">
      <w:start w:val="1"/>
      <w:numFmt w:val="decimal"/>
      <w:lvlText w:val="%1."/>
      <w:lvlJc w:val="left"/>
      <w:pPr>
        <w:tabs>
          <w:tab w:val="num" w:pos="720"/>
        </w:tabs>
        <w:ind w:left="720" w:hanging="360"/>
      </w:pPr>
      <w:rPr>
        <w:rFonts w:hint="default"/>
      </w:rPr>
    </w:lvl>
  </w:abstractNum>
  <w:abstractNum w:abstractNumId="11">
    <w:nsid w:val="139740AA"/>
    <w:multiLevelType w:val="hybridMultilevel"/>
    <w:tmpl w:val="E440E746"/>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4D5521C"/>
    <w:multiLevelType w:val="hybridMultilevel"/>
    <w:tmpl w:val="7FF6A76A"/>
    <w:lvl w:ilvl="0" w:tplc="525273DA">
      <w:start w:val="1"/>
      <w:numFmt w:val="bullet"/>
      <w:lvlText w:val=""/>
      <w:lvlJc w:val="left"/>
      <w:pPr>
        <w:tabs>
          <w:tab w:val="num" w:pos="360"/>
        </w:tabs>
        <w:ind w:left="360" w:hanging="360"/>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611524"/>
    <w:multiLevelType w:val="hybridMultilevel"/>
    <w:tmpl w:val="80662EE2"/>
    <w:lvl w:ilvl="0" w:tplc="F988A004">
      <w:start w:val="1"/>
      <w:numFmt w:val="decimal"/>
      <w:lvlText w:val="%1."/>
      <w:lvlJc w:val="left"/>
      <w:pPr>
        <w:tabs>
          <w:tab w:val="num" w:pos="1080"/>
        </w:tabs>
        <w:ind w:left="1364" w:hanging="284"/>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BF113E4"/>
    <w:multiLevelType w:val="hybridMultilevel"/>
    <w:tmpl w:val="96DAC954"/>
    <w:lvl w:ilvl="0" w:tplc="E9F05528">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116BF8"/>
    <w:multiLevelType w:val="multilevel"/>
    <w:tmpl w:val="0492AC92"/>
    <w:lvl w:ilvl="0">
      <w:start w:val="1"/>
      <w:numFmt w:val="decimal"/>
      <w:lvlText w:val="%1."/>
      <w:lvlJc w:val="left"/>
      <w:pPr>
        <w:tabs>
          <w:tab w:val="num" w:pos="360"/>
        </w:tabs>
        <w:ind w:left="360" w:hanging="360"/>
      </w:pPr>
      <w:rPr>
        <w:rFonts w:hint="default"/>
        <w:u w:val="none"/>
      </w:rPr>
    </w:lvl>
    <w:lvl w:ilvl="1">
      <w:start w:val="3"/>
      <w:numFmt w:val="decimal"/>
      <w:isLgl/>
      <w:lvlText w:val="%1.%2"/>
      <w:lvlJc w:val="left"/>
      <w:pPr>
        <w:tabs>
          <w:tab w:val="num" w:pos="930"/>
        </w:tabs>
        <w:ind w:left="930" w:hanging="57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16">
    <w:nsid w:val="1C3A0525"/>
    <w:multiLevelType w:val="hybridMultilevel"/>
    <w:tmpl w:val="337A2A2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BB2E7C"/>
    <w:multiLevelType w:val="multilevel"/>
    <w:tmpl w:val="6722037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ascii="Times New Roman" w:hAnsi="Times New Roman" w:hint="default"/>
        <w:b/>
        <w:i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F787972"/>
    <w:multiLevelType w:val="multilevel"/>
    <w:tmpl w:val="BB58BF04"/>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200D4343"/>
    <w:multiLevelType w:val="hybridMultilevel"/>
    <w:tmpl w:val="6B3AE8AE"/>
    <w:lvl w:ilvl="0" w:tplc="01AA3AB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0201177"/>
    <w:multiLevelType w:val="singleLevel"/>
    <w:tmpl w:val="09FC85AC"/>
    <w:lvl w:ilvl="0">
      <w:start w:val="1"/>
      <w:numFmt w:val="decimal"/>
      <w:lvlText w:val="%1."/>
      <w:lvlJc w:val="left"/>
      <w:pPr>
        <w:tabs>
          <w:tab w:val="num" w:pos="2524"/>
        </w:tabs>
        <w:ind w:left="2524" w:hanging="360"/>
      </w:pPr>
      <w:rPr>
        <w:rFonts w:hint="default"/>
      </w:rPr>
    </w:lvl>
  </w:abstractNum>
  <w:abstractNum w:abstractNumId="21">
    <w:nsid w:val="20812FB6"/>
    <w:multiLevelType w:val="hybridMultilevel"/>
    <w:tmpl w:val="66204CF6"/>
    <w:lvl w:ilvl="0" w:tplc="BA804E52">
      <w:start w:val="12"/>
      <w:numFmt w:val="decimal"/>
      <w:lvlText w:val="%1."/>
      <w:lvlJc w:val="left"/>
      <w:pPr>
        <w:tabs>
          <w:tab w:val="num" w:pos="357"/>
        </w:tabs>
        <w:ind w:left="357" w:hanging="357"/>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49E7DE8"/>
    <w:multiLevelType w:val="multilevel"/>
    <w:tmpl w:val="6FB274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ascii="Times New Roman" w:hAnsi="Times New Roman" w:hint="default"/>
        <w:b/>
        <w:i w:val="0"/>
        <w:sz w:val="28"/>
        <w:szCs w:val="28"/>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3">
    <w:nsid w:val="252E1530"/>
    <w:multiLevelType w:val="singleLevel"/>
    <w:tmpl w:val="0419000F"/>
    <w:lvl w:ilvl="0">
      <w:start w:val="1"/>
      <w:numFmt w:val="decimal"/>
      <w:lvlText w:val="%1."/>
      <w:lvlJc w:val="left"/>
      <w:pPr>
        <w:tabs>
          <w:tab w:val="num" w:pos="720"/>
        </w:tabs>
        <w:ind w:left="720" w:hanging="360"/>
      </w:pPr>
      <w:rPr>
        <w:rFonts w:hint="default"/>
      </w:rPr>
    </w:lvl>
  </w:abstractNum>
  <w:abstractNum w:abstractNumId="24">
    <w:nsid w:val="26177ADD"/>
    <w:multiLevelType w:val="hybridMultilevel"/>
    <w:tmpl w:val="6858648E"/>
    <w:lvl w:ilvl="0" w:tplc="7440480C">
      <w:start w:val="1"/>
      <w:numFmt w:val="decimal"/>
      <w:lvlText w:val="%1."/>
      <w:lvlJc w:val="left"/>
      <w:pPr>
        <w:tabs>
          <w:tab w:val="num" w:pos="851"/>
        </w:tabs>
        <w:ind w:left="851" w:firstLine="0"/>
      </w:pPr>
      <w:rPr>
        <w:rFonts w:ascii="Times New Roman" w:hAnsi="Times New Roman" w:hint="default"/>
        <w:b w:val="0"/>
        <w:i w:val="0"/>
        <w:sz w:val="24"/>
        <w:szCs w:val="24"/>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5">
    <w:nsid w:val="26E314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27B32A19"/>
    <w:multiLevelType w:val="hybridMultilevel"/>
    <w:tmpl w:val="7B5CED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9AD1112"/>
    <w:multiLevelType w:val="hybridMultilevel"/>
    <w:tmpl w:val="04E0439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9F30200"/>
    <w:multiLevelType w:val="singleLevel"/>
    <w:tmpl w:val="D3EA3DE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9">
    <w:nsid w:val="2B300CA6"/>
    <w:multiLevelType w:val="multilevel"/>
    <w:tmpl w:val="CEE486B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2F161034"/>
    <w:multiLevelType w:val="hybridMultilevel"/>
    <w:tmpl w:val="BA06F3FA"/>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F5A5934"/>
    <w:multiLevelType w:val="hybridMultilevel"/>
    <w:tmpl w:val="BDC016AE"/>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2">
    <w:nsid w:val="2FA175EB"/>
    <w:multiLevelType w:val="hybridMultilevel"/>
    <w:tmpl w:val="3882359C"/>
    <w:lvl w:ilvl="0" w:tplc="01AA3AB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0921373"/>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15555E0"/>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32011E57"/>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325E77DB"/>
    <w:multiLevelType w:val="multilevel"/>
    <w:tmpl w:val="B6C63A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3CE1D10"/>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340A1806"/>
    <w:multiLevelType w:val="hybridMultilevel"/>
    <w:tmpl w:val="F650FFEC"/>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4586182"/>
    <w:multiLevelType w:val="hybridMultilevel"/>
    <w:tmpl w:val="FA44B4B6"/>
    <w:lvl w:ilvl="0" w:tplc="525273DA">
      <w:start w:val="1"/>
      <w:numFmt w:val="bullet"/>
      <w:lvlText w:val=""/>
      <w:lvlJc w:val="left"/>
      <w:pPr>
        <w:tabs>
          <w:tab w:val="num" w:pos="900"/>
        </w:tabs>
        <w:ind w:left="900" w:hanging="360"/>
      </w:pPr>
      <w:rPr>
        <w:rFonts w:ascii="Symbol" w:hAnsi="Symbol" w:hint="default"/>
        <w:b w:val="0"/>
        <w:i w:val="0"/>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358915EC"/>
    <w:multiLevelType w:val="multilevel"/>
    <w:tmpl w:val="C9344A84"/>
    <w:lvl w:ilvl="0">
      <w:start w:val="6"/>
      <w:numFmt w:val="decimal"/>
      <w:lvlText w:val="%1."/>
      <w:lvlJc w:val="left"/>
      <w:pPr>
        <w:tabs>
          <w:tab w:val="num" w:pos="360"/>
        </w:tabs>
        <w:ind w:left="360" w:hanging="360"/>
      </w:pPr>
      <w:rPr>
        <w:rFonts w:hint="default"/>
        <w:b w:val="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35F52BB0"/>
    <w:multiLevelType w:val="singleLevel"/>
    <w:tmpl w:val="0419000F"/>
    <w:lvl w:ilvl="0">
      <w:start w:val="4"/>
      <w:numFmt w:val="decimal"/>
      <w:lvlText w:val="%1."/>
      <w:lvlJc w:val="left"/>
      <w:pPr>
        <w:tabs>
          <w:tab w:val="num" w:pos="360"/>
        </w:tabs>
        <w:ind w:left="360" w:hanging="360"/>
      </w:pPr>
      <w:rPr>
        <w:rFonts w:hint="default"/>
        <w:u w:val="none"/>
      </w:rPr>
    </w:lvl>
  </w:abstractNum>
  <w:abstractNum w:abstractNumId="42">
    <w:nsid w:val="38DA30B7"/>
    <w:multiLevelType w:val="hybridMultilevel"/>
    <w:tmpl w:val="80B88F6E"/>
    <w:lvl w:ilvl="0" w:tplc="58E47882">
      <w:start w:val="1"/>
      <w:numFmt w:val="decimal"/>
      <w:lvlText w:val="%1."/>
      <w:lvlJc w:val="left"/>
      <w:pPr>
        <w:tabs>
          <w:tab w:val="num" w:pos="1208"/>
        </w:tabs>
        <w:ind w:left="1208" w:hanging="357"/>
      </w:pPr>
      <w:rPr>
        <w:rFonts w:ascii="Times New Roman" w:hAnsi="Times New Roman" w:hint="default"/>
        <w:b w:val="0"/>
        <w:i w:val="0"/>
        <w:sz w:val="24"/>
        <w:szCs w:val="24"/>
      </w:rPr>
    </w:lvl>
    <w:lvl w:ilvl="1" w:tplc="525273DA">
      <w:start w:val="1"/>
      <w:numFmt w:val="bullet"/>
      <w:lvlText w:val=""/>
      <w:lvlJc w:val="left"/>
      <w:pPr>
        <w:tabs>
          <w:tab w:val="num" w:pos="1440"/>
        </w:tabs>
        <w:ind w:left="1440" w:hanging="360"/>
      </w:pPr>
      <w:rPr>
        <w:rFonts w:ascii="Symbol" w:hAnsi="Symbol"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99B3BCE"/>
    <w:multiLevelType w:val="hybridMultilevel"/>
    <w:tmpl w:val="336C1D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A940D7F"/>
    <w:multiLevelType w:val="hybridMultilevel"/>
    <w:tmpl w:val="68FC0710"/>
    <w:lvl w:ilvl="0" w:tplc="B298ECE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AC254D0"/>
    <w:multiLevelType w:val="multilevel"/>
    <w:tmpl w:val="1BF29696"/>
    <w:lvl w:ilvl="0">
      <w:start w:val="2"/>
      <w:numFmt w:val="upperRoman"/>
      <w:pStyle w:val="7"/>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360"/>
      </w:pPr>
      <w:rPr>
        <w:rFonts w:hint="default"/>
      </w:rPr>
    </w:lvl>
    <w:lvl w:ilvl="2">
      <w:start w:val="1"/>
      <w:numFmt w:val="decimal"/>
      <w:isLgl/>
      <w:lvlText w:val="%1.%2.%3"/>
      <w:lvlJc w:val="left"/>
      <w:pPr>
        <w:tabs>
          <w:tab w:val="num" w:pos="1200"/>
        </w:tabs>
        <w:ind w:left="120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280"/>
        </w:tabs>
        <w:ind w:left="228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120"/>
        </w:tabs>
        <w:ind w:left="3120" w:hanging="1440"/>
      </w:pPr>
      <w:rPr>
        <w:rFonts w:hint="default"/>
      </w:rPr>
    </w:lvl>
    <w:lvl w:ilvl="8">
      <w:start w:val="1"/>
      <w:numFmt w:val="decimal"/>
      <w:isLgl/>
      <w:lvlText w:val="%1.%2.%3.%4.%5.%6.%7.%8.%9"/>
      <w:lvlJc w:val="left"/>
      <w:pPr>
        <w:tabs>
          <w:tab w:val="num" w:pos="3720"/>
        </w:tabs>
        <w:ind w:left="3720" w:hanging="1800"/>
      </w:pPr>
      <w:rPr>
        <w:rFonts w:hint="default"/>
      </w:rPr>
    </w:lvl>
  </w:abstractNum>
  <w:abstractNum w:abstractNumId="46">
    <w:nsid w:val="3AD40DDE"/>
    <w:multiLevelType w:val="multilevel"/>
    <w:tmpl w:val="FE3E3528"/>
    <w:lvl w:ilvl="0">
      <w:start w:val="1"/>
      <w:numFmt w:val="decimal"/>
      <w:lvlText w:val="%1."/>
      <w:lvlJc w:val="left"/>
      <w:pPr>
        <w:tabs>
          <w:tab w:val="num" w:pos="851"/>
        </w:tabs>
        <w:ind w:left="851" w:firstLine="0"/>
      </w:pPr>
      <w:rPr>
        <w:rFonts w:ascii="Times New Roman" w:hAnsi="Times New Roman" w:hint="default"/>
        <w:b w:val="0"/>
        <w:i w:val="0"/>
        <w:sz w:val="24"/>
        <w:szCs w:val="24"/>
      </w:rPr>
    </w:lvl>
    <w:lvl w:ilvl="1">
      <w:start w:val="2"/>
      <w:numFmt w:val="decimal"/>
      <w:isLgl/>
      <w:lvlText w:val="%1.%2"/>
      <w:lvlJc w:val="left"/>
      <w:pPr>
        <w:ind w:left="2081" w:hanging="1230"/>
      </w:pPr>
      <w:rPr>
        <w:rFonts w:hint="default"/>
      </w:rPr>
    </w:lvl>
    <w:lvl w:ilvl="2">
      <w:start w:val="1"/>
      <w:numFmt w:val="decimal"/>
      <w:isLgl/>
      <w:lvlText w:val="%1.%2.%3"/>
      <w:lvlJc w:val="left"/>
      <w:pPr>
        <w:ind w:left="2081" w:hanging="1230"/>
      </w:pPr>
      <w:rPr>
        <w:rFonts w:hint="default"/>
      </w:rPr>
    </w:lvl>
    <w:lvl w:ilvl="3">
      <w:start w:val="1"/>
      <w:numFmt w:val="decimal"/>
      <w:isLgl/>
      <w:lvlText w:val="%1.%2.%3.%4"/>
      <w:lvlJc w:val="left"/>
      <w:pPr>
        <w:ind w:left="2081" w:hanging="1230"/>
      </w:pPr>
      <w:rPr>
        <w:rFonts w:hint="default"/>
      </w:rPr>
    </w:lvl>
    <w:lvl w:ilvl="4">
      <w:start w:val="1"/>
      <w:numFmt w:val="decimal"/>
      <w:isLgl/>
      <w:lvlText w:val="%1.%2.%3.%4.%5"/>
      <w:lvlJc w:val="left"/>
      <w:pPr>
        <w:ind w:left="2081" w:hanging="1230"/>
      </w:pPr>
      <w:rPr>
        <w:rFonts w:hint="default"/>
      </w:rPr>
    </w:lvl>
    <w:lvl w:ilvl="5">
      <w:start w:val="1"/>
      <w:numFmt w:val="decimal"/>
      <w:isLgl/>
      <w:lvlText w:val="%1.%2.%3.%4.%5.%6"/>
      <w:lvlJc w:val="left"/>
      <w:pPr>
        <w:ind w:left="2081" w:hanging="1230"/>
      </w:pPr>
      <w:rPr>
        <w:rFonts w:hint="default"/>
      </w:rPr>
    </w:lvl>
    <w:lvl w:ilvl="6">
      <w:start w:val="1"/>
      <w:numFmt w:val="decimal"/>
      <w:isLgl/>
      <w:lvlText w:val="%1.%2.%3.%4.%5.%6.%7"/>
      <w:lvlJc w:val="left"/>
      <w:pPr>
        <w:ind w:left="2081" w:hanging="123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7">
    <w:nsid w:val="3B700746"/>
    <w:multiLevelType w:val="hybridMultilevel"/>
    <w:tmpl w:val="928EE7AC"/>
    <w:lvl w:ilvl="0" w:tplc="FFFFFFFF">
      <w:start w:val="1"/>
      <w:numFmt w:val="bullet"/>
      <w:lvlText w:val=""/>
      <w:lvlJc w:val="left"/>
      <w:pPr>
        <w:tabs>
          <w:tab w:val="num" w:pos="2700"/>
        </w:tabs>
        <w:ind w:left="270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3CA36B6F"/>
    <w:multiLevelType w:val="multilevel"/>
    <w:tmpl w:val="B66E459E"/>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3D68782D"/>
    <w:multiLevelType w:val="hybridMultilevel"/>
    <w:tmpl w:val="4DE4A0AA"/>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3DE94EA7"/>
    <w:multiLevelType w:val="hybridMultilevel"/>
    <w:tmpl w:val="2DD2518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F6D7C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400B2EC2"/>
    <w:multiLevelType w:val="singleLevel"/>
    <w:tmpl w:val="0419000F"/>
    <w:lvl w:ilvl="0">
      <w:start w:val="1"/>
      <w:numFmt w:val="decimal"/>
      <w:lvlText w:val="%1."/>
      <w:lvlJc w:val="left"/>
      <w:pPr>
        <w:tabs>
          <w:tab w:val="num" w:pos="360"/>
        </w:tabs>
        <w:ind w:left="360" w:hanging="360"/>
      </w:pPr>
      <w:rPr>
        <w:rFonts w:hint="default"/>
      </w:rPr>
    </w:lvl>
  </w:abstractNum>
  <w:abstractNum w:abstractNumId="53">
    <w:nsid w:val="40AA7814"/>
    <w:multiLevelType w:val="multilevel"/>
    <w:tmpl w:val="C9344A8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4">
    <w:nsid w:val="4112162A"/>
    <w:multiLevelType w:val="hybridMultilevel"/>
    <w:tmpl w:val="03E6C89A"/>
    <w:lvl w:ilvl="0" w:tplc="525273DA">
      <w:start w:val="1"/>
      <w:numFmt w:val="bullet"/>
      <w:lvlText w:val=""/>
      <w:lvlJc w:val="left"/>
      <w:pPr>
        <w:tabs>
          <w:tab w:val="num" w:pos="900"/>
        </w:tabs>
        <w:ind w:left="900" w:hanging="360"/>
      </w:pPr>
      <w:rPr>
        <w:rFonts w:ascii="Symbol" w:hAnsi="Symbol" w:hint="default"/>
        <w:b w:val="0"/>
        <w:i w:val="0"/>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415C2E2E"/>
    <w:multiLevelType w:val="singleLevel"/>
    <w:tmpl w:val="09FC85AC"/>
    <w:lvl w:ilvl="0">
      <w:start w:val="1"/>
      <w:numFmt w:val="decimal"/>
      <w:lvlText w:val="%1."/>
      <w:lvlJc w:val="left"/>
      <w:pPr>
        <w:tabs>
          <w:tab w:val="num" w:pos="2524"/>
        </w:tabs>
        <w:ind w:left="2524" w:hanging="360"/>
      </w:pPr>
      <w:rPr>
        <w:rFonts w:hint="default"/>
      </w:rPr>
    </w:lvl>
  </w:abstractNum>
  <w:abstractNum w:abstractNumId="56">
    <w:nsid w:val="41E06B2F"/>
    <w:multiLevelType w:val="hybridMultilevel"/>
    <w:tmpl w:val="90188294"/>
    <w:lvl w:ilvl="0" w:tplc="7440480C">
      <w:start w:val="1"/>
      <w:numFmt w:val="decimal"/>
      <w:lvlText w:val="%1."/>
      <w:lvlJc w:val="left"/>
      <w:pPr>
        <w:tabs>
          <w:tab w:val="num" w:pos="0"/>
        </w:tabs>
        <w:ind w:left="0" w:firstLine="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23B23C9"/>
    <w:multiLevelType w:val="singleLevel"/>
    <w:tmpl w:val="09FC85AC"/>
    <w:lvl w:ilvl="0">
      <w:start w:val="1"/>
      <w:numFmt w:val="decimal"/>
      <w:lvlText w:val="%1."/>
      <w:lvlJc w:val="left"/>
      <w:pPr>
        <w:tabs>
          <w:tab w:val="num" w:pos="2524"/>
        </w:tabs>
        <w:ind w:left="2524" w:hanging="360"/>
      </w:pPr>
      <w:rPr>
        <w:rFonts w:hint="default"/>
      </w:rPr>
    </w:lvl>
  </w:abstractNum>
  <w:abstractNum w:abstractNumId="58">
    <w:nsid w:val="442E55D7"/>
    <w:multiLevelType w:val="multilevel"/>
    <w:tmpl w:val="E02ED9F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445D56D9"/>
    <w:multiLevelType w:val="hybridMultilevel"/>
    <w:tmpl w:val="15B0557A"/>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0">
    <w:nsid w:val="447919A9"/>
    <w:multiLevelType w:val="singleLevel"/>
    <w:tmpl w:val="61625DB0"/>
    <w:lvl w:ilvl="0">
      <w:start w:val="1"/>
      <w:numFmt w:val="decimal"/>
      <w:lvlText w:val="%1."/>
      <w:lvlJc w:val="left"/>
      <w:pPr>
        <w:tabs>
          <w:tab w:val="num" w:pos="1069"/>
        </w:tabs>
        <w:ind w:left="1069" w:hanging="360"/>
      </w:pPr>
      <w:rPr>
        <w:rFonts w:hint="default"/>
      </w:rPr>
    </w:lvl>
  </w:abstractNum>
  <w:abstractNum w:abstractNumId="61">
    <w:nsid w:val="47972FBE"/>
    <w:multiLevelType w:val="hybridMultilevel"/>
    <w:tmpl w:val="AC0CD09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79A1BB4"/>
    <w:multiLevelType w:val="hybridMultilevel"/>
    <w:tmpl w:val="DC4E207C"/>
    <w:lvl w:ilvl="0" w:tplc="7C0AFF66">
      <w:start w:val="3"/>
      <w:numFmt w:val="decimal"/>
      <w:lvlText w:val="%1."/>
      <w:lvlJc w:val="left"/>
      <w:pPr>
        <w:tabs>
          <w:tab w:val="num" w:pos="1080"/>
        </w:tabs>
        <w:ind w:left="1364" w:hanging="284"/>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7BF3836"/>
    <w:multiLevelType w:val="hybridMultilevel"/>
    <w:tmpl w:val="800EFD36"/>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7DA4713"/>
    <w:multiLevelType w:val="hybridMultilevel"/>
    <w:tmpl w:val="B066D98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8843B27"/>
    <w:multiLevelType w:val="hybridMultilevel"/>
    <w:tmpl w:val="EEEEDFC6"/>
    <w:lvl w:ilvl="0" w:tplc="A434D21A">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A305855"/>
    <w:multiLevelType w:val="hybridMultilevel"/>
    <w:tmpl w:val="FB44FB0A"/>
    <w:lvl w:ilvl="0" w:tplc="04190001">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2460"/>
        </w:tabs>
        <w:ind w:left="2460" w:hanging="360"/>
      </w:pPr>
      <w:rPr>
        <w:rFonts w:ascii="Courier New" w:hAnsi="Courier New" w:cs="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cs="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cs="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67">
    <w:nsid w:val="4BB8156F"/>
    <w:multiLevelType w:val="hybridMultilevel"/>
    <w:tmpl w:val="F5067AAE"/>
    <w:lvl w:ilvl="0" w:tplc="5AC0F454">
      <w:start w:val="4"/>
      <w:numFmt w:val="decimal"/>
      <w:lvlText w:val="%1."/>
      <w:lvlJc w:val="left"/>
      <w:pPr>
        <w:tabs>
          <w:tab w:val="num" w:pos="360"/>
        </w:tabs>
        <w:ind w:left="360" w:firstLine="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C0D5E72"/>
    <w:multiLevelType w:val="hybridMultilevel"/>
    <w:tmpl w:val="0228F7FC"/>
    <w:lvl w:ilvl="0" w:tplc="C6C04A8A">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CE0790D"/>
    <w:multiLevelType w:val="hybridMultilevel"/>
    <w:tmpl w:val="46EAE3C8"/>
    <w:lvl w:ilvl="0" w:tplc="CC78A802">
      <w:start w:val="2"/>
      <w:numFmt w:val="decimal"/>
      <w:lvlText w:val="%1."/>
      <w:lvlJc w:val="left"/>
      <w:pPr>
        <w:tabs>
          <w:tab w:val="num" w:pos="720"/>
        </w:tabs>
        <w:ind w:left="720" w:hanging="360"/>
      </w:pPr>
      <w:rPr>
        <w:rFonts w:hint="default"/>
      </w:rPr>
    </w:lvl>
    <w:lvl w:ilvl="1" w:tplc="808E44FE">
      <w:start w:val="1"/>
      <w:numFmt w:val="bullet"/>
      <w:lvlText w:val=""/>
      <w:lvlJc w:val="left"/>
      <w:pPr>
        <w:tabs>
          <w:tab w:val="num" w:pos="1435"/>
        </w:tabs>
        <w:ind w:left="1435" w:hanging="355"/>
      </w:pPr>
      <w:rPr>
        <w:rFonts w:ascii="Symbol" w:hAnsi="Symbol"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DC36762"/>
    <w:multiLevelType w:val="hybridMultilevel"/>
    <w:tmpl w:val="E9700972"/>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71">
    <w:nsid w:val="4E6D7BCF"/>
    <w:multiLevelType w:val="multilevel"/>
    <w:tmpl w:val="0B344B42"/>
    <w:lvl w:ilvl="0">
      <w:start w:val="2"/>
      <w:numFmt w:val="none"/>
      <w:pStyle w:val="6"/>
      <w:lvlText w:val="2.4.1"/>
      <w:lvlJc w:val="left"/>
      <w:pPr>
        <w:tabs>
          <w:tab w:val="num" w:pos="720"/>
        </w:tabs>
        <w:ind w:left="720" w:hanging="720"/>
      </w:pPr>
      <w:rPr>
        <w:rFonts w:ascii="Times New Roman" w:hAnsi="Times New Roman" w:hint="default"/>
        <w:b/>
        <w:i w:val="0"/>
        <w:sz w:val="28"/>
        <w:szCs w:val="28"/>
      </w:rPr>
    </w:lvl>
    <w:lvl w:ilvl="1">
      <w:start w:val="3"/>
      <w:numFmt w:val="none"/>
      <w:isLgl/>
      <w:lvlText w:val="2.5"/>
      <w:lvlJc w:val="left"/>
      <w:pPr>
        <w:tabs>
          <w:tab w:val="num" w:pos="1271"/>
        </w:tabs>
        <w:ind w:left="1271" w:hanging="420"/>
      </w:pPr>
      <w:rPr>
        <w:rFonts w:ascii="Times New Roman" w:hAnsi="Times New Roman" w:hint="default"/>
        <w:b/>
        <w:i w:val="0"/>
        <w:sz w:val="28"/>
        <w:szCs w:val="28"/>
      </w:rPr>
    </w:lvl>
    <w:lvl w:ilvl="2">
      <w:start w:val="1"/>
      <w:numFmt w:val="decimal"/>
      <w:isLgl/>
      <w:lvlText w:val="2.%2.%3"/>
      <w:lvlJc w:val="left"/>
      <w:pPr>
        <w:tabs>
          <w:tab w:val="num" w:pos="2422"/>
        </w:tabs>
        <w:ind w:left="2422" w:hanging="720"/>
      </w:pPr>
      <w:rPr>
        <w:rFonts w:hint="default"/>
      </w:rPr>
    </w:lvl>
    <w:lvl w:ilvl="3">
      <w:start w:val="1"/>
      <w:numFmt w:val="decimal"/>
      <w:isLgl/>
      <w:lvlText w:val="%1.%2.%3.%4"/>
      <w:lvlJc w:val="left"/>
      <w:pPr>
        <w:tabs>
          <w:tab w:val="num" w:pos="3633"/>
        </w:tabs>
        <w:ind w:left="3633" w:hanging="1080"/>
      </w:pPr>
      <w:rPr>
        <w:rFonts w:hint="default"/>
      </w:rPr>
    </w:lvl>
    <w:lvl w:ilvl="4">
      <w:start w:val="1"/>
      <w:numFmt w:val="decimal"/>
      <w:isLgl/>
      <w:lvlText w:val="%1.%2.%3.%4.%5"/>
      <w:lvlJc w:val="left"/>
      <w:pPr>
        <w:tabs>
          <w:tab w:val="num" w:pos="4484"/>
        </w:tabs>
        <w:ind w:left="4484" w:hanging="1080"/>
      </w:pPr>
      <w:rPr>
        <w:rFonts w:hint="default"/>
      </w:rPr>
    </w:lvl>
    <w:lvl w:ilvl="5">
      <w:start w:val="1"/>
      <w:numFmt w:val="decimal"/>
      <w:isLgl/>
      <w:lvlText w:val="%1.%2.%3.%4.%5.%6"/>
      <w:lvlJc w:val="left"/>
      <w:pPr>
        <w:tabs>
          <w:tab w:val="num" w:pos="5695"/>
        </w:tabs>
        <w:ind w:left="5695" w:hanging="1440"/>
      </w:pPr>
      <w:rPr>
        <w:rFonts w:hint="default"/>
      </w:rPr>
    </w:lvl>
    <w:lvl w:ilvl="6">
      <w:start w:val="1"/>
      <w:numFmt w:val="decimal"/>
      <w:isLgl/>
      <w:lvlText w:val="%1.%2.%3.%4.%5.%6.%7"/>
      <w:lvlJc w:val="left"/>
      <w:pPr>
        <w:tabs>
          <w:tab w:val="num" w:pos="6546"/>
        </w:tabs>
        <w:ind w:left="6546" w:hanging="1440"/>
      </w:pPr>
      <w:rPr>
        <w:rFonts w:hint="default"/>
      </w:rPr>
    </w:lvl>
    <w:lvl w:ilvl="7">
      <w:start w:val="1"/>
      <w:numFmt w:val="decimal"/>
      <w:isLgl/>
      <w:lvlText w:val="%1.%2.%3.%4.%5.%6.%7.%8"/>
      <w:lvlJc w:val="left"/>
      <w:pPr>
        <w:tabs>
          <w:tab w:val="num" w:pos="7757"/>
        </w:tabs>
        <w:ind w:left="7757" w:hanging="1800"/>
      </w:pPr>
      <w:rPr>
        <w:rFonts w:hint="default"/>
      </w:rPr>
    </w:lvl>
    <w:lvl w:ilvl="8">
      <w:start w:val="1"/>
      <w:numFmt w:val="decimal"/>
      <w:isLgl/>
      <w:lvlText w:val="%1.%2.%3.%4.%5.%6.%7.%8.%9"/>
      <w:lvlJc w:val="left"/>
      <w:pPr>
        <w:tabs>
          <w:tab w:val="num" w:pos="8968"/>
        </w:tabs>
        <w:ind w:left="8968" w:hanging="2160"/>
      </w:pPr>
      <w:rPr>
        <w:rFonts w:hint="default"/>
      </w:rPr>
    </w:lvl>
  </w:abstractNum>
  <w:abstractNum w:abstractNumId="72">
    <w:nsid w:val="4EB66503"/>
    <w:multiLevelType w:val="hybridMultilevel"/>
    <w:tmpl w:val="7B3042FE"/>
    <w:lvl w:ilvl="0" w:tplc="1AA8F63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ED760AD"/>
    <w:multiLevelType w:val="hybridMultilevel"/>
    <w:tmpl w:val="4B50AC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EFD7437"/>
    <w:multiLevelType w:val="singleLevel"/>
    <w:tmpl w:val="0419000F"/>
    <w:lvl w:ilvl="0">
      <w:start w:val="1"/>
      <w:numFmt w:val="decimal"/>
      <w:lvlText w:val="%1."/>
      <w:lvlJc w:val="left"/>
      <w:pPr>
        <w:tabs>
          <w:tab w:val="num" w:pos="360"/>
        </w:tabs>
        <w:ind w:left="360" w:hanging="360"/>
      </w:pPr>
      <w:rPr>
        <w:rFonts w:hint="default"/>
      </w:rPr>
    </w:lvl>
  </w:abstractNum>
  <w:abstractNum w:abstractNumId="75">
    <w:nsid w:val="4F70481C"/>
    <w:multiLevelType w:val="singleLevel"/>
    <w:tmpl w:val="26945A8C"/>
    <w:lvl w:ilvl="0">
      <w:start w:val="1"/>
      <w:numFmt w:val="decimal"/>
      <w:lvlText w:val="%1."/>
      <w:lvlJc w:val="left"/>
      <w:pPr>
        <w:tabs>
          <w:tab w:val="num" w:pos="1069"/>
        </w:tabs>
        <w:ind w:left="1069" w:hanging="360"/>
      </w:pPr>
      <w:rPr>
        <w:rFonts w:hint="default"/>
      </w:rPr>
    </w:lvl>
  </w:abstractNum>
  <w:abstractNum w:abstractNumId="76">
    <w:nsid w:val="5039545F"/>
    <w:multiLevelType w:val="multilevel"/>
    <w:tmpl w:val="0362FE6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7">
    <w:nsid w:val="50434EF8"/>
    <w:multiLevelType w:val="singleLevel"/>
    <w:tmpl w:val="4F5AAF5C"/>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78">
    <w:nsid w:val="5080177A"/>
    <w:multiLevelType w:val="hybridMultilevel"/>
    <w:tmpl w:val="A11AD912"/>
    <w:lvl w:ilvl="0" w:tplc="A434D21A">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1306979"/>
    <w:multiLevelType w:val="hybridMultilevel"/>
    <w:tmpl w:val="42447F3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2717A84"/>
    <w:multiLevelType w:val="hybridMultilevel"/>
    <w:tmpl w:val="BA24A9A0"/>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3C57CAE"/>
    <w:multiLevelType w:val="hybridMultilevel"/>
    <w:tmpl w:val="E4FE69F4"/>
    <w:lvl w:ilvl="0" w:tplc="66C408D0">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42F4A74"/>
    <w:multiLevelType w:val="hybridMultilevel"/>
    <w:tmpl w:val="FFF4BA54"/>
    <w:lvl w:ilvl="0" w:tplc="808E44FE">
      <w:start w:val="1"/>
      <w:numFmt w:val="bullet"/>
      <w:lvlText w:val=""/>
      <w:lvlJc w:val="left"/>
      <w:pPr>
        <w:tabs>
          <w:tab w:val="num" w:pos="2144"/>
        </w:tabs>
        <w:ind w:left="2144" w:hanging="355"/>
      </w:pPr>
      <w:rPr>
        <w:rFonts w:ascii="Symbol" w:hAnsi="Symbol" w:hint="default"/>
        <w:b w:val="0"/>
        <w:i w:val="0"/>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557D7770"/>
    <w:multiLevelType w:val="singleLevel"/>
    <w:tmpl w:val="01AA3ABA"/>
    <w:lvl w:ilvl="0">
      <w:start w:val="1"/>
      <w:numFmt w:val="bullet"/>
      <w:lvlText w:val=""/>
      <w:lvlJc w:val="left"/>
      <w:pPr>
        <w:tabs>
          <w:tab w:val="num" w:pos="360"/>
        </w:tabs>
        <w:ind w:left="360" w:hanging="360"/>
      </w:pPr>
      <w:rPr>
        <w:rFonts w:ascii="Symbol" w:hAnsi="Symbol" w:hint="default"/>
      </w:rPr>
    </w:lvl>
  </w:abstractNum>
  <w:abstractNum w:abstractNumId="84">
    <w:nsid w:val="55AA124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5ACC1425"/>
    <w:multiLevelType w:val="hybridMultilevel"/>
    <w:tmpl w:val="227E95D6"/>
    <w:lvl w:ilvl="0" w:tplc="525273DA">
      <w:start w:val="1"/>
      <w:numFmt w:val="bullet"/>
      <w:lvlText w:val=""/>
      <w:lvlJc w:val="left"/>
      <w:pPr>
        <w:tabs>
          <w:tab w:val="num" w:pos="900"/>
        </w:tabs>
        <w:ind w:left="900" w:hanging="360"/>
      </w:pPr>
      <w:rPr>
        <w:rFonts w:ascii="Symbol" w:hAnsi="Symbol" w:hint="default"/>
        <w:b w:val="0"/>
        <w:i w:val="0"/>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6">
    <w:nsid w:val="5C2124F8"/>
    <w:multiLevelType w:val="hybridMultilevel"/>
    <w:tmpl w:val="D054D11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E244EDC"/>
    <w:multiLevelType w:val="hybridMultilevel"/>
    <w:tmpl w:val="0A4EB01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EEE1760"/>
    <w:multiLevelType w:val="hybridMultilevel"/>
    <w:tmpl w:val="02AE1DA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FF7550D"/>
    <w:multiLevelType w:val="hybridMultilevel"/>
    <w:tmpl w:val="17BCC63E"/>
    <w:lvl w:ilvl="0" w:tplc="49885EBC">
      <w:start w:val="1"/>
      <w:numFmt w:val="decimal"/>
      <w:lvlText w:val="%1."/>
      <w:lvlJc w:val="left"/>
      <w:pPr>
        <w:tabs>
          <w:tab w:val="num" w:pos="0"/>
        </w:tabs>
        <w:ind w:left="284" w:hanging="284"/>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61386F89"/>
    <w:multiLevelType w:val="hybridMultilevel"/>
    <w:tmpl w:val="6B42204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2C43987"/>
    <w:multiLevelType w:val="hybridMultilevel"/>
    <w:tmpl w:val="5D7022E8"/>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5FE0CC1"/>
    <w:multiLevelType w:val="hybridMultilevel"/>
    <w:tmpl w:val="D048DCE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6033BA6"/>
    <w:multiLevelType w:val="hybridMultilevel"/>
    <w:tmpl w:val="284096F8"/>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61C7B02"/>
    <w:multiLevelType w:val="hybridMultilevel"/>
    <w:tmpl w:val="B64C3370"/>
    <w:lvl w:ilvl="0" w:tplc="CEE81B30">
      <w:start w:val="1"/>
      <w:numFmt w:val="decimal"/>
      <w:lvlText w:val="%1."/>
      <w:lvlJc w:val="left"/>
      <w:pPr>
        <w:tabs>
          <w:tab w:val="num" w:pos="851"/>
        </w:tabs>
        <w:ind w:left="1135" w:hanging="284"/>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677967C7"/>
    <w:multiLevelType w:val="hybridMultilevel"/>
    <w:tmpl w:val="2D9650E8"/>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7E1669A"/>
    <w:multiLevelType w:val="hybridMultilevel"/>
    <w:tmpl w:val="CC18297C"/>
    <w:lvl w:ilvl="0" w:tplc="525273DA">
      <w:start w:val="1"/>
      <w:numFmt w:val="bullet"/>
      <w:lvlText w:val=""/>
      <w:lvlJc w:val="left"/>
      <w:pPr>
        <w:tabs>
          <w:tab w:val="num" w:pos="1211"/>
        </w:tabs>
        <w:ind w:left="1211" w:hanging="360"/>
      </w:pPr>
      <w:rPr>
        <w:rFonts w:ascii="Symbol" w:hAnsi="Symbol" w:hint="default"/>
        <w:b w:val="0"/>
        <w:i w:val="0"/>
        <w:sz w:val="20"/>
        <w:szCs w:val="20"/>
      </w:rPr>
    </w:lvl>
    <w:lvl w:ilvl="1" w:tplc="24E271F0">
      <w:start w:val="1"/>
      <w:numFmt w:val="bullet"/>
      <w:lvlText w:val=""/>
      <w:lvlJc w:val="left"/>
      <w:pPr>
        <w:tabs>
          <w:tab w:val="num" w:pos="1304"/>
        </w:tabs>
        <w:ind w:left="1440" w:hanging="360"/>
      </w:pPr>
      <w:rPr>
        <w:rFonts w:ascii="Symbol" w:hAnsi="Symbol" w:hint="default"/>
        <w:b w:val="0"/>
        <w:i w:val="0"/>
        <w:sz w:val="20"/>
        <w:szCs w:val="20"/>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7">
    <w:nsid w:val="68030E54"/>
    <w:multiLevelType w:val="singleLevel"/>
    <w:tmpl w:val="01AA3ABA"/>
    <w:lvl w:ilvl="0">
      <w:start w:val="1"/>
      <w:numFmt w:val="bullet"/>
      <w:lvlText w:val=""/>
      <w:lvlJc w:val="left"/>
      <w:pPr>
        <w:tabs>
          <w:tab w:val="num" w:pos="360"/>
        </w:tabs>
        <w:ind w:left="360" w:hanging="360"/>
      </w:pPr>
      <w:rPr>
        <w:rFonts w:ascii="Symbol" w:hAnsi="Symbol" w:hint="default"/>
      </w:rPr>
    </w:lvl>
  </w:abstractNum>
  <w:abstractNum w:abstractNumId="98">
    <w:nsid w:val="69D90610"/>
    <w:multiLevelType w:val="hybridMultilevel"/>
    <w:tmpl w:val="6BB2F8AA"/>
    <w:lvl w:ilvl="0" w:tplc="0894739C">
      <w:start w:val="1"/>
      <w:numFmt w:val="decimal"/>
      <w:lvlText w:val="%1."/>
      <w:lvlJc w:val="left"/>
      <w:pPr>
        <w:tabs>
          <w:tab w:val="num" w:pos="851"/>
        </w:tabs>
        <w:ind w:left="1135" w:hanging="284"/>
      </w:pPr>
      <w:rPr>
        <w:rFonts w:ascii="Times New Roman" w:hAnsi="Times New Roman" w:hint="default"/>
        <w:b w:val="0"/>
        <w:i w:val="0"/>
        <w:sz w:val="24"/>
        <w:szCs w:val="24"/>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9">
    <w:nsid w:val="6AF34288"/>
    <w:multiLevelType w:val="multilevel"/>
    <w:tmpl w:val="395E545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990"/>
        </w:tabs>
        <w:ind w:left="990" w:hanging="570"/>
      </w:pPr>
      <w:rPr>
        <w:rFonts w:hint="default"/>
      </w:rPr>
    </w:lvl>
    <w:lvl w:ilvl="2">
      <w:start w:val="2"/>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520"/>
        </w:tabs>
        <w:ind w:left="5520" w:hanging="2160"/>
      </w:pPr>
      <w:rPr>
        <w:rFonts w:hint="default"/>
      </w:rPr>
    </w:lvl>
  </w:abstractNum>
  <w:abstractNum w:abstractNumId="100">
    <w:nsid w:val="6B9926F2"/>
    <w:multiLevelType w:val="hybridMultilevel"/>
    <w:tmpl w:val="813A147E"/>
    <w:lvl w:ilvl="0" w:tplc="B762BFF8">
      <w:start w:val="3"/>
      <w:numFmt w:val="decimal"/>
      <w:lvlText w:val="%1."/>
      <w:lvlJc w:val="left"/>
      <w:pPr>
        <w:tabs>
          <w:tab w:val="num" w:pos="1080"/>
        </w:tabs>
        <w:ind w:left="1364" w:hanging="284"/>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E174284"/>
    <w:multiLevelType w:val="singleLevel"/>
    <w:tmpl w:val="9BEC235C"/>
    <w:lvl w:ilvl="0">
      <w:start w:val="1"/>
      <w:numFmt w:val="decimal"/>
      <w:lvlText w:val="%1."/>
      <w:lvlJc w:val="left"/>
      <w:pPr>
        <w:tabs>
          <w:tab w:val="num" w:pos="1211"/>
        </w:tabs>
        <w:ind w:left="1211" w:hanging="360"/>
      </w:pPr>
      <w:rPr>
        <w:rFonts w:hint="default"/>
        <w:sz w:val="24"/>
      </w:rPr>
    </w:lvl>
  </w:abstractNum>
  <w:abstractNum w:abstractNumId="102">
    <w:nsid w:val="70EE36CA"/>
    <w:multiLevelType w:val="multilevel"/>
    <w:tmpl w:val="4EB881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nsid w:val="71D83C62"/>
    <w:multiLevelType w:val="hybridMultilevel"/>
    <w:tmpl w:val="698466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4">
    <w:nsid w:val="753957AC"/>
    <w:multiLevelType w:val="hybridMultilevel"/>
    <w:tmpl w:val="378A38EE"/>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69B5AAE"/>
    <w:multiLevelType w:val="hybridMultilevel"/>
    <w:tmpl w:val="328C7BE4"/>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70E25B5"/>
    <w:multiLevelType w:val="singleLevel"/>
    <w:tmpl w:val="0419000F"/>
    <w:lvl w:ilvl="0">
      <w:start w:val="1"/>
      <w:numFmt w:val="decimal"/>
      <w:lvlText w:val="%1."/>
      <w:lvlJc w:val="left"/>
      <w:pPr>
        <w:tabs>
          <w:tab w:val="num" w:pos="360"/>
        </w:tabs>
        <w:ind w:left="360" w:hanging="360"/>
      </w:pPr>
      <w:rPr>
        <w:rFonts w:hint="default"/>
      </w:rPr>
    </w:lvl>
  </w:abstractNum>
  <w:abstractNum w:abstractNumId="107">
    <w:nsid w:val="77CA637C"/>
    <w:multiLevelType w:val="hybridMultilevel"/>
    <w:tmpl w:val="9E6E7DAC"/>
    <w:lvl w:ilvl="0" w:tplc="808E44FE">
      <w:start w:val="1"/>
      <w:numFmt w:val="bullet"/>
      <w:lvlText w:val=""/>
      <w:lvlJc w:val="left"/>
      <w:pPr>
        <w:tabs>
          <w:tab w:val="num" w:pos="1435"/>
        </w:tabs>
        <w:ind w:left="1435" w:hanging="355"/>
      </w:pPr>
      <w:rPr>
        <w:rFonts w:ascii="Symbol" w:hAnsi="Symbol"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80525B6"/>
    <w:multiLevelType w:val="singleLevel"/>
    <w:tmpl w:val="0419000F"/>
    <w:lvl w:ilvl="0">
      <w:start w:val="1"/>
      <w:numFmt w:val="decimal"/>
      <w:lvlText w:val="%1."/>
      <w:lvlJc w:val="left"/>
      <w:pPr>
        <w:tabs>
          <w:tab w:val="num" w:pos="360"/>
        </w:tabs>
        <w:ind w:left="360" w:hanging="360"/>
      </w:pPr>
      <w:rPr>
        <w:rFonts w:hint="default"/>
      </w:rPr>
    </w:lvl>
  </w:abstractNum>
  <w:abstractNum w:abstractNumId="109">
    <w:nsid w:val="788B4816"/>
    <w:multiLevelType w:val="hybridMultilevel"/>
    <w:tmpl w:val="821AA276"/>
    <w:lvl w:ilvl="0" w:tplc="1A2C76A8">
      <w:start w:val="1"/>
      <w:numFmt w:val="decimal"/>
      <w:lvlText w:val="%1."/>
      <w:lvlJc w:val="left"/>
      <w:pPr>
        <w:tabs>
          <w:tab w:val="num" w:pos="720"/>
        </w:tabs>
        <w:ind w:left="720" w:hanging="360"/>
      </w:pPr>
      <w:rPr>
        <w:rFonts w:hint="default"/>
      </w:rPr>
    </w:lvl>
    <w:lvl w:ilvl="1" w:tplc="808E44FE">
      <w:start w:val="1"/>
      <w:numFmt w:val="bullet"/>
      <w:lvlText w:val=""/>
      <w:lvlJc w:val="left"/>
      <w:pPr>
        <w:tabs>
          <w:tab w:val="num" w:pos="1435"/>
        </w:tabs>
        <w:ind w:left="1435" w:hanging="355"/>
      </w:pPr>
      <w:rPr>
        <w:rFonts w:ascii="Symbol" w:hAnsi="Symbol"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7EB40746"/>
    <w:multiLevelType w:val="hybridMultilevel"/>
    <w:tmpl w:val="4F804B36"/>
    <w:lvl w:ilvl="0" w:tplc="525273DA">
      <w:start w:val="1"/>
      <w:numFmt w:val="bullet"/>
      <w:lvlText w:val=""/>
      <w:lvlJc w:val="left"/>
      <w:pPr>
        <w:tabs>
          <w:tab w:val="num" w:pos="1211"/>
        </w:tabs>
        <w:ind w:left="1211" w:hanging="360"/>
      </w:pPr>
      <w:rPr>
        <w:rFonts w:ascii="Symbol" w:hAnsi="Symbol" w:hint="default"/>
        <w:b w:val="0"/>
        <w:i w:val="0"/>
        <w:sz w:val="20"/>
        <w:szCs w:val="20"/>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1">
    <w:nsid w:val="7EDD2777"/>
    <w:multiLevelType w:val="singleLevel"/>
    <w:tmpl w:val="0419000F"/>
    <w:lvl w:ilvl="0">
      <w:start w:val="1"/>
      <w:numFmt w:val="decimal"/>
      <w:lvlText w:val="%1."/>
      <w:lvlJc w:val="left"/>
      <w:pPr>
        <w:tabs>
          <w:tab w:val="num" w:pos="360"/>
        </w:tabs>
        <w:ind w:left="360" w:hanging="360"/>
      </w:pPr>
      <w:rPr>
        <w:rFonts w:hint="default"/>
      </w:rPr>
    </w:lvl>
  </w:abstractNum>
  <w:abstractNum w:abstractNumId="112">
    <w:nsid w:val="7F263AB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1"/>
  </w:num>
  <w:num w:numId="2">
    <w:abstractNumId w:val="83"/>
  </w:num>
  <w:num w:numId="3">
    <w:abstractNumId w:val="97"/>
  </w:num>
  <w:num w:numId="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5">
    <w:abstractNumId w:val="45"/>
  </w:num>
  <w:num w:numId="6">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 w:numId="7">
    <w:abstractNumId w:val="77"/>
  </w:num>
  <w:num w:numId="8">
    <w:abstractNumId w:val="29"/>
  </w:num>
  <w:num w:numId="9">
    <w:abstractNumId w:val="48"/>
  </w:num>
  <w:num w:numId="10">
    <w:abstractNumId w:val="10"/>
  </w:num>
  <w:num w:numId="11">
    <w:abstractNumId w:val="18"/>
  </w:num>
  <w:num w:numId="12">
    <w:abstractNumId w:val="28"/>
  </w:num>
  <w:num w:numId="13">
    <w:abstractNumId w:val="33"/>
  </w:num>
  <w:num w:numId="14">
    <w:abstractNumId w:val="57"/>
  </w:num>
  <w:num w:numId="15">
    <w:abstractNumId w:val="84"/>
  </w:num>
  <w:num w:numId="16">
    <w:abstractNumId w:val="20"/>
  </w:num>
  <w:num w:numId="17">
    <w:abstractNumId w:val="55"/>
  </w:num>
  <w:num w:numId="18">
    <w:abstractNumId w:val="25"/>
  </w:num>
  <w:num w:numId="19">
    <w:abstractNumId w:val="76"/>
  </w:num>
  <w:num w:numId="20">
    <w:abstractNumId w:val="23"/>
  </w:num>
  <w:num w:numId="21">
    <w:abstractNumId w:val="34"/>
  </w:num>
  <w:num w:numId="22">
    <w:abstractNumId w:val="112"/>
  </w:num>
  <w:num w:numId="23">
    <w:abstractNumId w:val="74"/>
  </w:num>
  <w:num w:numId="24">
    <w:abstractNumId w:val="51"/>
  </w:num>
  <w:num w:numId="25">
    <w:abstractNumId w:val="6"/>
  </w:num>
  <w:num w:numId="26">
    <w:abstractNumId w:val="60"/>
  </w:num>
  <w:num w:numId="27">
    <w:abstractNumId w:val="75"/>
  </w:num>
  <w:num w:numId="28">
    <w:abstractNumId w:val="15"/>
  </w:num>
  <w:num w:numId="29">
    <w:abstractNumId w:val="41"/>
  </w:num>
  <w:num w:numId="30">
    <w:abstractNumId w:val="106"/>
  </w:num>
  <w:num w:numId="31">
    <w:abstractNumId w:val="36"/>
  </w:num>
  <w:num w:numId="32">
    <w:abstractNumId w:val="52"/>
  </w:num>
  <w:num w:numId="33">
    <w:abstractNumId w:val="53"/>
  </w:num>
  <w:num w:numId="34">
    <w:abstractNumId w:val="40"/>
  </w:num>
  <w:num w:numId="35">
    <w:abstractNumId w:val="98"/>
  </w:num>
  <w:num w:numId="36">
    <w:abstractNumId w:val="69"/>
  </w:num>
  <w:num w:numId="37">
    <w:abstractNumId w:val="12"/>
  </w:num>
  <w:num w:numId="38">
    <w:abstractNumId w:val="101"/>
  </w:num>
  <w:num w:numId="39">
    <w:abstractNumId w:val="54"/>
  </w:num>
  <w:num w:numId="40">
    <w:abstractNumId w:val="39"/>
  </w:num>
  <w:num w:numId="41">
    <w:abstractNumId w:val="1"/>
  </w:num>
  <w:num w:numId="42">
    <w:abstractNumId w:val="85"/>
  </w:num>
  <w:num w:numId="43">
    <w:abstractNumId w:val="110"/>
  </w:num>
  <w:num w:numId="44">
    <w:abstractNumId w:val="21"/>
  </w:num>
  <w:num w:numId="45">
    <w:abstractNumId w:val="42"/>
  </w:num>
  <w:num w:numId="46">
    <w:abstractNumId w:val="96"/>
  </w:num>
  <w:num w:numId="47">
    <w:abstractNumId w:val="105"/>
  </w:num>
  <w:num w:numId="48">
    <w:abstractNumId w:val="99"/>
  </w:num>
  <w:num w:numId="49">
    <w:abstractNumId w:val="4"/>
  </w:num>
  <w:num w:numId="50">
    <w:abstractNumId w:val="44"/>
  </w:num>
  <w:num w:numId="51">
    <w:abstractNumId w:val="22"/>
  </w:num>
  <w:num w:numId="52">
    <w:abstractNumId w:val="5"/>
  </w:num>
  <w:num w:numId="53">
    <w:abstractNumId w:val="8"/>
  </w:num>
  <w:num w:numId="54">
    <w:abstractNumId w:val="46"/>
  </w:num>
  <w:num w:numId="55">
    <w:abstractNumId w:val="9"/>
  </w:num>
  <w:num w:numId="56">
    <w:abstractNumId w:val="94"/>
  </w:num>
  <w:num w:numId="57">
    <w:abstractNumId w:val="43"/>
  </w:num>
  <w:num w:numId="58">
    <w:abstractNumId w:val="67"/>
  </w:num>
  <w:num w:numId="59">
    <w:abstractNumId w:val="89"/>
  </w:num>
  <w:num w:numId="60">
    <w:abstractNumId w:val="92"/>
  </w:num>
  <w:num w:numId="61">
    <w:abstractNumId w:val="56"/>
  </w:num>
  <w:num w:numId="62">
    <w:abstractNumId w:val="24"/>
  </w:num>
  <w:num w:numId="63">
    <w:abstractNumId w:val="50"/>
  </w:num>
  <w:num w:numId="64">
    <w:abstractNumId w:val="61"/>
  </w:num>
  <w:num w:numId="65">
    <w:abstractNumId w:val="72"/>
  </w:num>
  <w:num w:numId="66">
    <w:abstractNumId w:val="87"/>
  </w:num>
  <w:num w:numId="67">
    <w:abstractNumId w:val="38"/>
  </w:num>
  <w:num w:numId="68">
    <w:abstractNumId w:val="93"/>
  </w:num>
  <w:num w:numId="69">
    <w:abstractNumId w:val="109"/>
  </w:num>
  <w:num w:numId="70">
    <w:abstractNumId w:val="2"/>
  </w:num>
  <w:num w:numId="71">
    <w:abstractNumId w:val="100"/>
  </w:num>
  <w:num w:numId="72">
    <w:abstractNumId w:val="19"/>
  </w:num>
  <w:num w:numId="73">
    <w:abstractNumId w:val="32"/>
  </w:num>
  <w:num w:numId="74">
    <w:abstractNumId w:val="79"/>
  </w:num>
  <w:num w:numId="75">
    <w:abstractNumId w:val="86"/>
  </w:num>
  <w:num w:numId="76">
    <w:abstractNumId w:val="80"/>
  </w:num>
  <w:num w:numId="77">
    <w:abstractNumId w:val="30"/>
  </w:num>
  <w:num w:numId="78">
    <w:abstractNumId w:val="0"/>
    <w:lvlOverride w:ilvl="0">
      <w:lvl w:ilvl="0">
        <w:start w:val="1"/>
        <w:numFmt w:val="bullet"/>
        <w:lvlText w:val=""/>
        <w:legacy w:legacy="1" w:legacySpace="0" w:legacyIndent="283"/>
        <w:lvlJc w:val="left"/>
        <w:pPr>
          <w:ind w:left="643" w:hanging="283"/>
        </w:pPr>
        <w:rPr>
          <w:rFonts w:ascii="Symbol" w:hAnsi="Symbol" w:hint="default"/>
        </w:rPr>
      </w:lvl>
    </w:lvlOverride>
  </w:num>
  <w:num w:numId="79">
    <w:abstractNumId w:val="66"/>
  </w:num>
  <w:num w:numId="80">
    <w:abstractNumId w:val="7"/>
  </w:num>
  <w:num w:numId="81">
    <w:abstractNumId w:val="90"/>
  </w:num>
  <w:num w:numId="82">
    <w:abstractNumId w:val="88"/>
  </w:num>
  <w:num w:numId="83">
    <w:abstractNumId w:val="16"/>
  </w:num>
  <w:num w:numId="84">
    <w:abstractNumId w:val="95"/>
  </w:num>
  <w:num w:numId="85">
    <w:abstractNumId w:val="27"/>
  </w:num>
  <w:num w:numId="86">
    <w:abstractNumId w:val="49"/>
  </w:num>
  <w:num w:numId="87">
    <w:abstractNumId w:val="70"/>
  </w:num>
  <w:num w:numId="88">
    <w:abstractNumId w:val="59"/>
  </w:num>
  <w:num w:numId="89">
    <w:abstractNumId w:val="31"/>
  </w:num>
  <w:num w:numId="90">
    <w:abstractNumId w:val="26"/>
  </w:num>
  <w:num w:numId="91">
    <w:abstractNumId w:val="3"/>
  </w:num>
  <w:num w:numId="92">
    <w:abstractNumId w:val="13"/>
  </w:num>
  <w:num w:numId="93">
    <w:abstractNumId w:val="62"/>
  </w:num>
  <w:num w:numId="94">
    <w:abstractNumId w:val="11"/>
  </w:num>
  <w:num w:numId="95">
    <w:abstractNumId w:val="64"/>
  </w:num>
  <w:num w:numId="96">
    <w:abstractNumId w:val="107"/>
  </w:num>
  <w:num w:numId="97">
    <w:abstractNumId w:val="91"/>
  </w:num>
  <w:num w:numId="98">
    <w:abstractNumId w:val="108"/>
  </w:num>
  <w:num w:numId="99">
    <w:abstractNumId w:val="111"/>
  </w:num>
  <w:num w:numId="100">
    <w:abstractNumId w:val="37"/>
  </w:num>
  <w:num w:numId="101">
    <w:abstractNumId w:val="35"/>
  </w:num>
  <w:num w:numId="102">
    <w:abstractNumId w:val="14"/>
  </w:num>
  <w:num w:numId="103">
    <w:abstractNumId w:val="68"/>
  </w:num>
  <w:num w:numId="104">
    <w:abstractNumId w:val="104"/>
  </w:num>
  <w:num w:numId="105">
    <w:abstractNumId w:val="81"/>
  </w:num>
  <w:num w:numId="106">
    <w:abstractNumId w:val="47"/>
  </w:num>
  <w:num w:numId="107">
    <w:abstractNumId w:val="65"/>
  </w:num>
  <w:num w:numId="108">
    <w:abstractNumId w:val="78"/>
  </w:num>
  <w:num w:numId="109">
    <w:abstractNumId w:val="17"/>
  </w:num>
  <w:num w:numId="110">
    <w:abstractNumId w:val="58"/>
  </w:num>
  <w:num w:numId="111">
    <w:abstractNumId w:val="73"/>
  </w:num>
  <w:num w:numId="112">
    <w:abstractNumId w:val="63"/>
  </w:num>
  <w:num w:numId="113">
    <w:abstractNumId w:val="82"/>
  </w:num>
  <w:num w:numId="114">
    <w:abstractNumId w:val="102"/>
  </w:num>
  <w:num w:numId="115">
    <w:abstractNumId w:val="103"/>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stylePaneFormatFilter w:val="3F01"/>
  <w:defaultTabStop w:val="720"/>
  <w:autoHyphenation/>
  <w:hyphenationZone w:val="34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7A5476"/>
    <w:rsid w:val="00104481"/>
    <w:rsid w:val="00127F16"/>
    <w:rsid w:val="001D4076"/>
    <w:rsid w:val="001F4B8C"/>
    <w:rsid w:val="00272F21"/>
    <w:rsid w:val="00384934"/>
    <w:rsid w:val="00392BD7"/>
    <w:rsid w:val="004351C9"/>
    <w:rsid w:val="004A227F"/>
    <w:rsid w:val="00642BE6"/>
    <w:rsid w:val="006F1F12"/>
    <w:rsid w:val="007A5476"/>
    <w:rsid w:val="008C6E0F"/>
    <w:rsid w:val="00980756"/>
    <w:rsid w:val="00A302A1"/>
    <w:rsid w:val="00A65CBC"/>
    <w:rsid w:val="00CE2C7A"/>
    <w:rsid w:val="00DC6836"/>
    <w:rsid w:val="00EA3CFC"/>
    <w:rsid w:val="00EE0F94"/>
    <w:rsid w:val="00EE1368"/>
    <w:rsid w:val="00F2734A"/>
    <w:rsid w:val="00F766DB"/>
    <w:rsid w:val="00F8445B"/>
    <w:rsid w:val="00FA1A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4481"/>
  </w:style>
  <w:style w:type="paragraph" w:styleId="1">
    <w:name w:val="heading 1"/>
    <w:basedOn w:val="a"/>
    <w:next w:val="a"/>
    <w:qFormat/>
    <w:rsid w:val="00104481"/>
    <w:pPr>
      <w:keepNext/>
      <w:outlineLvl w:val="0"/>
    </w:pPr>
    <w:rPr>
      <w:sz w:val="28"/>
    </w:rPr>
  </w:style>
  <w:style w:type="paragraph" w:styleId="2">
    <w:name w:val="heading 2"/>
    <w:basedOn w:val="a"/>
    <w:next w:val="a"/>
    <w:qFormat/>
    <w:rsid w:val="00104481"/>
    <w:pPr>
      <w:keepNext/>
      <w:outlineLvl w:val="1"/>
    </w:pPr>
    <w:rPr>
      <w:sz w:val="24"/>
    </w:rPr>
  </w:style>
  <w:style w:type="paragraph" w:styleId="3">
    <w:name w:val="heading 3"/>
    <w:basedOn w:val="a"/>
    <w:next w:val="a"/>
    <w:qFormat/>
    <w:rsid w:val="00104481"/>
    <w:pPr>
      <w:keepNext/>
      <w:jc w:val="center"/>
      <w:outlineLvl w:val="2"/>
    </w:pPr>
    <w:rPr>
      <w:sz w:val="28"/>
    </w:rPr>
  </w:style>
  <w:style w:type="paragraph" w:styleId="4">
    <w:name w:val="heading 4"/>
    <w:basedOn w:val="a"/>
    <w:next w:val="a"/>
    <w:qFormat/>
    <w:rsid w:val="00104481"/>
    <w:pPr>
      <w:keepNext/>
      <w:jc w:val="center"/>
      <w:outlineLvl w:val="3"/>
    </w:pPr>
    <w:rPr>
      <w:sz w:val="24"/>
    </w:rPr>
  </w:style>
  <w:style w:type="paragraph" w:styleId="5">
    <w:name w:val="heading 5"/>
    <w:basedOn w:val="a"/>
    <w:next w:val="a"/>
    <w:qFormat/>
    <w:rsid w:val="00104481"/>
    <w:pPr>
      <w:keepNext/>
      <w:jc w:val="center"/>
      <w:outlineLvl w:val="4"/>
    </w:pPr>
    <w:rPr>
      <w:b/>
      <w:sz w:val="28"/>
    </w:rPr>
  </w:style>
  <w:style w:type="paragraph" w:styleId="6">
    <w:name w:val="heading 6"/>
    <w:basedOn w:val="a"/>
    <w:next w:val="a"/>
    <w:qFormat/>
    <w:rsid w:val="00104481"/>
    <w:pPr>
      <w:keepNext/>
      <w:numPr>
        <w:numId w:val="1"/>
      </w:numPr>
      <w:jc w:val="center"/>
      <w:outlineLvl w:val="5"/>
    </w:pPr>
    <w:rPr>
      <w:b/>
      <w:sz w:val="28"/>
    </w:rPr>
  </w:style>
  <w:style w:type="paragraph" w:styleId="7">
    <w:name w:val="heading 7"/>
    <w:basedOn w:val="a"/>
    <w:next w:val="a"/>
    <w:qFormat/>
    <w:rsid w:val="00104481"/>
    <w:pPr>
      <w:keepNext/>
      <w:numPr>
        <w:numId w:val="5"/>
      </w:numPr>
      <w:jc w:val="center"/>
      <w:outlineLvl w:val="6"/>
    </w:pPr>
    <w:rPr>
      <w:b/>
      <w:sz w:val="28"/>
    </w:rPr>
  </w:style>
  <w:style w:type="paragraph" w:styleId="8">
    <w:name w:val="heading 8"/>
    <w:basedOn w:val="a"/>
    <w:next w:val="a"/>
    <w:qFormat/>
    <w:rsid w:val="00104481"/>
    <w:pPr>
      <w:spacing w:before="240" w:after="60"/>
      <w:outlineLvl w:val="7"/>
    </w:pPr>
    <w:rPr>
      <w:i/>
      <w:iCs/>
      <w:sz w:val="24"/>
      <w:szCs w:val="24"/>
    </w:rPr>
  </w:style>
  <w:style w:type="paragraph" w:styleId="9">
    <w:name w:val="heading 9"/>
    <w:basedOn w:val="a"/>
    <w:next w:val="a"/>
    <w:qFormat/>
    <w:rsid w:val="00104481"/>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04481"/>
    <w:rPr>
      <w:sz w:val="28"/>
    </w:rPr>
  </w:style>
  <w:style w:type="paragraph" w:styleId="20">
    <w:name w:val="Body Text 2"/>
    <w:basedOn w:val="a"/>
    <w:rsid w:val="00104481"/>
    <w:pPr>
      <w:jc w:val="center"/>
    </w:pPr>
    <w:rPr>
      <w:sz w:val="28"/>
    </w:rPr>
  </w:style>
  <w:style w:type="paragraph" w:styleId="30">
    <w:name w:val="Body Text 3"/>
    <w:basedOn w:val="a"/>
    <w:rsid w:val="00104481"/>
    <w:pPr>
      <w:jc w:val="center"/>
    </w:pPr>
    <w:rPr>
      <w:b/>
      <w:sz w:val="32"/>
    </w:rPr>
  </w:style>
  <w:style w:type="paragraph" w:styleId="a4">
    <w:name w:val="header"/>
    <w:basedOn w:val="a"/>
    <w:rsid w:val="00104481"/>
    <w:pPr>
      <w:tabs>
        <w:tab w:val="center" w:pos="4153"/>
        <w:tab w:val="right" w:pos="8306"/>
      </w:tabs>
    </w:pPr>
    <w:rPr>
      <w:sz w:val="24"/>
    </w:rPr>
  </w:style>
  <w:style w:type="paragraph" w:styleId="a5">
    <w:name w:val="Body Text Indent"/>
    <w:basedOn w:val="a"/>
    <w:rsid w:val="00104481"/>
    <w:pPr>
      <w:ind w:firstLine="720"/>
      <w:jc w:val="both"/>
    </w:pPr>
    <w:rPr>
      <w:sz w:val="24"/>
    </w:rPr>
  </w:style>
  <w:style w:type="paragraph" w:styleId="21">
    <w:name w:val="Body Text Indent 2"/>
    <w:basedOn w:val="a"/>
    <w:rsid w:val="00104481"/>
    <w:pPr>
      <w:ind w:firstLine="709"/>
      <w:jc w:val="both"/>
    </w:pPr>
    <w:rPr>
      <w:sz w:val="24"/>
    </w:rPr>
  </w:style>
  <w:style w:type="paragraph" w:styleId="31">
    <w:name w:val="Body Text Indent 3"/>
    <w:basedOn w:val="a"/>
    <w:rsid w:val="00104481"/>
    <w:pPr>
      <w:pBdr>
        <w:bottom w:val="single" w:sz="4" w:space="1" w:color="auto"/>
      </w:pBdr>
      <w:ind w:firstLine="720"/>
      <w:jc w:val="both"/>
    </w:pPr>
    <w:rPr>
      <w:sz w:val="24"/>
    </w:rPr>
  </w:style>
  <w:style w:type="paragraph" w:styleId="a6">
    <w:name w:val="footer"/>
    <w:basedOn w:val="a"/>
    <w:rsid w:val="00104481"/>
    <w:pPr>
      <w:tabs>
        <w:tab w:val="center" w:pos="4153"/>
        <w:tab w:val="right" w:pos="8306"/>
      </w:tabs>
    </w:pPr>
  </w:style>
  <w:style w:type="character" w:styleId="a7">
    <w:name w:val="page number"/>
    <w:basedOn w:val="a0"/>
    <w:rsid w:val="00104481"/>
  </w:style>
  <w:style w:type="paragraph" w:styleId="a8">
    <w:name w:val="Title"/>
    <w:basedOn w:val="a"/>
    <w:qFormat/>
    <w:rsid w:val="00104481"/>
    <w:pPr>
      <w:jc w:val="center"/>
    </w:pPr>
    <w:rPr>
      <w:sz w:val="24"/>
    </w:rPr>
  </w:style>
  <w:style w:type="paragraph" w:styleId="a9">
    <w:name w:val="Block Text"/>
    <w:basedOn w:val="a"/>
    <w:rsid w:val="00104481"/>
    <w:pPr>
      <w:ind w:left="113" w:right="113"/>
      <w:jc w:val="center"/>
    </w:pPr>
    <w:rPr>
      <w:sz w:val="24"/>
    </w:rPr>
  </w:style>
  <w:style w:type="paragraph" w:styleId="aa">
    <w:name w:val="No Spacing"/>
    <w:uiPriority w:val="1"/>
    <w:qFormat/>
    <w:rsid w:val="00DC6836"/>
    <w:rPr>
      <w:rFonts w:ascii="Calibri" w:hAnsi="Calibri"/>
      <w:sz w:val="22"/>
      <w:szCs w:val="22"/>
    </w:rPr>
  </w:style>
  <w:style w:type="character" w:customStyle="1" w:styleId="id">
    <w:name w:val="id"/>
    <w:basedOn w:val="a0"/>
    <w:rsid w:val="00104481"/>
  </w:style>
  <w:style w:type="paragraph" w:styleId="ab">
    <w:name w:val="Plain Text"/>
    <w:basedOn w:val="a"/>
    <w:rsid w:val="00104481"/>
    <w:rPr>
      <w:rFonts w:ascii="Courier New" w:hAnsi="Courier New" w:cs="Courier New"/>
    </w:rPr>
  </w:style>
  <w:style w:type="paragraph" w:customStyle="1" w:styleId="ac">
    <w:name w:val="Чертежный"/>
    <w:rsid w:val="00104481"/>
    <w:pPr>
      <w:jc w:val="both"/>
    </w:pPr>
    <w:rPr>
      <w:rFonts w:ascii="ISOCPEUR" w:hAnsi="ISOCPEUR"/>
      <w:i/>
      <w:sz w:val="28"/>
      <w:lang w:val="uk-UA"/>
    </w:rPr>
  </w:style>
  <w:style w:type="paragraph" w:styleId="ad">
    <w:name w:val="List Paragraph"/>
    <w:basedOn w:val="a"/>
    <w:uiPriority w:val="34"/>
    <w:qFormat/>
    <w:rsid w:val="0098075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oleObject" Target="embeddings/oleObject366.bin"/><Relationship Id="rId769" Type="http://schemas.openxmlformats.org/officeDocument/2006/relationships/image" Target="media/image342.wmf"/><Relationship Id="rId976" Type="http://schemas.openxmlformats.org/officeDocument/2006/relationships/image" Target="media/image440.wmf"/><Relationship Id="rId21" Type="http://schemas.openxmlformats.org/officeDocument/2006/relationships/image" Target="media/image8.wmf"/><Relationship Id="rId324" Type="http://schemas.openxmlformats.org/officeDocument/2006/relationships/oleObject" Target="embeddings/oleObject174.bin"/><Relationship Id="rId531" Type="http://schemas.openxmlformats.org/officeDocument/2006/relationships/oleObject" Target="embeddings/oleObject292.bin"/><Relationship Id="rId629" Type="http://schemas.openxmlformats.org/officeDocument/2006/relationships/oleObject" Target="embeddings/oleObject343.bin"/><Relationship Id="rId170" Type="http://schemas.openxmlformats.org/officeDocument/2006/relationships/image" Target="media/image73.wmf"/><Relationship Id="rId836" Type="http://schemas.openxmlformats.org/officeDocument/2006/relationships/oleObject" Target="embeddings/oleObject453.bin"/><Relationship Id="rId1021" Type="http://schemas.openxmlformats.org/officeDocument/2006/relationships/oleObject" Target="embeddings/oleObject550.bin"/><Relationship Id="rId268" Type="http://schemas.openxmlformats.org/officeDocument/2006/relationships/image" Target="media/image118.wmf"/><Relationship Id="rId475" Type="http://schemas.openxmlformats.org/officeDocument/2006/relationships/image" Target="media/image207.wmf"/><Relationship Id="rId682" Type="http://schemas.openxmlformats.org/officeDocument/2006/relationships/oleObject" Target="embeddings/oleObject372.bin"/><Relationship Id="rId903" Type="http://schemas.openxmlformats.org/officeDocument/2006/relationships/oleObject" Target="embeddings/oleObject490.bin"/><Relationship Id="rId32" Type="http://schemas.openxmlformats.org/officeDocument/2006/relationships/oleObject" Target="embeddings/oleObject13.bin"/><Relationship Id="rId128" Type="http://schemas.openxmlformats.org/officeDocument/2006/relationships/oleObject" Target="embeddings/oleObject67.bin"/><Relationship Id="rId335" Type="http://schemas.openxmlformats.org/officeDocument/2006/relationships/oleObject" Target="embeddings/oleObject183.bin"/><Relationship Id="rId542" Type="http://schemas.openxmlformats.org/officeDocument/2006/relationships/image" Target="media/image237.wmf"/><Relationship Id="rId987" Type="http://schemas.openxmlformats.org/officeDocument/2006/relationships/oleObject" Target="embeddings/oleObject532.bin"/><Relationship Id="rId181" Type="http://schemas.openxmlformats.org/officeDocument/2006/relationships/oleObject" Target="embeddings/oleObject95.bin"/><Relationship Id="rId402" Type="http://schemas.openxmlformats.org/officeDocument/2006/relationships/oleObject" Target="embeddings/oleObject221.bin"/><Relationship Id="rId847" Type="http://schemas.openxmlformats.org/officeDocument/2006/relationships/image" Target="media/image379.wmf"/><Relationship Id="rId1032" Type="http://schemas.openxmlformats.org/officeDocument/2006/relationships/oleObject" Target="embeddings/oleObject556.bin"/><Relationship Id="rId279" Type="http://schemas.openxmlformats.org/officeDocument/2006/relationships/oleObject" Target="embeddings/oleObject149.bin"/><Relationship Id="rId486" Type="http://schemas.openxmlformats.org/officeDocument/2006/relationships/image" Target="media/image212.wmf"/><Relationship Id="rId693" Type="http://schemas.openxmlformats.org/officeDocument/2006/relationships/image" Target="media/image308.wmf"/><Relationship Id="rId707" Type="http://schemas.openxmlformats.org/officeDocument/2006/relationships/oleObject" Target="embeddings/oleObject385.bin"/><Relationship Id="rId914" Type="http://schemas.openxmlformats.org/officeDocument/2006/relationships/image" Target="media/image409.wmf"/><Relationship Id="rId43" Type="http://schemas.openxmlformats.org/officeDocument/2006/relationships/image" Target="media/image19.wmf"/><Relationship Id="rId139" Type="http://schemas.openxmlformats.org/officeDocument/2006/relationships/oleObject" Target="embeddings/oleObject73.bin"/><Relationship Id="rId346" Type="http://schemas.openxmlformats.org/officeDocument/2006/relationships/image" Target="media/image148.wmf"/><Relationship Id="rId553" Type="http://schemas.openxmlformats.org/officeDocument/2006/relationships/image" Target="media/image241.png"/><Relationship Id="rId760" Type="http://schemas.openxmlformats.org/officeDocument/2006/relationships/oleObject" Target="embeddings/oleObject415.bin"/><Relationship Id="rId998" Type="http://schemas.openxmlformats.org/officeDocument/2006/relationships/image" Target="media/image450.jpeg"/><Relationship Id="rId192" Type="http://schemas.openxmlformats.org/officeDocument/2006/relationships/oleObject" Target="embeddings/oleObject101.bin"/><Relationship Id="rId206" Type="http://schemas.openxmlformats.org/officeDocument/2006/relationships/oleObject" Target="embeddings/oleObject109.bin"/><Relationship Id="rId413" Type="http://schemas.openxmlformats.org/officeDocument/2006/relationships/image" Target="media/image179.wmf"/><Relationship Id="rId858" Type="http://schemas.openxmlformats.org/officeDocument/2006/relationships/oleObject" Target="embeddings/oleObject465.bin"/><Relationship Id="rId1043" Type="http://schemas.openxmlformats.org/officeDocument/2006/relationships/footer" Target="footer6.xml"/><Relationship Id="rId497" Type="http://schemas.openxmlformats.org/officeDocument/2006/relationships/oleObject" Target="embeddings/oleObject273.bin"/><Relationship Id="rId620" Type="http://schemas.openxmlformats.org/officeDocument/2006/relationships/image" Target="media/image274.wmf"/><Relationship Id="rId718" Type="http://schemas.openxmlformats.org/officeDocument/2006/relationships/oleObject" Target="embeddings/oleObject391.bin"/><Relationship Id="rId925" Type="http://schemas.openxmlformats.org/officeDocument/2006/relationships/oleObject" Target="embeddings/oleObject501.bin"/><Relationship Id="rId357" Type="http://schemas.openxmlformats.org/officeDocument/2006/relationships/image" Target="media/image153.wmf"/><Relationship Id="rId54" Type="http://schemas.openxmlformats.org/officeDocument/2006/relationships/oleObject" Target="embeddings/oleObject24.bin"/><Relationship Id="rId217" Type="http://schemas.openxmlformats.org/officeDocument/2006/relationships/oleObject" Target="embeddings/oleObject115.bin"/><Relationship Id="rId564" Type="http://schemas.openxmlformats.org/officeDocument/2006/relationships/oleObject" Target="embeddings/oleObject310.bin"/><Relationship Id="rId771" Type="http://schemas.openxmlformats.org/officeDocument/2006/relationships/image" Target="media/image343.wmf"/><Relationship Id="rId869" Type="http://schemas.openxmlformats.org/officeDocument/2006/relationships/image" Target="media/image389.wmf"/><Relationship Id="rId424" Type="http://schemas.openxmlformats.org/officeDocument/2006/relationships/oleObject" Target="embeddings/oleObject232.bin"/><Relationship Id="rId631" Type="http://schemas.openxmlformats.org/officeDocument/2006/relationships/oleObject" Target="embeddings/oleObject344.bin"/><Relationship Id="rId729" Type="http://schemas.openxmlformats.org/officeDocument/2006/relationships/oleObject" Target="embeddings/oleObject397.bin"/><Relationship Id="rId270" Type="http://schemas.openxmlformats.org/officeDocument/2006/relationships/oleObject" Target="embeddings/oleObject144.bin"/><Relationship Id="rId936" Type="http://schemas.openxmlformats.org/officeDocument/2006/relationships/image" Target="media/image420.wmf"/><Relationship Id="rId65" Type="http://schemas.openxmlformats.org/officeDocument/2006/relationships/image" Target="media/image29.wmf"/><Relationship Id="rId130" Type="http://schemas.openxmlformats.org/officeDocument/2006/relationships/oleObject" Target="embeddings/oleObject68.bin"/><Relationship Id="rId368" Type="http://schemas.openxmlformats.org/officeDocument/2006/relationships/oleObject" Target="embeddings/oleObject203.bin"/><Relationship Id="rId575" Type="http://schemas.openxmlformats.org/officeDocument/2006/relationships/image" Target="media/image252.wmf"/><Relationship Id="rId782" Type="http://schemas.openxmlformats.org/officeDocument/2006/relationships/oleObject" Target="embeddings/oleObject426.bin"/><Relationship Id="rId228" Type="http://schemas.openxmlformats.org/officeDocument/2006/relationships/oleObject" Target="embeddings/oleObject121.bin"/><Relationship Id="rId435" Type="http://schemas.openxmlformats.org/officeDocument/2006/relationships/image" Target="media/image187.wmf"/><Relationship Id="rId642" Type="http://schemas.openxmlformats.org/officeDocument/2006/relationships/oleObject" Target="embeddings/oleObject351.bin"/><Relationship Id="rId281" Type="http://schemas.openxmlformats.org/officeDocument/2006/relationships/oleObject" Target="embeddings/oleObject150.bin"/><Relationship Id="rId502" Type="http://schemas.openxmlformats.org/officeDocument/2006/relationships/image" Target="media/image219.wmf"/><Relationship Id="rId947" Type="http://schemas.openxmlformats.org/officeDocument/2006/relationships/oleObject" Target="embeddings/oleObject512.bin"/><Relationship Id="rId76" Type="http://schemas.openxmlformats.org/officeDocument/2006/relationships/image" Target="media/image31.wmf"/><Relationship Id="rId141" Type="http://schemas.openxmlformats.org/officeDocument/2006/relationships/oleObject" Target="embeddings/oleObject74.bin"/><Relationship Id="rId379" Type="http://schemas.openxmlformats.org/officeDocument/2006/relationships/oleObject" Target="embeddings/oleObject209.bin"/><Relationship Id="rId586" Type="http://schemas.openxmlformats.org/officeDocument/2006/relationships/oleObject" Target="embeddings/oleObject321.bin"/><Relationship Id="rId793" Type="http://schemas.openxmlformats.org/officeDocument/2006/relationships/image" Target="media/image354.wmf"/><Relationship Id="rId807" Type="http://schemas.openxmlformats.org/officeDocument/2006/relationships/oleObject" Target="embeddings/oleObject438.bin"/><Relationship Id="rId7" Type="http://schemas.openxmlformats.org/officeDocument/2006/relationships/image" Target="media/image1.wmf"/><Relationship Id="rId239" Type="http://schemas.openxmlformats.org/officeDocument/2006/relationships/oleObject" Target="embeddings/oleObject128.bin"/><Relationship Id="rId446" Type="http://schemas.openxmlformats.org/officeDocument/2006/relationships/oleObject" Target="embeddings/oleObject246.bin"/><Relationship Id="rId653" Type="http://schemas.openxmlformats.org/officeDocument/2006/relationships/image" Target="media/image289.wmf"/><Relationship Id="rId292" Type="http://schemas.openxmlformats.org/officeDocument/2006/relationships/image" Target="media/image129.wmf"/><Relationship Id="rId306" Type="http://schemas.openxmlformats.org/officeDocument/2006/relationships/oleObject" Target="embeddings/oleObject164.bin"/><Relationship Id="rId860" Type="http://schemas.openxmlformats.org/officeDocument/2006/relationships/oleObject" Target="embeddings/oleObject466.bin"/><Relationship Id="rId958" Type="http://schemas.openxmlformats.org/officeDocument/2006/relationships/image" Target="media/image431.wmf"/><Relationship Id="rId87" Type="http://schemas.openxmlformats.org/officeDocument/2006/relationships/image" Target="media/image34.wmf"/><Relationship Id="rId513" Type="http://schemas.openxmlformats.org/officeDocument/2006/relationships/image" Target="media/image224.wmf"/><Relationship Id="rId597" Type="http://schemas.openxmlformats.org/officeDocument/2006/relationships/image" Target="media/image264.wmf"/><Relationship Id="rId720" Type="http://schemas.openxmlformats.org/officeDocument/2006/relationships/oleObject" Target="embeddings/oleObject392.bin"/><Relationship Id="rId818" Type="http://schemas.openxmlformats.org/officeDocument/2006/relationships/oleObject" Target="embeddings/oleObject444.bin"/><Relationship Id="rId152" Type="http://schemas.openxmlformats.org/officeDocument/2006/relationships/oleObject" Target="embeddings/oleObject80.bin"/><Relationship Id="rId457" Type="http://schemas.openxmlformats.org/officeDocument/2006/relationships/image" Target="media/image198.wmf"/><Relationship Id="rId1003" Type="http://schemas.openxmlformats.org/officeDocument/2006/relationships/oleObject" Target="embeddings/oleObject541.bin"/><Relationship Id="rId664" Type="http://schemas.openxmlformats.org/officeDocument/2006/relationships/oleObject" Target="embeddings/oleObject362.bin"/><Relationship Id="rId871" Type="http://schemas.openxmlformats.org/officeDocument/2006/relationships/image" Target="media/image390.wmf"/><Relationship Id="rId969" Type="http://schemas.openxmlformats.org/officeDocument/2006/relationships/oleObject" Target="embeddings/oleObject523.bin"/><Relationship Id="rId14" Type="http://schemas.openxmlformats.org/officeDocument/2006/relationships/oleObject" Target="embeddings/oleObject4.bin"/><Relationship Id="rId317" Type="http://schemas.openxmlformats.org/officeDocument/2006/relationships/image" Target="media/image140.wmf"/><Relationship Id="rId524" Type="http://schemas.openxmlformats.org/officeDocument/2006/relationships/oleObject" Target="embeddings/oleObject288.bin"/><Relationship Id="rId731" Type="http://schemas.openxmlformats.org/officeDocument/2006/relationships/oleObject" Target="embeddings/oleObject398.bin"/><Relationship Id="rId98" Type="http://schemas.openxmlformats.org/officeDocument/2006/relationships/oleObject" Target="embeddings/oleObject53.bin"/><Relationship Id="rId163" Type="http://schemas.openxmlformats.org/officeDocument/2006/relationships/oleObject" Target="embeddings/oleObject86.bin"/><Relationship Id="rId370" Type="http://schemas.openxmlformats.org/officeDocument/2006/relationships/oleObject" Target="embeddings/oleObject204.bin"/><Relationship Id="rId829" Type="http://schemas.openxmlformats.org/officeDocument/2006/relationships/image" Target="media/image370.wmf"/><Relationship Id="rId1014" Type="http://schemas.openxmlformats.org/officeDocument/2006/relationships/image" Target="media/image458.wmf"/><Relationship Id="rId230" Type="http://schemas.openxmlformats.org/officeDocument/2006/relationships/oleObject" Target="embeddings/oleObject122.bin"/><Relationship Id="rId468" Type="http://schemas.openxmlformats.org/officeDocument/2006/relationships/oleObject" Target="embeddings/oleObject257.bin"/><Relationship Id="rId675" Type="http://schemas.openxmlformats.org/officeDocument/2006/relationships/oleObject" Target="embeddings/oleObject368.bin"/><Relationship Id="rId882" Type="http://schemas.openxmlformats.org/officeDocument/2006/relationships/oleObject" Target="embeddings/oleObject479.bin"/><Relationship Id="rId25" Type="http://schemas.openxmlformats.org/officeDocument/2006/relationships/image" Target="media/image10.wmf"/><Relationship Id="rId328" Type="http://schemas.openxmlformats.org/officeDocument/2006/relationships/oleObject" Target="embeddings/oleObject176.bin"/><Relationship Id="rId535" Type="http://schemas.openxmlformats.org/officeDocument/2006/relationships/oleObject" Target="embeddings/oleObject294.bin"/><Relationship Id="rId742" Type="http://schemas.openxmlformats.org/officeDocument/2006/relationships/oleObject" Target="embeddings/oleObject405.bin"/><Relationship Id="rId174" Type="http://schemas.openxmlformats.org/officeDocument/2006/relationships/image" Target="media/image75.wmf"/><Relationship Id="rId381" Type="http://schemas.openxmlformats.org/officeDocument/2006/relationships/oleObject" Target="embeddings/oleObject210.bin"/><Relationship Id="rId602" Type="http://schemas.openxmlformats.org/officeDocument/2006/relationships/oleObject" Target="embeddings/oleObject328.bin"/><Relationship Id="rId1025" Type="http://schemas.openxmlformats.org/officeDocument/2006/relationships/oleObject" Target="embeddings/oleObject552.bin"/><Relationship Id="rId241" Type="http://schemas.openxmlformats.org/officeDocument/2006/relationships/oleObject" Target="embeddings/oleObject129.bin"/><Relationship Id="rId479" Type="http://schemas.openxmlformats.org/officeDocument/2006/relationships/oleObject" Target="embeddings/oleObject263.bin"/><Relationship Id="rId686" Type="http://schemas.openxmlformats.org/officeDocument/2006/relationships/oleObject" Target="embeddings/oleObject374.bin"/><Relationship Id="rId893" Type="http://schemas.openxmlformats.org/officeDocument/2006/relationships/oleObject" Target="embeddings/oleObject485.bin"/><Relationship Id="rId907" Type="http://schemas.openxmlformats.org/officeDocument/2006/relationships/oleObject" Target="embeddings/oleObject492.bin"/><Relationship Id="rId36" Type="http://schemas.openxmlformats.org/officeDocument/2006/relationships/oleObject" Target="embeddings/oleObject15.bin"/><Relationship Id="rId339" Type="http://schemas.openxmlformats.org/officeDocument/2006/relationships/oleObject" Target="embeddings/oleObject186.bin"/><Relationship Id="rId546" Type="http://schemas.openxmlformats.org/officeDocument/2006/relationships/image" Target="media/image238.wmf"/><Relationship Id="rId753" Type="http://schemas.openxmlformats.org/officeDocument/2006/relationships/oleObject" Target="embeddings/oleObject411.bin"/><Relationship Id="rId101" Type="http://schemas.openxmlformats.org/officeDocument/2006/relationships/image" Target="media/image41.wmf"/><Relationship Id="rId185" Type="http://schemas.openxmlformats.org/officeDocument/2006/relationships/image" Target="media/image80.wmf"/><Relationship Id="rId406" Type="http://schemas.openxmlformats.org/officeDocument/2006/relationships/oleObject" Target="embeddings/oleObject223.bin"/><Relationship Id="rId960" Type="http://schemas.openxmlformats.org/officeDocument/2006/relationships/image" Target="media/image432.wmf"/><Relationship Id="rId1036" Type="http://schemas.openxmlformats.org/officeDocument/2006/relationships/oleObject" Target="embeddings/oleObject559.bin"/><Relationship Id="rId392" Type="http://schemas.openxmlformats.org/officeDocument/2006/relationships/oleObject" Target="embeddings/oleObject216.bin"/><Relationship Id="rId613" Type="http://schemas.openxmlformats.org/officeDocument/2006/relationships/image" Target="media/image271.wmf"/><Relationship Id="rId697" Type="http://schemas.openxmlformats.org/officeDocument/2006/relationships/oleObject" Target="embeddings/oleObject380.bin"/><Relationship Id="rId820" Type="http://schemas.openxmlformats.org/officeDocument/2006/relationships/oleObject" Target="embeddings/oleObject445.bin"/><Relationship Id="rId918" Type="http://schemas.openxmlformats.org/officeDocument/2006/relationships/image" Target="media/image411.wmf"/><Relationship Id="rId252" Type="http://schemas.openxmlformats.org/officeDocument/2006/relationships/image" Target="media/image110.wmf"/><Relationship Id="rId47" Type="http://schemas.openxmlformats.org/officeDocument/2006/relationships/image" Target="media/image21.wmf"/><Relationship Id="rId112" Type="http://schemas.openxmlformats.org/officeDocument/2006/relationships/oleObject" Target="embeddings/oleObject59.bin"/><Relationship Id="rId557" Type="http://schemas.openxmlformats.org/officeDocument/2006/relationships/oleObject" Target="embeddings/oleObject306.bin"/><Relationship Id="rId764" Type="http://schemas.openxmlformats.org/officeDocument/2006/relationships/oleObject" Target="embeddings/oleObject417.bin"/><Relationship Id="rId971" Type="http://schemas.openxmlformats.org/officeDocument/2006/relationships/oleObject" Target="embeddings/oleObject524.bin"/><Relationship Id="rId196" Type="http://schemas.openxmlformats.org/officeDocument/2006/relationships/oleObject" Target="embeddings/oleObject104.bin"/><Relationship Id="rId417" Type="http://schemas.openxmlformats.org/officeDocument/2006/relationships/image" Target="media/image181.wmf"/><Relationship Id="rId624" Type="http://schemas.openxmlformats.org/officeDocument/2006/relationships/image" Target="media/image276.wmf"/><Relationship Id="rId831" Type="http://schemas.openxmlformats.org/officeDocument/2006/relationships/image" Target="media/image371.wmf"/><Relationship Id="rId263" Type="http://schemas.openxmlformats.org/officeDocument/2006/relationships/oleObject" Target="embeddings/oleObject140.bin"/><Relationship Id="rId470" Type="http://schemas.openxmlformats.org/officeDocument/2006/relationships/oleObject" Target="embeddings/oleObject258.bin"/><Relationship Id="rId929" Type="http://schemas.openxmlformats.org/officeDocument/2006/relationships/oleObject" Target="embeddings/oleObject503.bin"/><Relationship Id="rId58" Type="http://schemas.openxmlformats.org/officeDocument/2006/relationships/image" Target="media/image26.wmf"/><Relationship Id="rId123" Type="http://schemas.openxmlformats.org/officeDocument/2006/relationships/image" Target="media/image51.wmf"/><Relationship Id="rId330" Type="http://schemas.openxmlformats.org/officeDocument/2006/relationships/oleObject" Target="embeddings/oleObject178.bin"/><Relationship Id="rId568" Type="http://schemas.openxmlformats.org/officeDocument/2006/relationships/oleObject" Target="embeddings/oleObject312.bin"/><Relationship Id="rId775" Type="http://schemas.openxmlformats.org/officeDocument/2006/relationships/image" Target="media/image345.wmf"/><Relationship Id="rId982" Type="http://schemas.openxmlformats.org/officeDocument/2006/relationships/image" Target="media/image443.wmf"/><Relationship Id="rId428" Type="http://schemas.openxmlformats.org/officeDocument/2006/relationships/oleObject" Target="embeddings/oleObject235.bin"/><Relationship Id="rId635" Type="http://schemas.openxmlformats.org/officeDocument/2006/relationships/oleObject" Target="embeddings/oleObject347.bin"/><Relationship Id="rId842" Type="http://schemas.openxmlformats.org/officeDocument/2006/relationships/oleObject" Target="embeddings/oleObject456.bin"/><Relationship Id="rId274" Type="http://schemas.openxmlformats.org/officeDocument/2006/relationships/image" Target="media/image120.wmf"/><Relationship Id="rId481" Type="http://schemas.openxmlformats.org/officeDocument/2006/relationships/oleObject" Target="embeddings/oleObject264.bin"/><Relationship Id="rId702" Type="http://schemas.openxmlformats.org/officeDocument/2006/relationships/image" Target="media/image312.wmf"/><Relationship Id="rId69" Type="http://schemas.openxmlformats.org/officeDocument/2006/relationships/oleObject" Target="embeddings/oleObject33.bin"/><Relationship Id="rId134" Type="http://schemas.openxmlformats.org/officeDocument/2006/relationships/oleObject" Target="embeddings/oleObject70.bin"/><Relationship Id="rId579" Type="http://schemas.openxmlformats.org/officeDocument/2006/relationships/image" Target="media/image254.wmf"/><Relationship Id="rId786" Type="http://schemas.openxmlformats.org/officeDocument/2006/relationships/oleObject" Target="embeddings/oleObject428.bin"/><Relationship Id="rId993" Type="http://schemas.openxmlformats.org/officeDocument/2006/relationships/image" Target="media/image448.wmf"/><Relationship Id="rId341" Type="http://schemas.openxmlformats.org/officeDocument/2006/relationships/image" Target="media/image146.wmf"/><Relationship Id="rId439" Type="http://schemas.openxmlformats.org/officeDocument/2006/relationships/image" Target="media/image189.wmf"/><Relationship Id="rId646" Type="http://schemas.openxmlformats.org/officeDocument/2006/relationships/oleObject" Target="embeddings/oleObject353.bin"/><Relationship Id="rId201" Type="http://schemas.openxmlformats.org/officeDocument/2006/relationships/image" Target="media/image87.wmf"/><Relationship Id="rId285" Type="http://schemas.openxmlformats.org/officeDocument/2006/relationships/oleObject" Target="embeddings/oleObject152.bin"/><Relationship Id="rId506" Type="http://schemas.openxmlformats.org/officeDocument/2006/relationships/image" Target="media/image221.wmf"/><Relationship Id="rId853" Type="http://schemas.openxmlformats.org/officeDocument/2006/relationships/image" Target="media/image382.wmf"/><Relationship Id="rId492" Type="http://schemas.openxmlformats.org/officeDocument/2006/relationships/oleObject" Target="embeddings/oleObject270.bin"/><Relationship Id="rId713" Type="http://schemas.openxmlformats.org/officeDocument/2006/relationships/oleObject" Target="embeddings/oleObject388.bin"/><Relationship Id="rId797" Type="http://schemas.openxmlformats.org/officeDocument/2006/relationships/image" Target="media/image356.wmf"/><Relationship Id="rId920" Type="http://schemas.openxmlformats.org/officeDocument/2006/relationships/image" Target="media/image412.wmf"/><Relationship Id="rId145" Type="http://schemas.openxmlformats.org/officeDocument/2006/relationships/oleObject" Target="embeddings/oleObject76.bin"/><Relationship Id="rId352" Type="http://schemas.openxmlformats.org/officeDocument/2006/relationships/oleObject" Target="embeddings/oleObject194.bin"/><Relationship Id="rId212" Type="http://schemas.openxmlformats.org/officeDocument/2006/relationships/image" Target="media/image92.wmf"/><Relationship Id="rId657" Type="http://schemas.openxmlformats.org/officeDocument/2006/relationships/image" Target="media/image291.wmf"/><Relationship Id="rId864" Type="http://schemas.openxmlformats.org/officeDocument/2006/relationships/oleObject" Target="embeddings/oleObject468.bin"/><Relationship Id="rId296" Type="http://schemas.openxmlformats.org/officeDocument/2006/relationships/oleObject" Target="embeddings/oleObject158.bin"/><Relationship Id="rId517" Type="http://schemas.openxmlformats.org/officeDocument/2006/relationships/oleObject" Target="embeddings/oleObject284.bin"/><Relationship Id="rId724" Type="http://schemas.openxmlformats.org/officeDocument/2006/relationships/oleObject" Target="embeddings/oleObject394.bin"/><Relationship Id="rId931" Type="http://schemas.openxmlformats.org/officeDocument/2006/relationships/oleObject" Target="embeddings/oleObject504.bin"/><Relationship Id="rId60" Type="http://schemas.openxmlformats.org/officeDocument/2006/relationships/oleObject" Target="embeddings/oleObject28.bin"/><Relationship Id="rId156" Type="http://schemas.openxmlformats.org/officeDocument/2006/relationships/image" Target="media/image66.wmf"/><Relationship Id="rId363" Type="http://schemas.openxmlformats.org/officeDocument/2006/relationships/oleObject" Target="embeddings/oleObject200.bin"/><Relationship Id="rId570" Type="http://schemas.openxmlformats.org/officeDocument/2006/relationships/oleObject" Target="embeddings/oleObject313.bin"/><Relationship Id="rId1007" Type="http://schemas.openxmlformats.org/officeDocument/2006/relationships/oleObject" Target="embeddings/oleObject543.bin"/><Relationship Id="rId223" Type="http://schemas.openxmlformats.org/officeDocument/2006/relationships/image" Target="media/image97.wmf"/><Relationship Id="rId430" Type="http://schemas.openxmlformats.org/officeDocument/2006/relationships/oleObject" Target="embeddings/oleObject237.bin"/><Relationship Id="rId668" Type="http://schemas.openxmlformats.org/officeDocument/2006/relationships/image" Target="media/image296.wmf"/><Relationship Id="rId833" Type="http://schemas.openxmlformats.org/officeDocument/2006/relationships/image" Target="media/image372.wmf"/><Relationship Id="rId875" Type="http://schemas.openxmlformats.org/officeDocument/2006/relationships/oleObject" Target="embeddings/oleObject475.bin"/><Relationship Id="rId18" Type="http://schemas.openxmlformats.org/officeDocument/2006/relationships/oleObject" Target="embeddings/oleObject6.bin"/><Relationship Id="rId265" Type="http://schemas.openxmlformats.org/officeDocument/2006/relationships/oleObject" Target="embeddings/oleObject141.bin"/><Relationship Id="rId472" Type="http://schemas.openxmlformats.org/officeDocument/2006/relationships/oleObject" Target="embeddings/oleObject259.bin"/><Relationship Id="rId528" Type="http://schemas.openxmlformats.org/officeDocument/2006/relationships/image" Target="media/image230.wmf"/><Relationship Id="rId735" Type="http://schemas.openxmlformats.org/officeDocument/2006/relationships/oleObject" Target="embeddings/oleObject400.bin"/><Relationship Id="rId900" Type="http://schemas.openxmlformats.org/officeDocument/2006/relationships/image" Target="media/image402.wmf"/><Relationship Id="rId942" Type="http://schemas.openxmlformats.org/officeDocument/2006/relationships/image" Target="media/image423.wmf"/><Relationship Id="rId125" Type="http://schemas.openxmlformats.org/officeDocument/2006/relationships/image" Target="media/image52.wmf"/><Relationship Id="rId167" Type="http://schemas.openxmlformats.org/officeDocument/2006/relationships/oleObject" Target="embeddings/oleObject88.bin"/><Relationship Id="rId332" Type="http://schemas.openxmlformats.org/officeDocument/2006/relationships/oleObject" Target="embeddings/oleObject180.bin"/><Relationship Id="rId374" Type="http://schemas.openxmlformats.org/officeDocument/2006/relationships/image" Target="media/image160.wmf"/><Relationship Id="rId581" Type="http://schemas.openxmlformats.org/officeDocument/2006/relationships/image" Target="media/image255.wmf"/><Relationship Id="rId777" Type="http://schemas.openxmlformats.org/officeDocument/2006/relationships/image" Target="media/image346.wmf"/><Relationship Id="rId984" Type="http://schemas.openxmlformats.org/officeDocument/2006/relationships/image" Target="media/image444.wmf"/><Relationship Id="rId1018" Type="http://schemas.openxmlformats.org/officeDocument/2006/relationships/image" Target="media/image460.wmf"/><Relationship Id="rId71" Type="http://schemas.openxmlformats.org/officeDocument/2006/relationships/oleObject" Target="embeddings/oleObject35.bin"/><Relationship Id="rId234" Type="http://schemas.openxmlformats.org/officeDocument/2006/relationships/oleObject" Target="embeddings/oleObject125.bin"/><Relationship Id="rId637" Type="http://schemas.openxmlformats.org/officeDocument/2006/relationships/oleObject" Target="embeddings/oleObject348.bin"/><Relationship Id="rId679" Type="http://schemas.openxmlformats.org/officeDocument/2006/relationships/oleObject" Target="embeddings/oleObject370.bin"/><Relationship Id="rId802" Type="http://schemas.openxmlformats.org/officeDocument/2006/relationships/image" Target="media/image359.wmf"/><Relationship Id="rId844" Type="http://schemas.openxmlformats.org/officeDocument/2006/relationships/oleObject" Target="embeddings/oleObject457.bin"/><Relationship Id="rId886" Type="http://schemas.openxmlformats.org/officeDocument/2006/relationships/image" Target="media/image395.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21.wmf"/><Relationship Id="rId441" Type="http://schemas.openxmlformats.org/officeDocument/2006/relationships/image" Target="media/image190.wmf"/><Relationship Id="rId483" Type="http://schemas.openxmlformats.org/officeDocument/2006/relationships/oleObject" Target="embeddings/oleObject265.bin"/><Relationship Id="rId539" Type="http://schemas.openxmlformats.org/officeDocument/2006/relationships/oleObject" Target="embeddings/oleObject296.bin"/><Relationship Id="rId690" Type="http://schemas.openxmlformats.org/officeDocument/2006/relationships/oleObject" Target="embeddings/oleObject376.bin"/><Relationship Id="rId704" Type="http://schemas.openxmlformats.org/officeDocument/2006/relationships/image" Target="media/image313.wmf"/><Relationship Id="rId746" Type="http://schemas.openxmlformats.org/officeDocument/2006/relationships/oleObject" Target="embeddings/oleObject407.bin"/><Relationship Id="rId911" Type="http://schemas.openxmlformats.org/officeDocument/2006/relationships/oleObject" Target="embeddings/oleObject494.bin"/><Relationship Id="rId40" Type="http://schemas.openxmlformats.org/officeDocument/2006/relationships/oleObject" Target="embeddings/oleObject17.bin"/><Relationship Id="rId136" Type="http://schemas.openxmlformats.org/officeDocument/2006/relationships/oleObject" Target="embeddings/oleObject71.bin"/><Relationship Id="rId178" Type="http://schemas.openxmlformats.org/officeDocument/2006/relationships/image" Target="media/image77.wmf"/><Relationship Id="rId301" Type="http://schemas.openxmlformats.org/officeDocument/2006/relationships/oleObject" Target="embeddings/oleObject161.bin"/><Relationship Id="rId343" Type="http://schemas.openxmlformats.org/officeDocument/2006/relationships/image" Target="media/image147.wmf"/><Relationship Id="rId550" Type="http://schemas.openxmlformats.org/officeDocument/2006/relationships/oleObject" Target="embeddings/oleObject303.bin"/><Relationship Id="rId788" Type="http://schemas.openxmlformats.org/officeDocument/2006/relationships/oleObject" Target="embeddings/oleObject429.bin"/><Relationship Id="rId953" Type="http://schemas.openxmlformats.org/officeDocument/2006/relationships/oleObject" Target="embeddings/oleObject515.bin"/><Relationship Id="rId995" Type="http://schemas.openxmlformats.org/officeDocument/2006/relationships/image" Target="media/image449.wmf"/><Relationship Id="rId1029" Type="http://schemas.openxmlformats.org/officeDocument/2006/relationships/oleObject" Target="embeddings/oleObject554.bin"/><Relationship Id="rId82" Type="http://schemas.openxmlformats.org/officeDocument/2006/relationships/oleObject" Target="embeddings/oleObject44.bin"/><Relationship Id="rId203" Type="http://schemas.openxmlformats.org/officeDocument/2006/relationships/image" Target="media/image88.wmf"/><Relationship Id="rId385" Type="http://schemas.openxmlformats.org/officeDocument/2006/relationships/oleObject" Target="embeddings/oleObject212.bin"/><Relationship Id="rId592" Type="http://schemas.openxmlformats.org/officeDocument/2006/relationships/image" Target="media/image261.wmf"/><Relationship Id="rId606" Type="http://schemas.openxmlformats.org/officeDocument/2006/relationships/image" Target="media/image268.wmf"/><Relationship Id="rId648" Type="http://schemas.openxmlformats.org/officeDocument/2006/relationships/oleObject" Target="embeddings/oleObject354.bin"/><Relationship Id="rId813" Type="http://schemas.openxmlformats.org/officeDocument/2006/relationships/footer" Target="footer3.xml"/><Relationship Id="rId855" Type="http://schemas.openxmlformats.org/officeDocument/2006/relationships/oleObject" Target="embeddings/oleObject463.bin"/><Relationship Id="rId1040" Type="http://schemas.openxmlformats.org/officeDocument/2006/relationships/oleObject" Target="embeddings/oleObject562.bin"/><Relationship Id="rId245" Type="http://schemas.openxmlformats.org/officeDocument/2006/relationships/oleObject" Target="embeddings/oleObject131.bin"/><Relationship Id="rId287" Type="http://schemas.openxmlformats.org/officeDocument/2006/relationships/oleObject" Target="embeddings/oleObject153.bin"/><Relationship Id="rId410" Type="http://schemas.openxmlformats.org/officeDocument/2006/relationships/oleObject" Target="embeddings/oleObject225.bin"/><Relationship Id="rId452" Type="http://schemas.openxmlformats.org/officeDocument/2006/relationships/oleObject" Target="embeddings/oleObject249.bin"/><Relationship Id="rId494" Type="http://schemas.openxmlformats.org/officeDocument/2006/relationships/oleObject" Target="embeddings/oleObject271.bin"/><Relationship Id="rId508" Type="http://schemas.openxmlformats.org/officeDocument/2006/relationships/image" Target="media/image222.wmf"/><Relationship Id="rId715" Type="http://schemas.openxmlformats.org/officeDocument/2006/relationships/image" Target="media/image318.wmf"/><Relationship Id="rId897" Type="http://schemas.openxmlformats.org/officeDocument/2006/relationships/oleObject" Target="embeddings/oleObject487.bin"/><Relationship Id="rId922" Type="http://schemas.openxmlformats.org/officeDocument/2006/relationships/image" Target="media/image413.wmf"/><Relationship Id="rId105" Type="http://schemas.openxmlformats.org/officeDocument/2006/relationships/image" Target="media/image43.wmf"/><Relationship Id="rId147" Type="http://schemas.openxmlformats.org/officeDocument/2006/relationships/image" Target="media/image62.wmf"/><Relationship Id="rId312" Type="http://schemas.openxmlformats.org/officeDocument/2006/relationships/oleObject" Target="embeddings/oleObject167.bin"/><Relationship Id="rId354" Type="http://schemas.openxmlformats.org/officeDocument/2006/relationships/oleObject" Target="embeddings/oleObject195.bin"/><Relationship Id="rId757" Type="http://schemas.openxmlformats.org/officeDocument/2006/relationships/image" Target="media/image336.wmf"/><Relationship Id="rId799" Type="http://schemas.openxmlformats.org/officeDocument/2006/relationships/image" Target="media/image357.jpeg"/><Relationship Id="rId964" Type="http://schemas.openxmlformats.org/officeDocument/2006/relationships/image" Target="media/image434.wmf"/><Relationship Id="rId51" Type="http://schemas.openxmlformats.org/officeDocument/2006/relationships/image" Target="media/image23.wmf"/><Relationship Id="rId93" Type="http://schemas.openxmlformats.org/officeDocument/2006/relationships/image" Target="media/image37.wmf"/><Relationship Id="rId189" Type="http://schemas.openxmlformats.org/officeDocument/2006/relationships/image" Target="media/image82.wmf"/><Relationship Id="rId396" Type="http://schemas.openxmlformats.org/officeDocument/2006/relationships/oleObject" Target="embeddings/oleObject218.bin"/><Relationship Id="rId561" Type="http://schemas.openxmlformats.org/officeDocument/2006/relationships/oleObject" Target="embeddings/oleObject309.bin"/><Relationship Id="rId617" Type="http://schemas.openxmlformats.org/officeDocument/2006/relationships/oleObject" Target="embeddings/oleObject337.bin"/><Relationship Id="rId659" Type="http://schemas.openxmlformats.org/officeDocument/2006/relationships/image" Target="media/image292.wmf"/><Relationship Id="rId824" Type="http://schemas.openxmlformats.org/officeDocument/2006/relationships/oleObject" Target="embeddings/oleObject447.bin"/><Relationship Id="rId866" Type="http://schemas.openxmlformats.org/officeDocument/2006/relationships/oleObject" Target="embeddings/oleObject469.bin"/><Relationship Id="rId214" Type="http://schemas.openxmlformats.org/officeDocument/2006/relationships/image" Target="media/image93.wmf"/><Relationship Id="rId256" Type="http://schemas.openxmlformats.org/officeDocument/2006/relationships/image" Target="media/image112.wmf"/><Relationship Id="rId298" Type="http://schemas.openxmlformats.org/officeDocument/2006/relationships/oleObject" Target="embeddings/oleObject159.bin"/><Relationship Id="rId421" Type="http://schemas.openxmlformats.org/officeDocument/2006/relationships/image" Target="media/image183.wmf"/><Relationship Id="rId463" Type="http://schemas.openxmlformats.org/officeDocument/2006/relationships/image" Target="media/image201.wmf"/><Relationship Id="rId519" Type="http://schemas.openxmlformats.org/officeDocument/2006/relationships/oleObject" Target="embeddings/oleObject285.bin"/><Relationship Id="rId670" Type="http://schemas.openxmlformats.org/officeDocument/2006/relationships/image" Target="media/image297.wmf"/><Relationship Id="rId116" Type="http://schemas.openxmlformats.org/officeDocument/2006/relationships/oleObject" Target="embeddings/oleObject61.bin"/><Relationship Id="rId158" Type="http://schemas.openxmlformats.org/officeDocument/2006/relationships/image" Target="media/image67.wmf"/><Relationship Id="rId323" Type="http://schemas.openxmlformats.org/officeDocument/2006/relationships/image" Target="media/image142.wmf"/><Relationship Id="rId530" Type="http://schemas.openxmlformats.org/officeDocument/2006/relationships/image" Target="media/image231.wmf"/><Relationship Id="rId726" Type="http://schemas.openxmlformats.org/officeDocument/2006/relationships/oleObject" Target="embeddings/oleObject395.bin"/><Relationship Id="rId768" Type="http://schemas.openxmlformats.org/officeDocument/2006/relationships/oleObject" Target="embeddings/oleObject419.bin"/><Relationship Id="rId933" Type="http://schemas.openxmlformats.org/officeDocument/2006/relationships/oleObject" Target="embeddings/oleObject505.bin"/><Relationship Id="rId975" Type="http://schemas.openxmlformats.org/officeDocument/2006/relationships/oleObject" Target="embeddings/oleObject526.bin"/><Relationship Id="rId1009" Type="http://schemas.openxmlformats.org/officeDocument/2006/relationships/oleObject" Target="embeddings/oleObject544.bin"/><Relationship Id="rId20" Type="http://schemas.openxmlformats.org/officeDocument/2006/relationships/oleObject" Target="embeddings/oleObject7.bin"/><Relationship Id="rId62" Type="http://schemas.openxmlformats.org/officeDocument/2006/relationships/oleObject" Target="embeddings/oleObject29.bin"/><Relationship Id="rId365" Type="http://schemas.openxmlformats.org/officeDocument/2006/relationships/oleObject" Target="embeddings/oleObject201.bin"/><Relationship Id="rId572" Type="http://schemas.openxmlformats.org/officeDocument/2006/relationships/oleObject" Target="embeddings/oleObject314.bin"/><Relationship Id="rId628" Type="http://schemas.openxmlformats.org/officeDocument/2006/relationships/image" Target="media/image278.wmf"/><Relationship Id="rId835" Type="http://schemas.openxmlformats.org/officeDocument/2006/relationships/image" Target="media/image373.wmf"/><Relationship Id="rId225" Type="http://schemas.openxmlformats.org/officeDocument/2006/relationships/image" Target="media/image98.wmf"/><Relationship Id="rId267" Type="http://schemas.openxmlformats.org/officeDocument/2006/relationships/oleObject" Target="embeddings/oleObject142.bin"/><Relationship Id="rId432" Type="http://schemas.openxmlformats.org/officeDocument/2006/relationships/oleObject" Target="embeddings/oleObject239.bin"/><Relationship Id="rId474" Type="http://schemas.openxmlformats.org/officeDocument/2006/relationships/oleObject" Target="embeddings/oleObject260.bin"/><Relationship Id="rId877" Type="http://schemas.openxmlformats.org/officeDocument/2006/relationships/image" Target="media/image391.wmf"/><Relationship Id="rId1020" Type="http://schemas.openxmlformats.org/officeDocument/2006/relationships/image" Target="media/image461.wmf"/><Relationship Id="rId127" Type="http://schemas.openxmlformats.org/officeDocument/2006/relationships/image" Target="media/image53.wmf"/><Relationship Id="rId681" Type="http://schemas.openxmlformats.org/officeDocument/2006/relationships/image" Target="media/image302.wmf"/><Relationship Id="rId737" Type="http://schemas.openxmlformats.org/officeDocument/2006/relationships/oleObject" Target="embeddings/oleObject401.bin"/><Relationship Id="rId779" Type="http://schemas.openxmlformats.org/officeDocument/2006/relationships/image" Target="media/image347.wmf"/><Relationship Id="rId902" Type="http://schemas.openxmlformats.org/officeDocument/2006/relationships/image" Target="media/image403.wmf"/><Relationship Id="rId944" Type="http://schemas.openxmlformats.org/officeDocument/2006/relationships/image" Target="media/image424.wmf"/><Relationship Id="rId986" Type="http://schemas.openxmlformats.org/officeDocument/2006/relationships/image" Target="media/image445.wmf"/><Relationship Id="rId31" Type="http://schemas.openxmlformats.org/officeDocument/2006/relationships/image" Target="media/image13.wmf"/><Relationship Id="rId73" Type="http://schemas.openxmlformats.org/officeDocument/2006/relationships/oleObject" Target="embeddings/oleObject37.bin"/><Relationship Id="rId169" Type="http://schemas.openxmlformats.org/officeDocument/2006/relationships/oleObject" Target="embeddings/oleObject89.bin"/><Relationship Id="rId334" Type="http://schemas.openxmlformats.org/officeDocument/2006/relationships/oleObject" Target="embeddings/oleObject182.bin"/><Relationship Id="rId376" Type="http://schemas.openxmlformats.org/officeDocument/2006/relationships/image" Target="media/image161.wmf"/><Relationship Id="rId541" Type="http://schemas.openxmlformats.org/officeDocument/2006/relationships/oleObject" Target="embeddings/oleObject297.bin"/><Relationship Id="rId583" Type="http://schemas.openxmlformats.org/officeDocument/2006/relationships/image" Target="media/image256.wmf"/><Relationship Id="rId639" Type="http://schemas.openxmlformats.org/officeDocument/2006/relationships/image" Target="media/image282.wmf"/><Relationship Id="rId790" Type="http://schemas.openxmlformats.org/officeDocument/2006/relationships/oleObject" Target="embeddings/oleObject430.bin"/><Relationship Id="rId804" Type="http://schemas.openxmlformats.org/officeDocument/2006/relationships/image" Target="media/image360.png"/><Relationship Id="rId4" Type="http://schemas.openxmlformats.org/officeDocument/2006/relationships/webSettings" Target="webSettings.xml"/><Relationship Id="rId180" Type="http://schemas.openxmlformats.org/officeDocument/2006/relationships/image" Target="media/image78.wmf"/><Relationship Id="rId236" Type="http://schemas.openxmlformats.org/officeDocument/2006/relationships/oleObject" Target="embeddings/oleObject126.bin"/><Relationship Id="rId278" Type="http://schemas.openxmlformats.org/officeDocument/2006/relationships/image" Target="media/image122.wmf"/><Relationship Id="rId401" Type="http://schemas.openxmlformats.org/officeDocument/2006/relationships/image" Target="media/image173.wmf"/><Relationship Id="rId443" Type="http://schemas.openxmlformats.org/officeDocument/2006/relationships/image" Target="media/image191.wmf"/><Relationship Id="rId650" Type="http://schemas.openxmlformats.org/officeDocument/2006/relationships/oleObject" Target="embeddings/oleObject355.bin"/><Relationship Id="rId846" Type="http://schemas.openxmlformats.org/officeDocument/2006/relationships/oleObject" Target="embeddings/oleObject458.bin"/><Relationship Id="rId888" Type="http://schemas.openxmlformats.org/officeDocument/2006/relationships/image" Target="media/image396.wmf"/><Relationship Id="rId1031" Type="http://schemas.openxmlformats.org/officeDocument/2006/relationships/image" Target="media/image466.wmf"/><Relationship Id="rId303" Type="http://schemas.openxmlformats.org/officeDocument/2006/relationships/oleObject" Target="embeddings/oleObject162.bin"/><Relationship Id="rId485" Type="http://schemas.openxmlformats.org/officeDocument/2006/relationships/oleObject" Target="embeddings/oleObject266.bin"/><Relationship Id="rId692" Type="http://schemas.openxmlformats.org/officeDocument/2006/relationships/oleObject" Target="embeddings/oleObject377.bin"/><Relationship Id="rId706" Type="http://schemas.openxmlformats.org/officeDocument/2006/relationships/image" Target="media/image314.wmf"/><Relationship Id="rId748" Type="http://schemas.openxmlformats.org/officeDocument/2006/relationships/oleObject" Target="embeddings/oleObject408.bin"/><Relationship Id="rId913" Type="http://schemas.openxmlformats.org/officeDocument/2006/relationships/oleObject" Target="embeddings/oleObject495.bin"/><Relationship Id="rId955" Type="http://schemas.openxmlformats.org/officeDocument/2006/relationships/oleObject" Target="embeddings/oleObject516.bin"/><Relationship Id="rId42" Type="http://schemas.openxmlformats.org/officeDocument/2006/relationships/oleObject" Target="embeddings/oleObject18.bin"/><Relationship Id="rId84" Type="http://schemas.openxmlformats.org/officeDocument/2006/relationships/image" Target="media/image33.wmf"/><Relationship Id="rId138" Type="http://schemas.openxmlformats.org/officeDocument/2006/relationships/oleObject" Target="embeddings/oleObject72.bin"/><Relationship Id="rId345" Type="http://schemas.openxmlformats.org/officeDocument/2006/relationships/oleObject" Target="embeddings/oleObject190.bin"/><Relationship Id="rId387" Type="http://schemas.openxmlformats.org/officeDocument/2006/relationships/oleObject" Target="embeddings/oleObject213.bin"/><Relationship Id="rId510" Type="http://schemas.openxmlformats.org/officeDocument/2006/relationships/oleObject" Target="embeddings/oleObject280.bin"/><Relationship Id="rId552" Type="http://schemas.openxmlformats.org/officeDocument/2006/relationships/oleObject" Target="embeddings/oleObject304.bin"/><Relationship Id="rId594" Type="http://schemas.openxmlformats.org/officeDocument/2006/relationships/image" Target="media/image262.png"/><Relationship Id="rId608" Type="http://schemas.openxmlformats.org/officeDocument/2006/relationships/image" Target="media/image269.wmf"/><Relationship Id="rId815" Type="http://schemas.openxmlformats.org/officeDocument/2006/relationships/oleObject" Target="embeddings/oleObject442.bin"/><Relationship Id="rId997" Type="http://schemas.openxmlformats.org/officeDocument/2006/relationships/oleObject" Target="embeddings/oleObject538.bin"/><Relationship Id="rId191" Type="http://schemas.openxmlformats.org/officeDocument/2006/relationships/image" Target="media/image83.wmf"/><Relationship Id="rId205" Type="http://schemas.openxmlformats.org/officeDocument/2006/relationships/image" Target="media/image89.wmf"/><Relationship Id="rId247" Type="http://schemas.openxmlformats.org/officeDocument/2006/relationships/oleObject" Target="embeddings/oleObject132.bin"/><Relationship Id="rId412" Type="http://schemas.openxmlformats.org/officeDocument/2006/relationships/oleObject" Target="embeddings/oleObject226.bin"/><Relationship Id="rId857" Type="http://schemas.openxmlformats.org/officeDocument/2006/relationships/image" Target="media/image383.wmf"/><Relationship Id="rId899" Type="http://schemas.openxmlformats.org/officeDocument/2006/relationships/oleObject" Target="embeddings/oleObject488.bin"/><Relationship Id="rId1000" Type="http://schemas.openxmlformats.org/officeDocument/2006/relationships/oleObject" Target="embeddings/oleObject539.bin"/><Relationship Id="rId1042" Type="http://schemas.openxmlformats.org/officeDocument/2006/relationships/footer" Target="footer5.xml"/><Relationship Id="rId107" Type="http://schemas.openxmlformats.org/officeDocument/2006/relationships/image" Target="media/image44.wmf"/><Relationship Id="rId289" Type="http://schemas.openxmlformats.org/officeDocument/2006/relationships/oleObject" Target="embeddings/oleObject154.bin"/><Relationship Id="rId454" Type="http://schemas.openxmlformats.org/officeDocument/2006/relationships/oleObject" Target="embeddings/oleObject250.bin"/><Relationship Id="rId496" Type="http://schemas.openxmlformats.org/officeDocument/2006/relationships/image" Target="media/image216.wmf"/><Relationship Id="rId661" Type="http://schemas.openxmlformats.org/officeDocument/2006/relationships/image" Target="media/image293.wmf"/><Relationship Id="rId717" Type="http://schemas.openxmlformats.org/officeDocument/2006/relationships/image" Target="media/image319.wmf"/><Relationship Id="rId759" Type="http://schemas.openxmlformats.org/officeDocument/2006/relationships/image" Target="media/image337.wmf"/><Relationship Id="rId924" Type="http://schemas.openxmlformats.org/officeDocument/2006/relationships/image" Target="media/image414.wmf"/><Relationship Id="rId966" Type="http://schemas.openxmlformats.org/officeDocument/2006/relationships/image" Target="media/image435.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3.wmf"/><Relationship Id="rId314" Type="http://schemas.openxmlformats.org/officeDocument/2006/relationships/oleObject" Target="embeddings/oleObject168.bin"/><Relationship Id="rId356" Type="http://schemas.openxmlformats.org/officeDocument/2006/relationships/oleObject" Target="embeddings/oleObject196.bin"/><Relationship Id="rId398" Type="http://schemas.openxmlformats.org/officeDocument/2006/relationships/oleObject" Target="embeddings/oleObject219.bin"/><Relationship Id="rId521" Type="http://schemas.openxmlformats.org/officeDocument/2006/relationships/oleObject" Target="embeddings/oleObject286.bin"/><Relationship Id="rId563" Type="http://schemas.openxmlformats.org/officeDocument/2006/relationships/image" Target="media/image246.wmf"/><Relationship Id="rId619" Type="http://schemas.openxmlformats.org/officeDocument/2006/relationships/oleObject" Target="embeddings/oleObject338.bin"/><Relationship Id="rId770" Type="http://schemas.openxmlformats.org/officeDocument/2006/relationships/oleObject" Target="embeddings/oleObject420.bin"/><Relationship Id="rId95" Type="http://schemas.openxmlformats.org/officeDocument/2006/relationships/image" Target="media/image38.wmf"/><Relationship Id="rId160" Type="http://schemas.openxmlformats.org/officeDocument/2006/relationships/image" Target="media/image68.wmf"/><Relationship Id="rId216" Type="http://schemas.openxmlformats.org/officeDocument/2006/relationships/image" Target="media/image94.wmf"/><Relationship Id="rId423" Type="http://schemas.openxmlformats.org/officeDocument/2006/relationships/image" Target="media/image184.wmf"/><Relationship Id="rId826" Type="http://schemas.openxmlformats.org/officeDocument/2006/relationships/oleObject" Target="embeddings/oleObject448.bin"/><Relationship Id="rId868" Type="http://schemas.openxmlformats.org/officeDocument/2006/relationships/oleObject" Target="embeddings/oleObject470.bin"/><Relationship Id="rId1011" Type="http://schemas.openxmlformats.org/officeDocument/2006/relationships/oleObject" Target="embeddings/oleObject545.bin"/><Relationship Id="rId258" Type="http://schemas.openxmlformats.org/officeDocument/2006/relationships/image" Target="media/image113.wmf"/><Relationship Id="rId465" Type="http://schemas.openxmlformats.org/officeDocument/2006/relationships/image" Target="media/image202.wmf"/><Relationship Id="rId630" Type="http://schemas.openxmlformats.org/officeDocument/2006/relationships/image" Target="media/image279.wmf"/><Relationship Id="rId672" Type="http://schemas.openxmlformats.org/officeDocument/2006/relationships/image" Target="media/image298.wmf"/><Relationship Id="rId728" Type="http://schemas.openxmlformats.org/officeDocument/2006/relationships/oleObject" Target="embeddings/oleObject396.bin"/><Relationship Id="rId935" Type="http://schemas.openxmlformats.org/officeDocument/2006/relationships/oleObject" Target="embeddings/oleObject506.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oleObject" Target="embeddings/oleObject62.bin"/><Relationship Id="rId325" Type="http://schemas.openxmlformats.org/officeDocument/2006/relationships/image" Target="media/image143.wmf"/><Relationship Id="rId367" Type="http://schemas.openxmlformats.org/officeDocument/2006/relationships/image" Target="media/image157.wmf"/><Relationship Id="rId532" Type="http://schemas.openxmlformats.org/officeDocument/2006/relationships/image" Target="media/image232.wmf"/><Relationship Id="rId574" Type="http://schemas.openxmlformats.org/officeDocument/2006/relationships/oleObject" Target="embeddings/oleObject315.bin"/><Relationship Id="rId977" Type="http://schemas.openxmlformats.org/officeDocument/2006/relationships/oleObject" Target="embeddings/oleObject527.bin"/><Relationship Id="rId171" Type="http://schemas.openxmlformats.org/officeDocument/2006/relationships/oleObject" Target="embeddings/oleObject90.bin"/><Relationship Id="rId227" Type="http://schemas.openxmlformats.org/officeDocument/2006/relationships/image" Target="media/image99.wmf"/><Relationship Id="rId781" Type="http://schemas.openxmlformats.org/officeDocument/2006/relationships/image" Target="media/image348.wmf"/><Relationship Id="rId837" Type="http://schemas.openxmlformats.org/officeDocument/2006/relationships/image" Target="media/image374.wmf"/><Relationship Id="rId879" Type="http://schemas.openxmlformats.org/officeDocument/2006/relationships/image" Target="media/image392.wmf"/><Relationship Id="rId1022" Type="http://schemas.openxmlformats.org/officeDocument/2006/relationships/image" Target="media/image462.wmf"/><Relationship Id="rId269" Type="http://schemas.openxmlformats.org/officeDocument/2006/relationships/oleObject" Target="embeddings/oleObject143.bin"/><Relationship Id="rId434" Type="http://schemas.openxmlformats.org/officeDocument/2006/relationships/oleObject" Target="embeddings/oleObject240.bin"/><Relationship Id="rId476" Type="http://schemas.openxmlformats.org/officeDocument/2006/relationships/oleObject" Target="embeddings/oleObject261.bin"/><Relationship Id="rId641" Type="http://schemas.openxmlformats.org/officeDocument/2006/relationships/image" Target="media/image283.wmf"/><Relationship Id="rId683" Type="http://schemas.openxmlformats.org/officeDocument/2006/relationships/image" Target="media/image303.wmf"/><Relationship Id="rId739" Type="http://schemas.openxmlformats.org/officeDocument/2006/relationships/oleObject" Target="embeddings/oleObject403.bin"/><Relationship Id="rId890" Type="http://schemas.openxmlformats.org/officeDocument/2006/relationships/image" Target="media/image397.wmf"/><Relationship Id="rId904" Type="http://schemas.openxmlformats.org/officeDocument/2006/relationships/image" Target="media/image404.wmf"/><Relationship Id="rId33" Type="http://schemas.openxmlformats.org/officeDocument/2006/relationships/image" Target="media/image14.wmf"/><Relationship Id="rId129" Type="http://schemas.openxmlformats.org/officeDocument/2006/relationships/image" Target="media/image54.wmf"/><Relationship Id="rId280" Type="http://schemas.openxmlformats.org/officeDocument/2006/relationships/image" Target="media/image123.wmf"/><Relationship Id="rId336" Type="http://schemas.openxmlformats.org/officeDocument/2006/relationships/oleObject" Target="embeddings/oleObject184.bin"/><Relationship Id="rId501" Type="http://schemas.openxmlformats.org/officeDocument/2006/relationships/oleObject" Target="embeddings/oleObject275.bin"/><Relationship Id="rId543" Type="http://schemas.openxmlformats.org/officeDocument/2006/relationships/oleObject" Target="embeddings/oleObject298.bin"/><Relationship Id="rId946" Type="http://schemas.openxmlformats.org/officeDocument/2006/relationships/image" Target="media/image425.wmf"/><Relationship Id="rId988" Type="http://schemas.openxmlformats.org/officeDocument/2006/relationships/image" Target="media/image446.wmf"/><Relationship Id="rId75" Type="http://schemas.openxmlformats.org/officeDocument/2006/relationships/oleObject" Target="embeddings/oleObject39.bin"/><Relationship Id="rId140" Type="http://schemas.openxmlformats.org/officeDocument/2006/relationships/image" Target="media/image59.wmf"/><Relationship Id="rId182" Type="http://schemas.openxmlformats.org/officeDocument/2006/relationships/oleObject" Target="embeddings/oleObject96.bin"/><Relationship Id="rId378" Type="http://schemas.openxmlformats.org/officeDocument/2006/relationships/image" Target="media/image162.wmf"/><Relationship Id="rId403" Type="http://schemas.openxmlformats.org/officeDocument/2006/relationships/image" Target="media/image174.wmf"/><Relationship Id="rId585" Type="http://schemas.openxmlformats.org/officeDocument/2006/relationships/image" Target="media/image257.wmf"/><Relationship Id="rId750" Type="http://schemas.openxmlformats.org/officeDocument/2006/relationships/oleObject" Target="embeddings/oleObject409.bin"/><Relationship Id="rId792" Type="http://schemas.openxmlformats.org/officeDocument/2006/relationships/oleObject" Target="embeddings/oleObject431.bin"/><Relationship Id="rId806" Type="http://schemas.openxmlformats.org/officeDocument/2006/relationships/image" Target="media/image361.wmf"/><Relationship Id="rId848" Type="http://schemas.openxmlformats.org/officeDocument/2006/relationships/oleObject" Target="embeddings/oleObject459.bin"/><Relationship Id="rId1033" Type="http://schemas.openxmlformats.org/officeDocument/2006/relationships/oleObject" Target="embeddings/oleObject557.bin"/><Relationship Id="rId6" Type="http://schemas.openxmlformats.org/officeDocument/2006/relationships/endnotes" Target="endnotes.xml"/><Relationship Id="rId238" Type="http://schemas.openxmlformats.org/officeDocument/2006/relationships/oleObject" Target="embeddings/oleObject127.bin"/><Relationship Id="rId445" Type="http://schemas.openxmlformats.org/officeDocument/2006/relationships/image" Target="media/image192.wmf"/><Relationship Id="rId487" Type="http://schemas.openxmlformats.org/officeDocument/2006/relationships/oleObject" Target="embeddings/oleObject267.bin"/><Relationship Id="rId610" Type="http://schemas.openxmlformats.org/officeDocument/2006/relationships/image" Target="media/image270.wmf"/><Relationship Id="rId652" Type="http://schemas.openxmlformats.org/officeDocument/2006/relationships/oleObject" Target="embeddings/oleObject356.bin"/><Relationship Id="rId694" Type="http://schemas.openxmlformats.org/officeDocument/2006/relationships/oleObject" Target="embeddings/oleObject378.bin"/><Relationship Id="rId708" Type="http://schemas.openxmlformats.org/officeDocument/2006/relationships/image" Target="media/image315.wmf"/><Relationship Id="rId915" Type="http://schemas.openxmlformats.org/officeDocument/2006/relationships/oleObject" Target="embeddings/oleObject496.bin"/><Relationship Id="rId291" Type="http://schemas.openxmlformats.org/officeDocument/2006/relationships/oleObject" Target="embeddings/oleObject155.bin"/><Relationship Id="rId305" Type="http://schemas.openxmlformats.org/officeDocument/2006/relationships/oleObject" Target="embeddings/oleObject163.bin"/><Relationship Id="rId347" Type="http://schemas.openxmlformats.org/officeDocument/2006/relationships/oleObject" Target="embeddings/oleObject191.bin"/><Relationship Id="rId512" Type="http://schemas.openxmlformats.org/officeDocument/2006/relationships/oleObject" Target="embeddings/oleObject281.bin"/><Relationship Id="rId957" Type="http://schemas.openxmlformats.org/officeDocument/2006/relationships/oleObject" Target="embeddings/oleObject517.bin"/><Relationship Id="rId999" Type="http://schemas.openxmlformats.org/officeDocument/2006/relationships/image" Target="media/image451.wmf"/><Relationship Id="rId44" Type="http://schemas.openxmlformats.org/officeDocument/2006/relationships/oleObject" Target="embeddings/oleObject19.bin"/><Relationship Id="rId86" Type="http://schemas.openxmlformats.org/officeDocument/2006/relationships/oleObject" Target="embeddings/oleObject47.bin"/><Relationship Id="rId151" Type="http://schemas.openxmlformats.org/officeDocument/2006/relationships/image" Target="media/image64.wmf"/><Relationship Id="rId389" Type="http://schemas.openxmlformats.org/officeDocument/2006/relationships/image" Target="media/image167.wmf"/><Relationship Id="rId554" Type="http://schemas.openxmlformats.org/officeDocument/2006/relationships/image" Target="media/image242.wmf"/><Relationship Id="rId596" Type="http://schemas.openxmlformats.org/officeDocument/2006/relationships/oleObject" Target="embeddings/oleObject325.bin"/><Relationship Id="rId761" Type="http://schemas.openxmlformats.org/officeDocument/2006/relationships/image" Target="media/image338.wmf"/><Relationship Id="rId817" Type="http://schemas.openxmlformats.org/officeDocument/2006/relationships/image" Target="media/image364.wmf"/><Relationship Id="rId859" Type="http://schemas.openxmlformats.org/officeDocument/2006/relationships/image" Target="media/image384.wmf"/><Relationship Id="rId1002" Type="http://schemas.openxmlformats.org/officeDocument/2006/relationships/oleObject" Target="embeddings/oleObject540.bin"/><Relationship Id="rId193" Type="http://schemas.openxmlformats.org/officeDocument/2006/relationships/oleObject" Target="embeddings/oleObject102.bin"/><Relationship Id="rId207" Type="http://schemas.openxmlformats.org/officeDocument/2006/relationships/oleObject" Target="embeddings/oleObject110.bin"/><Relationship Id="rId249" Type="http://schemas.openxmlformats.org/officeDocument/2006/relationships/oleObject" Target="embeddings/oleObject133.bin"/><Relationship Id="rId414" Type="http://schemas.openxmlformats.org/officeDocument/2006/relationships/oleObject" Target="embeddings/oleObject227.bin"/><Relationship Id="rId456" Type="http://schemas.openxmlformats.org/officeDocument/2006/relationships/oleObject" Target="embeddings/oleObject251.bin"/><Relationship Id="rId498" Type="http://schemas.openxmlformats.org/officeDocument/2006/relationships/image" Target="media/image217.wmf"/><Relationship Id="rId621" Type="http://schemas.openxmlformats.org/officeDocument/2006/relationships/oleObject" Target="embeddings/oleObject339.bin"/><Relationship Id="rId663" Type="http://schemas.openxmlformats.org/officeDocument/2006/relationships/image" Target="media/image294.wmf"/><Relationship Id="rId870" Type="http://schemas.openxmlformats.org/officeDocument/2006/relationships/oleObject" Target="embeddings/oleObject471.bin"/><Relationship Id="rId1044"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footer" Target="footer1.xml"/><Relationship Id="rId260" Type="http://schemas.openxmlformats.org/officeDocument/2006/relationships/image" Target="media/image114.wmf"/><Relationship Id="rId316" Type="http://schemas.openxmlformats.org/officeDocument/2006/relationships/oleObject" Target="embeddings/oleObject169.bin"/><Relationship Id="rId523" Type="http://schemas.openxmlformats.org/officeDocument/2006/relationships/oleObject" Target="embeddings/oleObject287.bin"/><Relationship Id="rId719" Type="http://schemas.openxmlformats.org/officeDocument/2006/relationships/image" Target="media/image320.wmf"/><Relationship Id="rId926" Type="http://schemas.openxmlformats.org/officeDocument/2006/relationships/image" Target="media/image415.wmf"/><Relationship Id="rId968" Type="http://schemas.openxmlformats.org/officeDocument/2006/relationships/image" Target="media/image436.wmf"/><Relationship Id="rId55" Type="http://schemas.openxmlformats.org/officeDocument/2006/relationships/oleObject" Target="embeddings/oleObject25.bin"/><Relationship Id="rId97" Type="http://schemas.openxmlformats.org/officeDocument/2006/relationships/image" Target="media/image39.wmf"/><Relationship Id="rId120" Type="http://schemas.openxmlformats.org/officeDocument/2006/relationships/oleObject" Target="embeddings/oleObject63.bin"/><Relationship Id="rId358" Type="http://schemas.openxmlformats.org/officeDocument/2006/relationships/oleObject" Target="embeddings/oleObject197.bin"/><Relationship Id="rId565" Type="http://schemas.openxmlformats.org/officeDocument/2006/relationships/image" Target="media/image247.wmf"/><Relationship Id="rId730" Type="http://schemas.openxmlformats.org/officeDocument/2006/relationships/image" Target="media/image325.wmf"/><Relationship Id="rId772" Type="http://schemas.openxmlformats.org/officeDocument/2006/relationships/oleObject" Target="embeddings/oleObject421.bin"/><Relationship Id="rId828" Type="http://schemas.openxmlformats.org/officeDocument/2006/relationships/oleObject" Target="embeddings/oleObject449.bin"/><Relationship Id="rId1013" Type="http://schemas.openxmlformats.org/officeDocument/2006/relationships/oleObject" Target="embeddings/oleObject546.bin"/><Relationship Id="rId162" Type="http://schemas.openxmlformats.org/officeDocument/2006/relationships/image" Target="media/image69.wmf"/><Relationship Id="rId218" Type="http://schemas.openxmlformats.org/officeDocument/2006/relationships/image" Target="media/image95.wmf"/><Relationship Id="rId425" Type="http://schemas.openxmlformats.org/officeDocument/2006/relationships/image" Target="media/image185.wmf"/><Relationship Id="rId467" Type="http://schemas.openxmlformats.org/officeDocument/2006/relationships/image" Target="media/image203.wmf"/><Relationship Id="rId632" Type="http://schemas.openxmlformats.org/officeDocument/2006/relationships/oleObject" Target="embeddings/oleObject345.bin"/><Relationship Id="rId271" Type="http://schemas.openxmlformats.org/officeDocument/2006/relationships/image" Target="media/image119.wmf"/><Relationship Id="rId674" Type="http://schemas.openxmlformats.org/officeDocument/2006/relationships/image" Target="media/image299.wmf"/><Relationship Id="rId881" Type="http://schemas.openxmlformats.org/officeDocument/2006/relationships/image" Target="media/image393.wmf"/><Relationship Id="rId937" Type="http://schemas.openxmlformats.org/officeDocument/2006/relationships/oleObject" Target="embeddings/oleObject507.bin"/><Relationship Id="rId979" Type="http://schemas.openxmlformats.org/officeDocument/2006/relationships/oleObject" Target="embeddings/oleObject528.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image" Target="media/image55.wmf"/><Relationship Id="rId327" Type="http://schemas.openxmlformats.org/officeDocument/2006/relationships/image" Target="media/image144.wmf"/><Relationship Id="rId369" Type="http://schemas.openxmlformats.org/officeDocument/2006/relationships/image" Target="media/image158.wmf"/><Relationship Id="rId534" Type="http://schemas.openxmlformats.org/officeDocument/2006/relationships/image" Target="media/image233.wmf"/><Relationship Id="rId576" Type="http://schemas.openxmlformats.org/officeDocument/2006/relationships/oleObject" Target="embeddings/oleObject316.bin"/><Relationship Id="rId741" Type="http://schemas.openxmlformats.org/officeDocument/2006/relationships/image" Target="media/image329.wmf"/><Relationship Id="rId783" Type="http://schemas.openxmlformats.org/officeDocument/2006/relationships/image" Target="media/image349.wmf"/><Relationship Id="rId839" Type="http://schemas.openxmlformats.org/officeDocument/2006/relationships/image" Target="media/image375.wmf"/><Relationship Id="rId990" Type="http://schemas.openxmlformats.org/officeDocument/2006/relationships/image" Target="media/image447.wmf"/><Relationship Id="rId173" Type="http://schemas.openxmlformats.org/officeDocument/2006/relationships/oleObject" Target="embeddings/oleObject91.bin"/><Relationship Id="rId229" Type="http://schemas.openxmlformats.org/officeDocument/2006/relationships/image" Target="media/image100.wmf"/><Relationship Id="rId380" Type="http://schemas.openxmlformats.org/officeDocument/2006/relationships/image" Target="media/image163.wmf"/><Relationship Id="rId436" Type="http://schemas.openxmlformats.org/officeDocument/2006/relationships/oleObject" Target="embeddings/oleObject241.bin"/><Relationship Id="rId601" Type="http://schemas.openxmlformats.org/officeDocument/2006/relationships/image" Target="media/image266.wmf"/><Relationship Id="rId643" Type="http://schemas.openxmlformats.org/officeDocument/2006/relationships/image" Target="media/image284.wmf"/><Relationship Id="rId1024" Type="http://schemas.openxmlformats.org/officeDocument/2006/relationships/image" Target="media/image463.wmf"/><Relationship Id="rId240" Type="http://schemas.openxmlformats.org/officeDocument/2006/relationships/image" Target="media/image104.wmf"/><Relationship Id="rId478" Type="http://schemas.openxmlformats.org/officeDocument/2006/relationships/oleObject" Target="embeddings/oleObject262.bin"/><Relationship Id="rId685" Type="http://schemas.openxmlformats.org/officeDocument/2006/relationships/image" Target="media/image304.wmf"/><Relationship Id="rId850" Type="http://schemas.openxmlformats.org/officeDocument/2006/relationships/oleObject" Target="embeddings/oleObject460.bin"/><Relationship Id="rId892" Type="http://schemas.openxmlformats.org/officeDocument/2006/relationships/image" Target="media/image398.wmf"/><Relationship Id="rId906" Type="http://schemas.openxmlformats.org/officeDocument/2006/relationships/image" Target="media/image405.wmf"/><Relationship Id="rId948" Type="http://schemas.openxmlformats.org/officeDocument/2006/relationships/image" Target="media/image426.wmf"/><Relationship Id="rId35" Type="http://schemas.openxmlformats.org/officeDocument/2006/relationships/image" Target="media/image15.wmf"/><Relationship Id="rId77" Type="http://schemas.openxmlformats.org/officeDocument/2006/relationships/oleObject" Target="embeddings/oleObject40.bin"/><Relationship Id="rId100" Type="http://schemas.openxmlformats.org/officeDocument/2006/relationships/oleObject" Target="embeddings/oleObject54.bin"/><Relationship Id="rId282" Type="http://schemas.openxmlformats.org/officeDocument/2006/relationships/image" Target="media/image124.wmf"/><Relationship Id="rId338" Type="http://schemas.openxmlformats.org/officeDocument/2006/relationships/image" Target="media/image145.wmf"/><Relationship Id="rId503" Type="http://schemas.openxmlformats.org/officeDocument/2006/relationships/oleObject" Target="embeddings/oleObject276.bin"/><Relationship Id="rId545" Type="http://schemas.openxmlformats.org/officeDocument/2006/relationships/oleObject" Target="embeddings/oleObject300.bin"/><Relationship Id="rId587" Type="http://schemas.openxmlformats.org/officeDocument/2006/relationships/image" Target="media/image258.wmf"/><Relationship Id="rId710" Type="http://schemas.openxmlformats.org/officeDocument/2006/relationships/image" Target="media/image316.wmf"/><Relationship Id="rId752" Type="http://schemas.openxmlformats.org/officeDocument/2006/relationships/oleObject" Target="embeddings/oleObject410.bin"/><Relationship Id="rId808" Type="http://schemas.openxmlformats.org/officeDocument/2006/relationships/image" Target="media/image362.wmf"/><Relationship Id="rId8" Type="http://schemas.openxmlformats.org/officeDocument/2006/relationships/oleObject" Target="embeddings/oleObject1.bin"/><Relationship Id="rId142" Type="http://schemas.openxmlformats.org/officeDocument/2006/relationships/image" Target="media/image60.wmf"/><Relationship Id="rId184" Type="http://schemas.openxmlformats.org/officeDocument/2006/relationships/oleObject" Target="embeddings/oleObject97.bin"/><Relationship Id="rId391" Type="http://schemas.openxmlformats.org/officeDocument/2006/relationships/image" Target="media/image168.wmf"/><Relationship Id="rId405" Type="http://schemas.openxmlformats.org/officeDocument/2006/relationships/image" Target="media/image175.wmf"/><Relationship Id="rId447" Type="http://schemas.openxmlformats.org/officeDocument/2006/relationships/image" Target="media/image193.wmf"/><Relationship Id="rId612" Type="http://schemas.openxmlformats.org/officeDocument/2006/relationships/oleObject" Target="embeddings/oleObject334.bin"/><Relationship Id="rId794" Type="http://schemas.openxmlformats.org/officeDocument/2006/relationships/oleObject" Target="embeddings/oleObject432.bin"/><Relationship Id="rId1035" Type="http://schemas.openxmlformats.org/officeDocument/2006/relationships/oleObject" Target="embeddings/oleObject558.bin"/><Relationship Id="rId251" Type="http://schemas.openxmlformats.org/officeDocument/2006/relationships/oleObject" Target="embeddings/oleObject134.bin"/><Relationship Id="rId489" Type="http://schemas.openxmlformats.org/officeDocument/2006/relationships/oleObject" Target="embeddings/oleObject268.bin"/><Relationship Id="rId654" Type="http://schemas.openxmlformats.org/officeDocument/2006/relationships/oleObject" Target="embeddings/oleObject357.bin"/><Relationship Id="rId696" Type="http://schemas.openxmlformats.org/officeDocument/2006/relationships/oleObject" Target="embeddings/oleObject379.bin"/><Relationship Id="rId861" Type="http://schemas.openxmlformats.org/officeDocument/2006/relationships/image" Target="media/image385.wmf"/><Relationship Id="rId917" Type="http://schemas.openxmlformats.org/officeDocument/2006/relationships/oleObject" Target="embeddings/oleObject497.bin"/><Relationship Id="rId959" Type="http://schemas.openxmlformats.org/officeDocument/2006/relationships/oleObject" Target="embeddings/oleObject518.bin"/><Relationship Id="rId46" Type="http://schemas.openxmlformats.org/officeDocument/2006/relationships/oleObject" Target="embeddings/oleObject20.bin"/><Relationship Id="rId293" Type="http://schemas.openxmlformats.org/officeDocument/2006/relationships/oleObject" Target="embeddings/oleObject156.bin"/><Relationship Id="rId307" Type="http://schemas.openxmlformats.org/officeDocument/2006/relationships/image" Target="media/image135.wmf"/><Relationship Id="rId349" Type="http://schemas.openxmlformats.org/officeDocument/2006/relationships/oleObject" Target="embeddings/oleObject192.bin"/><Relationship Id="rId514" Type="http://schemas.openxmlformats.org/officeDocument/2006/relationships/oleObject" Target="embeddings/oleObject282.bin"/><Relationship Id="rId556" Type="http://schemas.openxmlformats.org/officeDocument/2006/relationships/image" Target="media/image243.wmf"/><Relationship Id="rId721" Type="http://schemas.openxmlformats.org/officeDocument/2006/relationships/image" Target="media/image321.wmf"/><Relationship Id="rId763" Type="http://schemas.openxmlformats.org/officeDocument/2006/relationships/image" Target="media/image339.wmf"/><Relationship Id="rId88" Type="http://schemas.openxmlformats.org/officeDocument/2006/relationships/oleObject" Target="embeddings/oleObject48.bin"/><Relationship Id="rId111" Type="http://schemas.openxmlformats.org/officeDocument/2006/relationships/image" Target="media/image45.wmf"/><Relationship Id="rId153" Type="http://schemas.openxmlformats.org/officeDocument/2006/relationships/oleObject" Target="embeddings/oleObject81.bin"/><Relationship Id="rId195" Type="http://schemas.openxmlformats.org/officeDocument/2006/relationships/image" Target="media/image84.wmf"/><Relationship Id="rId209" Type="http://schemas.openxmlformats.org/officeDocument/2006/relationships/oleObject" Target="embeddings/oleObject111.bin"/><Relationship Id="rId360" Type="http://schemas.openxmlformats.org/officeDocument/2006/relationships/image" Target="media/image154.wmf"/><Relationship Id="rId416" Type="http://schemas.openxmlformats.org/officeDocument/2006/relationships/oleObject" Target="embeddings/oleObject228.bin"/><Relationship Id="rId598" Type="http://schemas.openxmlformats.org/officeDocument/2006/relationships/oleObject" Target="embeddings/oleObject326.bin"/><Relationship Id="rId819" Type="http://schemas.openxmlformats.org/officeDocument/2006/relationships/image" Target="media/image365.wmf"/><Relationship Id="rId970" Type="http://schemas.openxmlformats.org/officeDocument/2006/relationships/image" Target="media/image437.wmf"/><Relationship Id="rId1004" Type="http://schemas.openxmlformats.org/officeDocument/2006/relationships/image" Target="media/image453.wmf"/><Relationship Id="rId220" Type="http://schemas.openxmlformats.org/officeDocument/2006/relationships/oleObject" Target="embeddings/oleObject117.bin"/><Relationship Id="rId458" Type="http://schemas.openxmlformats.org/officeDocument/2006/relationships/oleObject" Target="embeddings/oleObject252.bin"/><Relationship Id="rId623" Type="http://schemas.openxmlformats.org/officeDocument/2006/relationships/oleObject" Target="embeddings/oleObject340.bin"/><Relationship Id="rId665" Type="http://schemas.openxmlformats.org/officeDocument/2006/relationships/oleObject" Target="embeddings/oleObject363.bin"/><Relationship Id="rId830" Type="http://schemas.openxmlformats.org/officeDocument/2006/relationships/oleObject" Target="embeddings/oleObject450.bin"/><Relationship Id="rId872" Type="http://schemas.openxmlformats.org/officeDocument/2006/relationships/oleObject" Target="embeddings/oleObject472.bin"/><Relationship Id="rId928" Type="http://schemas.openxmlformats.org/officeDocument/2006/relationships/image" Target="media/image416.wmf"/><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15.wmf"/><Relationship Id="rId318" Type="http://schemas.openxmlformats.org/officeDocument/2006/relationships/oleObject" Target="embeddings/oleObject170.bin"/><Relationship Id="rId525" Type="http://schemas.openxmlformats.org/officeDocument/2006/relationships/image" Target="media/image229.wmf"/><Relationship Id="rId567" Type="http://schemas.openxmlformats.org/officeDocument/2006/relationships/image" Target="media/image248.wmf"/><Relationship Id="rId732" Type="http://schemas.openxmlformats.org/officeDocument/2006/relationships/image" Target="media/image326.wmf"/><Relationship Id="rId99" Type="http://schemas.openxmlformats.org/officeDocument/2006/relationships/image" Target="media/image40.wmf"/><Relationship Id="rId122" Type="http://schemas.openxmlformats.org/officeDocument/2006/relationships/oleObject" Target="embeddings/oleObject64.bin"/><Relationship Id="rId164" Type="http://schemas.openxmlformats.org/officeDocument/2006/relationships/image" Target="media/image70.wmf"/><Relationship Id="rId371" Type="http://schemas.openxmlformats.org/officeDocument/2006/relationships/oleObject" Target="embeddings/oleObject205.bin"/><Relationship Id="rId774" Type="http://schemas.openxmlformats.org/officeDocument/2006/relationships/oleObject" Target="embeddings/oleObject422.bin"/><Relationship Id="rId981" Type="http://schemas.openxmlformats.org/officeDocument/2006/relationships/oleObject" Target="embeddings/oleObject529.bin"/><Relationship Id="rId1015" Type="http://schemas.openxmlformats.org/officeDocument/2006/relationships/oleObject" Target="embeddings/oleObject547.bin"/><Relationship Id="rId427" Type="http://schemas.openxmlformats.org/officeDocument/2006/relationships/oleObject" Target="embeddings/oleObject234.bin"/><Relationship Id="rId469" Type="http://schemas.openxmlformats.org/officeDocument/2006/relationships/image" Target="media/image204.wmf"/><Relationship Id="rId634" Type="http://schemas.openxmlformats.org/officeDocument/2006/relationships/oleObject" Target="embeddings/oleObject346.bin"/><Relationship Id="rId676" Type="http://schemas.openxmlformats.org/officeDocument/2006/relationships/image" Target="media/image300.wmf"/><Relationship Id="rId841" Type="http://schemas.openxmlformats.org/officeDocument/2006/relationships/image" Target="media/image376.wmf"/><Relationship Id="rId883" Type="http://schemas.openxmlformats.org/officeDocument/2006/relationships/oleObject" Target="embeddings/oleObject480.bin"/><Relationship Id="rId26" Type="http://schemas.openxmlformats.org/officeDocument/2006/relationships/oleObject" Target="embeddings/oleObject10.bin"/><Relationship Id="rId231" Type="http://schemas.openxmlformats.org/officeDocument/2006/relationships/image" Target="media/image101.wmf"/><Relationship Id="rId273" Type="http://schemas.openxmlformats.org/officeDocument/2006/relationships/oleObject" Target="embeddings/oleObject146.bin"/><Relationship Id="rId329" Type="http://schemas.openxmlformats.org/officeDocument/2006/relationships/oleObject" Target="embeddings/oleObject177.bin"/><Relationship Id="rId480" Type="http://schemas.openxmlformats.org/officeDocument/2006/relationships/image" Target="media/image209.wmf"/><Relationship Id="rId536" Type="http://schemas.openxmlformats.org/officeDocument/2006/relationships/image" Target="media/image234.wmf"/><Relationship Id="rId701" Type="http://schemas.openxmlformats.org/officeDocument/2006/relationships/oleObject" Target="embeddings/oleObject382.bin"/><Relationship Id="rId939" Type="http://schemas.openxmlformats.org/officeDocument/2006/relationships/oleObject" Target="embeddings/oleObject508.bin"/><Relationship Id="rId68" Type="http://schemas.openxmlformats.org/officeDocument/2006/relationships/oleObject" Target="embeddings/oleObject32.bin"/><Relationship Id="rId133" Type="http://schemas.openxmlformats.org/officeDocument/2006/relationships/image" Target="media/image56.wmf"/><Relationship Id="rId175" Type="http://schemas.openxmlformats.org/officeDocument/2006/relationships/oleObject" Target="embeddings/oleObject92.bin"/><Relationship Id="rId340" Type="http://schemas.openxmlformats.org/officeDocument/2006/relationships/oleObject" Target="embeddings/oleObject187.bin"/><Relationship Id="rId578" Type="http://schemas.openxmlformats.org/officeDocument/2006/relationships/oleObject" Target="embeddings/oleObject317.bin"/><Relationship Id="rId743" Type="http://schemas.openxmlformats.org/officeDocument/2006/relationships/image" Target="media/image330.wmf"/><Relationship Id="rId785" Type="http://schemas.openxmlformats.org/officeDocument/2006/relationships/image" Target="media/image350.wmf"/><Relationship Id="rId950" Type="http://schemas.openxmlformats.org/officeDocument/2006/relationships/image" Target="media/image427.wmf"/><Relationship Id="rId992" Type="http://schemas.openxmlformats.org/officeDocument/2006/relationships/oleObject" Target="embeddings/oleObject535.bin"/><Relationship Id="rId1026" Type="http://schemas.openxmlformats.org/officeDocument/2006/relationships/image" Target="media/image464.wmf"/><Relationship Id="rId200" Type="http://schemas.openxmlformats.org/officeDocument/2006/relationships/oleObject" Target="embeddings/oleObject106.bin"/><Relationship Id="rId382" Type="http://schemas.openxmlformats.org/officeDocument/2006/relationships/image" Target="media/image164.wmf"/><Relationship Id="rId438" Type="http://schemas.openxmlformats.org/officeDocument/2006/relationships/oleObject" Target="embeddings/oleObject242.bin"/><Relationship Id="rId603" Type="http://schemas.openxmlformats.org/officeDocument/2006/relationships/oleObject" Target="embeddings/oleObject329.bin"/><Relationship Id="rId645" Type="http://schemas.openxmlformats.org/officeDocument/2006/relationships/image" Target="media/image285.wmf"/><Relationship Id="rId687" Type="http://schemas.openxmlformats.org/officeDocument/2006/relationships/image" Target="media/image305.wmf"/><Relationship Id="rId810" Type="http://schemas.openxmlformats.org/officeDocument/2006/relationships/image" Target="media/image363.wmf"/><Relationship Id="rId852" Type="http://schemas.openxmlformats.org/officeDocument/2006/relationships/oleObject" Target="embeddings/oleObject461.bin"/><Relationship Id="rId908" Type="http://schemas.openxmlformats.org/officeDocument/2006/relationships/image" Target="media/image406.wmf"/><Relationship Id="rId242" Type="http://schemas.openxmlformats.org/officeDocument/2006/relationships/image" Target="media/image105.wmf"/><Relationship Id="rId284" Type="http://schemas.openxmlformats.org/officeDocument/2006/relationships/image" Target="media/image125.wmf"/><Relationship Id="rId491" Type="http://schemas.openxmlformats.org/officeDocument/2006/relationships/image" Target="media/image214.wmf"/><Relationship Id="rId505" Type="http://schemas.openxmlformats.org/officeDocument/2006/relationships/oleObject" Target="embeddings/oleObject277.bin"/><Relationship Id="rId712" Type="http://schemas.openxmlformats.org/officeDocument/2006/relationships/image" Target="media/image317.wmf"/><Relationship Id="rId894" Type="http://schemas.openxmlformats.org/officeDocument/2006/relationships/image" Target="media/image399.wmf"/><Relationship Id="rId37" Type="http://schemas.openxmlformats.org/officeDocument/2006/relationships/image" Target="media/image16.wmf"/><Relationship Id="rId79" Type="http://schemas.openxmlformats.org/officeDocument/2006/relationships/oleObject" Target="embeddings/oleObject41.bin"/><Relationship Id="rId102" Type="http://schemas.openxmlformats.org/officeDocument/2006/relationships/oleObject" Target="embeddings/oleObject55.bin"/><Relationship Id="rId144" Type="http://schemas.openxmlformats.org/officeDocument/2006/relationships/image" Target="media/image61.wmf"/><Relationship Id="rId547" Type="http://schemas.openxmlformats.org/officeDocument/2006/relationships/oleObject" Target="embeddings/oleObject301.bin"/><Relationship Id="rId589" Type="http://schemas.openxmlformats.org/officeDocument/2006/relationships/image" Target="media/image259.png"/><Relationship Id="rId754" Type="http://schemas.openxmlformats.org/officeDocument/2006/relationships/oleObject" Target="embeddings/oleObject412.bin"/><Relationship Id="rId796" Type="http://schemas.openxmlformats.org/officeDocument/2006/relationships/oleObject" Target="embeddings/oleObject433.bin"/><Relationship Id="rId961" Type="http://schemas.openxmlformats.org/officeDocument/2006/relationships/oleObject" Target="embeddings/oleObject519.bin"/><Relationship Id="rId90" Type="http://schemas.openxmlformats.org/officeDocument/2006/relationships/oleObject" Target="embeddings/oleObject49.bin"/><Relationship Id="rId186" Type="http://schemas.openxmlformats.org/officeDocument/2006/relationships/oleObject" Target="embeddings/oleObject98.bin"/><Relationship Id="rId351" Type="http://schemas.openxmlformats.org/officeDocument/2006/relationships/image" Target="media/image150.wmf"/><Relationship Id="rId393" Type="http://schemas.openxmlformats.org/officeDocument/2006/relationships/image" Target="media/image169.wmf"/><Relationship Id="rId407" Type="http://schemas.openxmlformats.org/officeDocument/2006/relationships/image" Target="media/image176.wmf"/><Relationship Id="rId449" Type="http://schemas.openxmlformats.org/officeDocument/2006/relationships/image" Target="media/image194.wmf"/><Relationship Id="rId614" Type="http://schemas.openxmlformats.org/officeDocument/2006/relationships/oleObject" Target="embeddings/oleObject335.bin"/><Relationship Id="rId656" Type="http://schemas.openxmlformats.org/officeDocument/2006/relationships/oleObject" Target="embeddings/oleObject358.bin"/><Relationship Id="rId821" Type="http://schemas.openxmlformats.org/officeDocument/2006/relationships/image" Target="media/image366.wmf"/><Relationship Id="rId863" Type="http://schemas.openxmlformats.org/officeDocument/2006/relationships/image" Target="media/image386.wmf"/><Relationship Id="rId1037" Type="http://schemas.openxmlformats.org/officeDocument/2006/relationships/oleObject" Target="embeddings/oleObject560.bin"/><Relationship Id="rId211" Type="http://schemas.openxmlformats.org/officeDocument/2006/relationships/oleObject" Target="embeddings/oleObject112.bin"/><Relationship Id="rId253" Type="http://schemas.openxmlformats.org/officeDocument/2006/relationships/oleObject" Target="embeddings/oleObject135.bin"/><Relationship Id="rId295" Type="http://schemas.openxmlformats.org/officeDocument/2006/relationships/image" Target="media/image130.wmf"/><Relationship Id="rId309" Type="http://schemas.openxmlformats.org/officeDocument/2006/relationships/image" Target="media/image136.wmf"/><Relationship Id="rId460" Type="http://schemas.openxmlformats.org/officeDocument/2006/relationships/oleObject" Target="embeddings/oleObject253.bin"/><Relationship Id="rId516" Type="http://schemas.openxmlformats.org/officeDocument/2006/relationships/oleObject" Target="embeddings/oleObject283.bin"/><Relationship Id="rId698" Type="http://schemas.openxmlformats.org/officeDocument/2006/relationships/image" Target="media/image310.wmf"/><Relationship Id="rId919" Type="http://schemas.openxmlformats.org/officeDocument/2006/relationships/oleObject" Target="embeddings/oleObject498.bin"/><Relationship Id="rId48" Type="http://schemas.openxmlformats.org/officeDocument/2006/relationships/oleObject" Target="embeddings/oleObject21.bin"/><Relationship Id="rId113" Type="http://schemas.openxmlformats.org/officeDocument/2006/relationships/image" Target="media/image46.wmf"/><Relationship Id="rId320" Type="http://schemas.openxmlformats.org/officeDocument/2006/relationships/oleObject" Target="embeddings/oleObject171.bin"/><Relationship Id="rId558" Type="http://schemas.openxmlformats.org/officeDocument/2006/relationships/image" Target="media/image244.wmf"/><Relationship Id="rId723" Type="http://schemas.openxmlformats.org/officeDocument/2006/relationships/image" Target="media/image322.wmf"/><Relationship Id="rId765" Type="http://schemas.openxmlformats.org/officeDocument/2006/relationships/image" Target="media/image340.wmf"/><Relationship Id="rId930" Type="http://schemas.openxmlformats.org/officeDocument/2006/relationships/image" Target="media/image417.wmf"/><Relationship Id="rId972" Type="http://schemas.openxmlformats.org/officeDocument/2006/relationships/image" Target="media/image438.wmf"/><Relationship Id="rId1006" Type="http://schemas.openxmlformats.org/officeDocument/2006/relationships/image" Target="media/image454.wmf"/><Relationship Id="rId155" Type="http://schemas.openxmlformats.org/officeDocument/2006/relationships/oleObject" Target="embeddings/oleObject82.bin"/><Relationship Id="rId197" Type="http://schemas.openxmlformats.org/officeDocument/2006/relationships/image" Target="media/image85.wmf"/><Relationship Id="rId362" Type="http://schemas.openxmlformats.org/officeDocument/2006/relationships/image" Target="media/image155.wmf"/><Relationship Id="rId418" Type="http://schemas.openxmlformats.org/officeDocument/2006/relationships/oleObject" Target="embeddings/oleObject229.bin"/><Relationship Id="rId625" Type="http://schemas.openxmlformats.org/officeDocument/2006/relationships/oleObject" Target="embeddings/oleObject341.bin"/><Relationship Id="rId832" Type="http://schemas.openxmlformats.org/officeDocument/2006/relationships/oleObject" Target="embeddings/oleObject451.bin"/><Relationship Id="rId222" Type="http://schemas.openxmlformats.org/officeDocument/2006/relationships/oleObject" Target="embeddings/oleObject118.bin"/><Relationship Id="rId264" Type="http://schemas.openxmlformats.org/officeDocument/2006/relationships/image" Target="media/image116.wmf"/><Relationship Id="rId471" Type="http://schemas.openxmlformats.org/officeDocument/2006/relationships/image" Target="media/image205.wmf"/><Relationship Id="rId667" Type="http://schemas.openxmlformats.org/officeDocument/2006/relationships/oleObject" Target="embeddings/oleObject364.bin"/><Relationship Id="rId874" Type="http://schemas.openxmlformats.org/officeDocument/2006/relationships/oleObject" Target="embeddings/oleObject474.bin"/><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oleObject" Target="embeddings/oleObject65.bin"/><Relationship Id="rId527" Type="http://schemas.openxmlformats.org/officeDocument/2006/relationships/oleObject" Target="embeddings/oleObject290.bin"/><Relationship Id="rId569" Type="http://schemas.openxmlformats.org/officeDocument/2006/relationships/image" Target="media/image249.wmf"/><Relationship Id="rId734" Type="http://schemas.openxmlformats.org/officeDocument/2006/relationships/image" Target="media/image327.wmf"/><Relationship Id="rId776" Type="http://schemas.openxmlformats.org/officeDocument/2006/relationships/oleObject" Target="embeddings/oleObject423.bin"/><Relationship Id="rId941" Type="http://schemas.openxmlformats.org/officeDocument/2006/relationships/oleObject" Target="embeddings/oleObject509.bin"/><Relationship Id="rId983" Type="http://schemas.openxmlformats.org/officeDocument/2006/relationships/oleObject" Target="embeddings/oleObject530.bin"/><Relationship Id="rId70" Type="http://schemas.openxmlformats.org/officeDocument/2006/relationships/oleObject" Target="embeddings/oleObject34.bin"/><Relationship Id="rId166" Type="http://schemas.openxmlformats.org/officeDocument/2006/relationships/image" Target="media/image71.wmf"/><Relationship Id="rId331" Type="http://schemas.openxmlformats.org/officeDocument/2006/relationships/oleObject" Target="embeddings/oleObject179.bin"/><Relationship Id="rId373" Type="http://schemas.openxmlformats.org/officeDocument/2006/relationships/oleObject" Target="embeddings/oleObject206.bin"/><Relationship Id="rId429" Type="http://schemas.openxmlformats.org/officeDocument/2006/relationships/oleObject" Target="embeddings/oleObject236.bin"/><Relationship Id="rId580" Type="http://schemas.openxmlformats.org/officeDocument/2006/relationships/oleObject" Target="embeddings/oleObject318.bin"/><Relationship Id="rId636" Type="http://schemas.openxmlformats.org/officeDocument/2006/relationships/image" Target="media/image281.wmf"/><Relationship Id="rId801" Type="http://schemas.openxmlformats.org/officeDocument/2006/relationships/oleObject" Target="embeddings/oleObject435.bin"/><Relationship Id="rId1017" Type="http://schemas.openxmlformats.org/officeDocument/2006/relationships/oleObject" Target="embeddings/oleObject548.bin"/><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43.bin"/><Relationship Id="rId678" Type="http://schemas.openxmlformats.org/officeDocument/2006/relationships/image" Target="media/image301.wmf"/><Relationship Id="rId843" Type="http://schemas.openxmlformats.org/officeDocument/2006/relationships/image" Target="media/image377.wmf"/><Relationship Id="rId885" Type="http://schemas.openxmlformats.org/officeDocument/2006/relationships/oleObject" Target="embeddings/oleObject481.bin"/><Relationship Id="rId28" Type="http://schemas.openxmlformats.org/officeDocument/2006/relationships/oleObject" Target="embeddings/oleObject11.bin"/><Relationship Id="rId275" Type="http://schemas.openxmlformats.org/officeDocument/2006/relationships/oleObject" Target="embeddings/oleObject147.bin"/><Relationship Id="rId300" Type="http://schemas.openxmlformats.org/officeDocument/2006/relationships/oleObject" Target="embeddings/oleObject160.bin"/><Relationship Id="rId482" Type="http://schemas.openxmlformats.org/officeDocument/2006/relationships/image" Target="media/image210.wmf"/><Relationship Id="rId538" Type="http://schemas.openxmlformats.org/officeDocument/2006/relationships/image" Target="media/image235.wmf"/><Relationship Id="rId703" Type="http://schemas.openxmlformats.org/officeDocument/2006/relationships/oleObject" Target="embeddings/oleObject383.bin"/><Relationship Id="rId745" Type="http://schemas.openxmlformats.org/officeDocument/2006/relationships/image" Target="media/image331.wmf"/><Relationship Id="rId910" Type="http://schemas.openxmlformats.org/officeDocument/2006/relationships/image" Target="media/image407.wmf"/><Relationship Id="rId952" Type="http://schemas.openxmlformats.org/officeDocument/2006/relationships/image" Target="media/image428.wmf"/><Relationship Id="rId81" Type="http://schemas.openxmlformats.org/officeDocument/2006/relationships/oleObject" Target="embeddings/oleObject43.bin"/><Relationship Id="rId135" Type="http://schemas.openxmlformats.org/officeDocument/2006/relationships/image" Target="media/image57.wmf"/><Relationship Id="rId177" Type="http://schemas.openxmlformats.org/officeDocument/2006/relationships/oleObject" Target="embeddings/oleObject93.bin"/><Relationship Id="rId342" Type="http://schemas.openxmlformats.org/officeDocument/2006/relationships/oleObject" Target="embeddings/oleObject188.bin"/><Relationship Id="rId384" Type="http://schemas.openxmlformats.org/officeDocument/2006/relationships/image" Target="media/image165.wmf"/><Relationship Id="rId591" Type="http://schemas.openxmlformats.org/officeDocument/2006/relationships/oleObject" Target="embeddings/oleObject323.bin"/><Relationship Id="rId605" Type="http://schemas.openxmlformats.org/officeDocument/2006/relationships/oleObject" Target="embeddings/oleObject330.bin"/><Relationship Id="rId787" Type="http://schemas.openxmlformats.org/officeDocument/2006/relationships/image" Target="media/image351.wmf"/><Relationship Id="rId812" Type="http://schemas.openxmlformats.org/officeDocument/2006/relationships/oleObject" Target="embeddings/oleObject441.bin"/><Relationship Id="rId994" Type="http://schemas.openxmlformats.org/officeDocument/2006/relationships/oleObject" Target="embeddings/oleObject536.bin"/><Relationship Id="rId1028" Type="http://schemas.openxmlformats.org/officeDocument/2006/relationships/image" Target="media/image465.wmf"/><Relationship Id="rId202" Type="http://schemas.openxmlformats.org/officeDocument/2006/relationships/oleObject" Target="embeddings/oleObject107.bin"/><Relationship Id="rId244" Type="http://schemas.openxmlformats.org/officeDocument/2006/relationships/image" Target="media/image106.wmf"/><Relationship Id="rId647" Type="http://schemas.openxmlformats.org/officeDocument/2006/relationships/image" Target="media/image286.wmf"/><Relationship Id="rId689" Type="http://schemas.openxmlformats.org/officeDocument/2006/relationships/image" Target="media/image306.wmf"/><Relationship Id="rId854" Type="http://schemas.openxmlformats.org/officeDocument/2006/relationships/oleObject" Target="embeddings/oleObject462.bin"/><Relationship Id="rId896" Type="http://schemas.openxmlformats.org/officeDocument/2006/relationships/image" Target="media/image400.wmf"/><Relationship Id="rId39" Type="http://schemas.openxmlformats.org/officeDocument/2006/relationships/image" Target="media/image17.wmf"/><Relationship Id="rId286" Type="http://schemas.openxmlformats.org/officeDocument/2006/relationships/image" Target="media/image126.wmf"/><Relationship Id="rId451" Type="http://schemas.openxmlformats.org/officeDocument/2006/relationships/image" Target="media/image195.wmf"/><Relationship Id="rId493" Type="http://schemas.openxmlformats.org/officeDocument/2006/relationships/image" Target="media/image215.wmf"/><Relationship Id="rId507" Type="http://schemas.openxmlformats.org/officeDocument/2006/relationships/oleObject" Target="embeddings/oleObject278.bin"/><Relationship Id="rId549" Type="http://schemas.openxmlformats.org/officeDocument/2006/relationships/image" Target="media/image239.wmf"/><Relationship Id="rId714" Type="http://schemas.openxmlformats.org/officeDocument/2006/relationships/oleObject" Target="embeddings/oleObject389.bin"/><Relationship Id="rId756" Type="http://schemas.openxmlformats.org/officeDocument/2006/relationships/oleObject" Target="embeddings/oleObject413.bin"/><Relationship Id="rId921" Type="http://schemas.openxmlformats.org/officeDocument/2006/relationships/oleObject" Target="embeddings/oleObject499.bin"/><Relationship Id="rId50" Type="http://schemas.openxmlformats.org/officeDocument/2006/relationships/oleObject" Target="embeddings/oleObject22.bin"/><Relationship Id="rId104" Type="http://schemas.openxmlformats.org/officeDocument/2006/relationships/oleObject" Target="embeddings/oleObject56.bin"/><Relationship Id="rId146" Type="http://schemas.openxmlformats.org/officeDocument/2006/relationships/oleObject" Target="embeddings/oleObject77.bin"/><Relationship Id="rId188" Type="http://schemas.openxmlformats.org/officeDocument/2006/relationships/oleObject" Target="embeddings/oleObject99.bin"/><Relationship Id="rId311" Type="http://schemas.openxmlformats.org/officeDocument/2006/relationships/image" Target="media/image137.wmf"/><Relationship Id="rId353" Type="http://schemas.openxmlformats.org/officeDocument/2006/relationships/image" Target="media/image151.wmf"/><Relationship Id="rId395" Type="http://schemas.openxmlformats.org/officeDocument/2006/relationships/image" Target="media/image170.wmf"/><Relationship Id="rId409" Type="http://schemas.openxmlformats.org/officeDocument/2006/relationships/image" Target="media/image177.wmf"/><Relationship Id="rId560" Type="http://schemas.openxmlformats.org/officeDocument/2006/relationships/oleObject" Target="embeddings/oleObject308.bin"/><Relationship Id="rId798" Type="http://schemas.openxmlformats.org/officeDocument/2006/relationships/oleObject" Target="embeddings/oleObject434.bin"/><Relationship Id="rId963" Type="http://schemas.openxmlformats.org/officeDocument/2006/relationships/oleObject" Target="embeddings/oleObject520.bin"/><Relationship Id="rId1039" Type="http://schemas.openxmlformats.org/officeDocument/2006/relationships/oleObject" Target="embeddings/oleObject561.bin"/><Relationship Id="rId92" Type="http://schemas.openxmlformats.org/officeDocument/2006/relationships/oleObject" Target="embeddings/oleObject50.bin"/><Relationship Id="rId213" Type="http://schemas.openxmlformats.org/officeDocument/2006/relationships/oleObject" Target="embeddings/oleObject113.bin"/><Relationship Id="rId420" Type="http://schemas.openxmlformats.org/officeDocument/2006/relationships/oleObject" Target="embeddings/oleObject230.bin"/><Relationship Id="rId616" Type="http://schemas.openxmlformats.org/officeDocument/2006/relationships/oleObject" Target="embeddings/oleObject336.bin"/><Relationship Id="rId658" Type="http://schemas.openxmlformats.org/officeDocument/2006/relationships/oleObject" Target="embeddings/oleObject359.bin"/><Relationship Id="rId823" Type="http://schemas.openxmlformats.org/officeDocument/2006/relationships/image" Target="media/image367.wmf"/><Relationship Id="rId865" Type="http://schemas.openxmlformats.org/officeDocument/2006/relationships/image" Target="media/image387.wmf"/><Relationship Id="rId255" Type="http://schemas.openxmlformats.org/officeDocument/2006/relationships/oleObject" Target="embeddings/oleObject136.bin"/><Relationship Id="rId297" Type="http://schemas.openxmlformats.org/officeDocument/2006/relationships/image" Target="media/image131.wmf"/><Relationship Id="rId462" Type="http://schemas.openxmlformats.org/officeDocument/2006/relationships/oleObject" Target="embeddings/oleObject254.bin"/><Relationship Id="rId518" Type="http://schemas.openxmlformats.org/officeDocument/2006/relationships/image" Target="media/image226.wmf"/><Relationship Id="rId725" Type="http://schemas.openxmlformats.org/officeDocument/2006/relationships/image" Target="media/image323.wmf"/><Relationship Id="rId932" Type="http://schemas.openxmlformats.org/officeDocument/2006/relationships/image" Target="media/image418.wmf"/><Relationship Id="rId115" Type="http://schemas.openxmlformats.org/officeDocument/2006/relationships/image" Target="media/image47.wmf"/><Relationship Id="rId157" Type="http://schemas.openxmlformats.org/officeDocument/2006/relationships/oleObject" Target="embeddings/oleObject83.bin"/><Relationship Id="rId322" Type="http://schemas.openxmlformats.org/officeDocument/2006/relationships/oleObject" Target="embeddings/oleObject173.bin"/><Relationship Id="rId364" Type="http://schemas.openxmlformats.org/officeDocument/2006/relationships/image" Target="media/image156.wmf"/><Relationship Id="rId767" Type="http://schemas.openxmlformats.org/officeDocument/2006/relationships/image" Target="media/image341.wmf"/><Relationship Id="rId974" Type="http://schemas.openxmlformats.org/officeDocument/2006/relationships/image" Target="media/image439.wmf"/><Relationship Id="rId1008" Type="http://schemas.openxmlformats.org/officeDocument/2006/relationships/image" Target="media/image455.wmf"/><Relationship Id="rId61" Type="http://schemas.openxmlformats.org/officeDocument/2006/relationships/image" Target="media/image27.wmf"/><Relationship Id="rId199" Type="http://schemas.openxmlformats.org/officeDocument/2006/relationships/image" Target="media/image86.wmf"/><Relationship Id="rId571" Type="http://schemas.openxmlformats.org/officeDocument/2006/relationships/image" Target="media/image250.wmf"/><Relationship Id="rId627" Type="http://schemas.openxmlformats.org/officeDocument/2006/relationships/oleObject" Target="embeddings/oleObject342.bin"/><Relationship Id="rId669" Type="http://schemas.openxmlformats.org/officeDocument/2006/relationships/oleObject" Target="embeddings/oleObject365.bin"/><Relationship Id="rId834" Type="http://schemas.openxmlformats.org/officeDocument/2006/relationships/oleObject" Target="embeddings/oleObject452.bin"/><Relationship Id="rId876" Type="http://schemas.openxmlformats.org/officeDocument/2006/relationships/oleObject" Target="embeddings/oleObject476.bin"/><Relationship Id="rId19" Type="http://schemas.openxmlformats.org/officeDocument/2006/relationships/image" Target="media/image7.wmf"/><Relationship Id="rId224" Type="http://schemas.openxmlformats.org/officeDocument/2006/relationships/oleObject" Target="embeddings/oleObject119.bin"/><Relationship Id="rId266" Type="http://schemas.openxmlformats.org/officeDocument/2006/relationships/image" Target="media/image117.wmf"/><Relationship Id="rId431" Type="http://schemas.openxmlformats.org/officeDocument/2006/relationships/oleObject" Target="embeddings/oleObject238.bin"/><Relationship Id="rId473" Type="http://schemas.openxmlformats.org/officeDocument/2006/relationships/image" Target="media/image206.wmf"/><Relationship Id="rId529" Type="http://schemas.openxmlformats.org/officeDocument/2006/relationships/oleObject" Target="embeddings/oleObject291.bin"/><Relationship Id="rId680" Type="http://schemas.openxmlformats.org/officeDocument/2006/relationships/oleObject" Target="embeddings/oleObject371.bin"/><Relationship Id="rId736" Type="http://schemas.openxmlformats.org/officeDocument/2006/relationships/image" Target="media/image328.wmf"/><Relationship Id="rId901" Type="http://schemas.openxmlformats.org/officeDocument/2006/relationships/oleObject" Target="embeddings/oleObject489.bin"/><Relationship Id="rId30" Type="http://schemas.openxmlformats.org/officeDocument/2006/relationships/oleObject" Target="embeddings/oleObject12.bin"/><Relationship Id="rId126" Type="http://schemas.openxmlformats.org/officeDocument/2006/relationships/oleObject" Target="embeddings/oleObject66.bin"/><Relationship Id="rId168" Type="http://schemas.openxmlformats.org/officeDocument/2006/relationships/image" Target="media/image72.wmf"/><Relationship Id="rId333" Type="http://schemas.openxmlformats.org/officeDocument/2006/relationships/oleObject" Target="embeddings/oleObject181.bin"/><Relationship Id="rId540" Type="http://schemas.openxmlformats.org/officeDocument/2006/relationships/image" Target="media/image236.wmf"/><Relationship Id="rId778" Type="http://schemas.openxmlformats.org/officeDocument/2006/relationships/oleObject" Target="embeddings/oleObject424.bin"/><Relationship Id="rId943" Type="http://schemas.openxmlformats.org/officeDocument/2006/relationships/oleObject" Target="embeddings/oleObject510.bin"/><Relationship Id="rId985" Type="http://schemas.openxmlformats.org/officeDocument/2006/relationships/oleObject" Target="embeddings/oleObject531.bin"/><Relationship Id="rId1019" Type="http://schemas.openxmlformats.org/officeDocument/2006/relationships/oleObject" Target="embeddings/oleObject549.bin"/><Relationship Id="rId72" Type="http://schemas.openxmlformats.org/officeDocument/2006/relationships/oleObject" Target="embeddings/oleObject36.bin"/><Relationship Id="rId375" Type="http://schemas.openxmlformats.org/officeDocument/2006/relationships/oleObject" Target="embeddings/oleObject207.bin"/><Relationship Id="rId582" Type="http://schemas.openxmlformats.org/officeDocument/2006/relationships/oleObject" Target="embeddings/oleObject319.bin"/><Relationship Id="rId638" Type="http://schemas.openxmlformats.org/officeDocument/2006/relationships/oleObject" Target="embeddings/oleObject349.bin"/><Relationship Id="rId803" Type="http://schemas.openxmlformats.org/officeDocument/2006/relationships/oleObject" Target="embeddings/oleObject436.bin"/><Relationship Id="rId845" Type="http://schemas.openxmlformats.org/officeDocument/2006/relationships/image" Target="media/image378.wmf"/><Relationship Id="rId1030" Type="http://schemas.openxmlformats.org/officeDocument/2006/relationships/oleObject" Target="embeddings/oleObject555.bin"/><Relationship Id="rId3" Type="http://schemas.openxmlformats.org/officeDocument/2006/relationships/settings" Target="settings.xml"/><Relationship Id="rId235" Type="http://schemas.openxmlformats.org/officeDocument/2006/relationships/image" Target="media/image102.wmf"/><Relationship Id="rId277" Type="http://schemas.openxmlformats.org/officeDocument/2006/relationships/oleObject" Target="embeddings/oleObject148.bin"/><Relationship Id="rId400" Type="http://schemas.openxmlformats.org/officeDocument/2006/relationships/oleObject" Target="embeddings/oleObject220.bin"/><Relationship Id="rId442" Type="http://schemas.openxmlformats.org/officeDocument/2006/relationships/oleObject" Target="embeddings/oleObject244.bin"/><Relationship Id="rId484" Type="http://schemas.openxmlformats.org/officeDocument/2006/relationships/image" Target="media/image211.wmf"/><Relationship Id="rId705" Type="http://schemas.openxmlformats.org/officeDocument/2006/relationships/oleObject" Target="embeddings/oleObject384.bin"/><Relationship Id="rId887" Type="http://schemas.openxmlformats.org/officeDocument/2006/relationships/oleObject" Target="embeddings/oleObject482.bin"/><Relationship Id="rId137" Type="http://schemas.openxmlformats.org/officeDocument/2006/relationships/image" Target="media/image58.wmf"/><Relationship Id="rId302" Type="http://schemas.openxmlformats.org/officeDocument/2006/relationships/image" Target="media/image133.wmf"/><Relationship Id="rId344" Type="http://schemas.openxmlformats.org/officeDocument/2006/relationships/oleObject" Target="embeddings/oleObject189.bin"/><Relationship Id="rId691" Type="http://schemas.openxmlformats.org/officeDocument/2006/relationships/image" Target="media/image307.wmf"/><Relationship Id="rId747" Type="http://schemas.openxmlformats.org/officeDocument/2006/relationships/image" Target="media/image332.wmf"/><Relationship Id="rId789" Type="http://schemas.openxmlformats.org/officeDocument/2006/relationships/image" Target="media/image352.wmf"/><Relationship Id="rId912" Type="http://schemas.openxmlformats.org/officeDocument/2006/relationships/image" Target="media/image408.wmf"/><Relationship Id="rId954" Type="http://schemas.openxmlformats.org/officeDocument/2006/relationships/image" Target="media/image429.wmf"/><Relationship Id="rId996" Type="http://schemas.openxmlformats.org/officeDocument/2006/relationships/oleObject" Target="embeddings/oleObject537.bin"/><Relationship Id="rId41" Type="http://schemas.openxmlformats.org/officeDocument/2006/relationships/image" Target="media/image18.wmf"/><Relationship Id="rId83" Type="http://schemas.openxmlformats.org/officeDocument/2006/relationships/oleObject" Target="embeddings/oleObject45.bin"/><Relationship Id="rId179" Type="http://schemas.openxmlformats.org/officeDocument/2006/relationships/oleObject" Target="embeddings/oleObject94.bin"/><Relationship Id="rId386" Type="http://schemas.openxmlformats.org/officeDocument/2006/relationships/image" Target="media/image166.wmf"/><Relationship Id="rId551" Type="http://schemas.openxmlformats.org/officeDocument/2006/relationships/image" Target="media/image240.wmf"/><Relationship Id="rId593" Type="http://schemas.openxmlformats.org/officeDocument/2006/relationships/oleObject" Target="embeddings/oleObject324.bin"/><Relationship Id="rId607" Type="http://schemas.openxmlformats.org/officeDocument/2006/relationships/oleObject" Target="embeddings/oleObject331.bin"/><Relationship Id="rId649" Type="http://schemas.openxmlformats.org/officeDocument/2006/relationships/image" Target="media/image287.wmf"/><Relationship Id="rId814" Type="http://schemas.openxmlformats.org/officeDocument/2006/relationships/footer" Target="footer4.xml"/><Relationship Id="rId856" Type="http://schemas.openxmlformats.org/officeDocument/2006/relationships/oleObject" Target="embeddings/oleObject464.bin"/><Relationship Id="rId190" Type="http://schemas.openxmlformats.org/officeDocument/2006/relationships/oleObject" Target="embeddings/oleObject100.bin"/><Relationship Id="rId204" Type="http://schemas.openxmlformats.org/officeDocument/2006/relationships/oleObject" Target="embeddings/oleObject108.bin"/><Relationship Id="rId246" Type="http://schemas.openxmlformats.org/officeDocument/2006/relationships/image" Target="media/image107.wmf"/><Relationship Id="rId288" Type="http://schemas.openxmlformats.org/officeDocument/2006/relationships/image" Target="media/image127.wmf"/><Relationship Id="rId411" Type="http://schemas.openxmlformats.org/officeDocument/2006/relationships/image" Target="media/image178.wmf"/><Relationship Id="rId453" Type="http://schemas.openxmlformats.org/officeDocument/2006/relationships/image" Target="media/image196.wmf"/><Relationship Id="rId509" Type="http://schemas.openxmlformats.org/officeDocument/2006/relationships/oleObject" Target="embeddings/oleObject279.bin"/><Relationship Id="rId660" Type="http://schemas.openxmlformats.org/officeDocument/2006/relationships/oleObject" Target="embeddings/oleObject360.bin"/><Relationship Id="rId898" Type="http://schemas.openxmlformats.org/officeDocument/2006/relationships/image" Target="media/image401.wmf"/><Relationship Id="rId1041" Type="http://schemas.openxmlformats.org/officeDocument/2006/relationships/oleObject" Target="embeddings/oleObject563.bin"/><Relationship Id="rId106" Type="http://schemas.openxmlformats.org/officeDocument/2006/relationships/oleObject" Target="embeddings/oleObject57.bin"/><Relationship Id="rId313" Type="http://schemas.openxmlformats.org/officeDocument/2006/relationships/image" Target="media/image138.wmf"/><Relationship Id="rId495" Type="http://schemas.openxmlformats.org/officeDocument/2006/relationships/oleObject" Target="embeddings/oleObject272.bin"/><Relationship Id="rId716" Type="http://schemas.openxmlformats.org/officeDocument/2006/relationships/oleObject" Target="embeddings/oleObject390.bin"/><Relationship Id="rId758" Type="http://schemas.openxmlformats.org/officeDocument/2006/relationships/oleObject" Target="embeddings/oleObject414.bin"/><Relationship Id="rId923" Type="http://schemas.openxmlformats.org/officeDocument/2006/relationships/oleObject" Target="embeddings/oleObject500.bin"/><Relationship Id="rId965" Type="http://schemas.openxmlformats.org/officeDocument/2006/relationships/oleObject" Target="embeddings/oleObject521.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51.bin"/><Relationship Id="rId148" Type="http://schemas.openxmlformats.org/officeDocument/2006/relationships/oleObject" Target="embeddings/oleObject78.bin"/><Relationship Id="rId355" Type="http://schemas.openxmlformats.org/officeDocument/2006/relationships/image" Target="media/image152.wmf"/><Relationship Id="rId397" Type="http://schemas.openxmlformats.org/officeDocument/2006/relationships/image" Target="media/image171.wmf"/><Relationship Id="rId520" Type="http://schemas.openxmlformats.org/officeDocument/2006/relationships/image" Target="media/image227.wmf"/><Relationship Id="rId562" Type="http://schemas.openxmlformats.org/officeDocument/2006/relationships/image" Target="media/image245.png"/><Relationship Id="rId618" Type="http://schemas.openxmlformats.org/officeDocument/2006/relationships/image" Target="media/image273.wmf"/><Relationship Id="rId825" Type="http://schemas.openxmlformats.org/officeDocument/2006/relationships/image" Target="media/image368.wmf"/><Relationship Id="rId215" Type="http://schemas.openxmlformats.org/officeDocument/2006/relationships/oleObject" Target="embeddings/oleObject114.bin"/><Relationship Id="rId257" Type="http://schemas.openxmlformats.org/officeDocument/2006/relationships/oleObject" Target="embeddings/oleObject137.bin"/><Relationship Id="rId422" Type="http://schemas.openxmlformats.org/officeDocument/2006/relationships/oleObject" Target="embeddings/oleObject231.bin"/><Relationship Id="rId464" Type="http://schemas.openxmlformats.org/officeDocument/2006/relationships/oleObject" Target="embeddings/oleObject255.bin"/><Relationship Id="rId867" Type="http://schemas.openxmlformats.org/officeDocument/2006/relationships/image" Target="media/image388.wmf"/><Relationship Id="rId1010" Type="http://schemas.openxmlformats.org/officeDocument/2006/relationships/image" Target="media/image456.wmf"/><Relationship Id="rId299" Type="http://schemas.openxmlformats.org/officeDocument/2006/relationships/image" Target="media/image132.wmf"/><Relationship Id="rId727" Type="http://schemas.openxmlformats.org/officeDocument/2006/relationships/image" Target="media/image324.wmf"/><Relationship Id="rId934" Type="http://schemas.openxmlformats.org/officeDocument/2006/relationships/image" Target="media/image419.wmf"/><Relationship Id="rId63" Type="http://schemas.openxmlformats.org/officeDocument/2006/relationships/image" Target="media/image28.wmf"/><Relationship Id="rId159" Type="http://schemas.openxmlformats.org/officeDocument/2006/relationships/oleObject" Target="embeddings/oleObject84.bin"/><Relationship Id="rId366" Type="http://schemas.openxmlformats.org/officeDocument/2006/relationships/oleObject" Target="embeddings/oleObject202.bin"/><Relationship Id="rId573" Type="http://schemas.openxmlformats.org/officeDocument/2006/relationships/image" Target="media/image251.wmf"/><Relationship Id="rId780" Type="http://schemas.openxmlformats.org/officeDocument/2006/relationships/oleObject" Target="embeddings/oleObject425.bin"/><Relationship Id="rId226" Type="http://schemas.openxmlformats.org/officeDocument/2006/relationships/oleObject" Target="embeddings/oleObject120.bin"/><Relationship Id="rId433" Type="http://schemas.openxmlformats.org/officeDocument/2006/relationships/image" Target="media/image186.wmf"/><Relationship Id="rId878" Type="http://schemas.openxmlformats.org/officeDocument/2006/relationships/oleObject" Target="embeddings/oleObject477.bin"/><Relationship Id="rId640" Type="http://schemas.openxmlformats.org/officeDocument/2006/relationships/oleObject" Target="embeddings/oleObject350.bin"/><Relationship Id="rId738" Type="http://schemas.openxmlformats.org/officeDocument/2006/relationships/oleObject" Target="embeddings/oleObject402.bin"/><Relationship Id="rId945" Type="http://schemas.openxmlformats.org/officeDocument/2006/relationships/oleObject" Target="embeddings/oleObject511.bin"/><Relationship Id="rId74" Type="http://schemas.openxmlformats.org/officeDocument/2006/relationships/oleObject" Target="embeddings/oleObject38.bin"/><Relationship Id="rId377" Type="http://schemas.openxmlformats.org/officeDocument/2006/relationships/oleObject" Target="embeddings/oleObject208.bin"/><Relationship Id="rId500" Type="http://schemas.openxmlformats.org/officeDocument/2006/relationships/image" Target="media/image218.wmf"/><Relationship Id="rId584" Type="http://schemas.openxmlformats.org/officeDocument/2006/relationships/oleObject" Target="embeddings/oleObject320.bin"/><Relationship Id="rId805" Type="http://schemas.openxmlformats.org/officeDocument/2006/relationships/oleObject" Target="embeddings/oleObject437.bin"/><Relationship Id="rId5" Type="http://schemas.openxmlformats.org/officeDocument/2006/relationships/footnotes" Target="footnotes.xml"/><Relationship Id="rId237" Type="http://schemas.openxmlformats.org/officeDocument/2006/relationships/image" Target="media/image103.wmf"/><Relationship Id="rId791" Type="http://schemas.openxmlformats.org/officeDocument/2006/relationships/image" Target="media/image353.wmf"/><Relationship Id="rId889" Type="http://schemas.openxmlformats.org/officeDocument/2006/relationships/oleObject" Target="embeddings/oleObject483.bin"/><Relationship Id="rId444" Type="http://schemas.openxmlformats.org/officeDocument/2006/relationships/oleObject" Target="embeddings/oleObject245.bin"/><Relationship Id="rId651" Type="http://schemas.openxmlformats.org/officeDocument/2006/relationships/image" Target="media/image288.wmf"/><Relationship Id="rId749" Type="http://schemas.openxmlformats.org/officeDocument/2006/relationships/image" Target="media/image333.wmf"/><Relationship Id="rId290" Type="http://schemas.openxmlformats.org/officeDocument/2006/relationships/image" Target="media/image128.wmf"/><Relationship Id="rId304" Type="http://schemas.openxmlformats.org/officeDocument/2006/relationships/image" Target="media/image134.wmf"/><Relationship Id="rId388" Type="http://schemas.openxmlformats.org/officeDocument/2006/relationships/oleObject" Target="embeddings/oleObject214.bin"/><Relationship Id="rId511" Type="http://schemas.openxmlformats.org/officeDocument/2006/relationships/image" Target="media/image223.wmf"/><Relationship Id="rId609" Type="http://schemas.openxmlformats.org/officeDocument/2006/relationships/oleObject" Target="embeddings/oleObject332.bin"/><Relationship Id="rId956" Type="http://schemas.openxmlformats.org/officeDocument/2006/relationships/image" Target="media/image430.wmf"/><Relationship Id="rId85" Type="http://schemas.openxmlformats.org/officeDocument/2006/relationships/oleObject" Target="embeddings/oleObject46.bin"/><Relationship Id="rId150" Type="http://schemas.openxmlformats.org/officeDocument/2006/relationships/oleObject" Target="embeddings/oleObject79.bin"/><Relationship Id="rId595" Type="http://schemas.openxmlformats.org/officeDocument/2006/relationships/image" Target="media/image263.wmf"/><Relationship Id="rId816" Type="http://schemas.openxmlformats.org/officeDocument/2006/relationships/oleObject" Target="embeddings/oleObject443.bin"/><Relationship Id="rId1001" Type="http://schemas.openxmlformats.org/officeDocument/2006/relationships/image" Target="media/image452.wmf"/><Relationship Id="rId248" Type="http://schemas.openxmlformats.org/officeDocument/2006/relationships/image" Target="media/image108.wmf"/><Relationship Id="rId455" Type="http://schemas.openxmlformats.org/officeDocument/2006/relationships/image" Target="media/image197.wmf"/><Relationship Id="rId662" Type="http://schemas.openxmlformats.org/officeDocument/2006/relationships/oleObject" Target="embeddings/oleObject361.bin"/><Relationship Id="rId12" Type="http://schemas.openxmlformats.org/officeDocument/2006/relationships/oleObject" Target="embeddings/oleObject3.bin"/><Relationship Id="rId108" Type="http://schemas.openxmlformats.org/officeDocument/2006/relationships/oleObject" Target="embeddings/oleObject58.bin"/><Relationship Id="rId315" Type="http://schemas.openxmlformats.org/officeDocument/2006/relationships/image" Target="media/image139.wmf"/><Relationship Id="rId522" Type="http://schemas.openxmlformats.org/officeDocument/2006/relationships/image" Target="media/image228.wmf"/><Relationship Id="rId967" Type="http://schemas.openxmlformats.org/officeDocument/2006/relationships/oleObject" Target="embeddings/oleObject522.bin"/><Relationship Id="rId96" Type="http://schemas.openxmlformats.org/officeDocument/2006/relationships/oleObject" Target="embeddings/oleObject52.bin"/><Relationship Id="rId161" Type="http://schemas.openxmlformats.org/officeDocument/2006/relationships/oleObject" Target="embeddings/oleObject85.bin"/><Relationship Id="rId399" Type="http://schemas.openxmlformats.org/officeDocument/2006/relationships/image" Target="media/image172.wmf"/><Relationship Id="rId827" Type="http://schemas.openxmlformats.org/officeDocument/2006/relationships/image" Target="media/image369.wmf"/><Relationship Id="rId1012" Type="http://schemas.openxmlformats.org/officeDocument/2006/relationships/image" Target="media/image457.wmf"/><Relationship Id="rId259" Type="http://schemas.openxmlformats.org/officeDocument/2006/relationships/oleObject" Target="embeddings/oleObject138.bin"/><Relationship Id="rId466" Type="http://schemas.openxmlformats.org/officeDocument/2006/relationships/oleObject" Target="embeddings/oleObject256.bin"/><Relationship Id="rId673" Type="http://schemas.openxmlformats.org/officeDocument/2006/relationships/oleObject" Target="embeddings/oleObject367.bin"/><Relationship Id="rId880" Type="http://schemas.openxmlformats.org/officeDocument/2006/relationships/oleObject" Target="embeddings/oleObject478.bin"/><Relationship Id="rId23" Type="http://schemas.openxmlformats.org/officeDocument/2006/relationships/image" Target="media/image9.wmf"/><Relationship Id="rId119" Type="http://schemas.openxmlformats.org/officeDocument/2006/relationships/image" Target="media/image49.wmf"/><Relationship Id="rId326" Type="http://schemas.openxmlformats.org/officeDocument/2006/relationships/oleObject" Target="embeddings/oleObject175.bin"/><Relationship Id="rId533" Type="http://schemas.openxmlformats.org/officeDocument/2006/relationships/oleObject" Target="embeddings/oleObject293.bin"/><Relationship Id="rId978" Type="http://schemas.openxmlformats.org/officeDocument/2006/relationships/image" Target="media/image441.wmf"/><Relationship Id="rId740" Type="http://schemas.openxmlformats.org/officeDocument/2006/relationships/oleObject" Target="embeddings/oleObject404.bin"/><Relationship Id="rId838" Type="http://schemas.openxmlformats.org/officeDocument/2006/relationships/oleObject" Target="embeddings/oleObject454.bin"/><Relationship Id="rId1023" Type="http://schemas.openxmlformats.org/officeDocument/2006/relationships/oleObject" Target="embeddings/oleObject551.bin"/><Relationship Id="rId172" Type="http://schemas.openxmlformats.org/officeDocument/2006/relationships/image" Target="media/image74.wmf"/><Relationship Id="rId477" Type="http://schemas.openxmlformats.org/officeDocument/2006/relationships/image" Target="media/image208.wmf"/><Relationship Id="rId600" Type="http://schemas.openxmlformats.org/officeDocument/2006/relationships/oleObject" Target="embeddings/oleObject327.bin"/><Relationship Id="rId684" Type="http://schemas.openxmlformats.org/officeDocument/2006/relationships/oleObject" Target="embeddings/oleObject373.bin"/><Relationship Id="rId337" Type="http://schemas.openxmlformats.org/officeDocument/2006/relationships/oleObject" Target="embeddings/oleObject185.bin"/><Relationship Id="rId891" Type="http://schemas.openxmlformats.org/officeDocument/2006/relationships/oleObject" Target="embeddings/oleObject484.bin"/><Relationship Id="rId905" Type="http://schemas.openxmlformats.org/officeDocument/2006/relationships/oleObject" Target="embeddings/oleObject491.bin"/><Relationship Id="rId989" Type="http://schemas.openxmlformats.org/officeDocument/2006/relationships/oleObject" Target="embeddings/oleObject533.bin"/><Relationship Id="rId34" Type="http://schemas.openxmlformats.org/officeDocument/2006/relationships/oleObject" Target="embeddings/oleObject14.bin"/><Relationship Id="rId544" Type="http://schemas.openxmlformats.org/officeDocument/2006/relationships/oleObject" Target="embeddings/oleObject299.bin"/><Relationship Id="rId751" Type="http://schemas.openxmlformats.org/officeDocument/2006/relationships/image" Target="media/image334.wmf"/><Relationship Id="rId849" Type="http://schemas.openxmlformats.org/officeDocument/2006/relationships/image" Target="media/image380.wmf"/><Relationship Id="rId183" Type="http://schemas.openxmlformats.org/officeDocument/2006/relationships/image" Target="media/image79.wmf"/><Relationship Id="rId390" Type="http://schemas.openxmlformats.org/officeDocument/2006/relationships/oleObject" Target="embeddings/oleObject215.bin"/><Relationship Id="rId404" Type="http://schemas.openxmlformats.org/officeDocument/2006/relationships/oleObject" Target="embeddings/oleObject222.bin"/><Relationship Id="rId611" Type="http://schemas.openxmlformats.org/officeDocument/2006/relationships/oleObject" Target="embeddings/oleObject333.bin"/><Relationship Id="rId1034" Type="http://schemas.openxmlformats.org/officeDocument/2006/relationships/image" Target="media/image467.wmf"/><Relationship Id="rId250" Type="http://schemas.openxmlformats.org/officeDocument/2006/relationships/image" Target="media/image109.wmf"/><Relationship Id="rId488" Type="http://schemas.openxmlformats.org/officeDocument/2006/relationships/image" Target="media/image213.wmf"/><Relationship Id="rId695" Type="http://schemas.openxmlformats.org/officeDocument/2006/relationships/image" Target="media/image309.wmf"/><Relationship Id="rId709" Type="http://schemas.openxmlformats.org/officeDocument/2006/relationships/oleObject" Target="embeddings/oleObject386.bin"/><Relationship Id="rId916" Type="http://schemas.openxmlformats.org/officeDocument/2006/relationships/image" Target="media/image410.wmf"/><Relationship Id="rId45" Type="http://schemas.openxmlformats.org/officeDocument/2006/relationships/image" Target="media/image20.wmf"/><Relationship Id="rId110" Type="http://schemas.openxmlformats.org/officeDocument/2006/relationships/footer" Target="footer2.xml"/><Relationship Id="rId348" Type="http://schemas.openxmlformats.org/officeDocument/2006/relationships/image" Target="media/image149.wmf"/><Relationship Id="rId555" Type="http://schemas.openxmlformats.org/officeDocument/2006/relationships/oleObject" Target="embeddings/oleObject305.bin"/><Relationship Id="rId762" Type="http://schemas.openxmlformats.org/officeDocument/2006/relationships/oleObject" Target="embeddings/oleObject416.bin"/><Relationship Id="rId194" Type="http://schemas.openxmlformats.org/officeDocument/2006/relationships/oleObject" Target="embeddings/oleObject103.bin"/><Relationship Id="rId208" Type="http://schemas.openxmlformats.org/officeDocument/2006/relationships/image" Target="media/image90.wmf"/><Relationship Id="rId415" Type="http://schemas.openxmlformats.org/officeDocument/2006/relationships/image" Target="media/image180.wmf"/><Relationship Id="rId622" Type="http://schemas.openxmlformats.org/officeDocument/2006/relationships/image" Target="media/image275.wmf"/><Relationship Id="rId1045" Type="http://schemas.openxmlformats.org/officeDocument/2006/relationships/theme" Target="theme/theme1.xml"/><Relationship Id="rId261" Type="http://schemas.openxmlformats.org/officeDocument/2006/relationships/oleObject" Target="embeddings/oleObject139.bin"/><Relationship Id="rId499" Type="http://schemas.openxmlformats.org/officeDocument/2006/relationships/oleObject" Target="embeddings/oleObject274.bin"/><Relationship Id="rId927" Type="http://schemas.openxmlformats.org/officeDocument/2006/relationships/oleObject" Target="embeddings/oleObject502.bin"/><Relationship Id="rId56" Type="http://schemas.openxmlformats.org/officeDocument/2006/relationships/image" Target="media/image25.wmf"/><Relationship Id="rId359" Type="http://schemas.openxmlformats.org/officeDocument/2006/relationships/oleObject" Target="embeddings/oleObject198.bin"/><Relationship Id="rId566" Type="http://schemas.openxmlformats.org/officeDocument/2006/relationships/oleObject" Target="embeddings/oleObject311.bin"/><Relationship Id="rId773" Type="http://schemas.openxmlformats.org/officeDocument/2006/relationships/image" Target="media/image344.wmf"/><Relationship Id="rId121" Type="http://schemas.openxmlformats.org/officeDocument/2006/relationships/image" Target="media/image50.wmf"/><Relationship Id="rId219" Type="http://schemas.openxmlformats.org/officeDocument/2006/relationships/oleObject" Target="embeddings/oleObject116.bin"/><Relationship Id="rId426" Type="http://schemas.openxmlformats.org/officeDocument/2006/relationships/oleObject" Target="embeddings/oleObject233.bin"/><Relationship Id="rId633" Type="http://schemas.openxmlformats.org/officeDocument/2006/relationships/image" Target="media/image280.wmf"/><Relationship Id="rId980" Type="http://schemas.openxmlformats.org/officeDocument/2006/relationships/image" Target="media/image442.wmf"/><Relationship Id="rId840" Type="http://schemas.openxmlformats.org/officeDocument/2006/relationships/oleObject" Target="embeddings/oleObject455.bin"/><Relationship Id="rId938" Type="http://schemas.openxmlformats.org/officeDocument/2006/relationships/image" Target="media/image421.wmf"/><Relationship Id="rId67" Type="http://schemas.openxmlformats.org/officeDocument/2006/relationships/image" Target="media/image30.wmf"/><Relationship Id="rId272" Type="http://schemas.openxmlformats.org/officeDocument/2006/relationships/oleObject" Target="embeddings/oleObject145.bin"/><Relationship Id="rId577" Type="http://schemas.openxmlformats.org/officeDocument/2006/relationships/image" Target="media/image253.wmf"/><Relationship Id="rId700" Type="http://schemas.openxmlformats.org/officeDocument/2006/relationships/image" Target="media/image311.wmf"/><Relationship Id="rId132" Type="http://schemas.openxmlformats.org/officeDocument/2006/relationships/oleObject" Target="embeddings/oleObject69.bin"/><Relationship Id="rId784" Type="http://schemas.openxmlformats.org/officeDocument/2006/relationships/oleObject" Target="embeddings/oleObject427.bin"/><Relationship Id="rId991" Type="http://schemas.openxmlformats.org/officeDocument/2006/relationships/oleObject" Target="embeddings/oleObject534.bin"/><Relationship Id="rId437" Type="http://schemas.openxmlformats.org/officeDocument/2006/relationships/image" Target="media/image188.wmf"/><Relationship Id="rId644" Type="http://schemas.openxmlformats.org/officeDocument/2006/relationships/oleObject" Target="embeddings/oleObject352.bin"/><Relationship Id="rId851" Type="http://schemas.openxmlformats.org/officeDocument/2006/relationships/image" Target="media/image381.wmf"/><Relationship Id="rId283" Type="http://schemas.openxmlformats.org/officeDocument/2006/relationships/oleObject" Target="embeddings/oleObject151.bin"/><Relationship Id="rId490" Type="http://schemas.openxmlformats.org/officeDocument/2006/relationships/oleObject" Target="embeddings/oleObject269.bin"/><Relationship Id="rId504" Type="http://schemas.openxmlformats.org/officeDocument/2006/relationships/image" Target="media/image220.wmf"/><Relationship Id="rId711" Type="http://schemas.openxmlformats.org/officeDocument/2006/relationships/oleObject" Target="embeddings/oleObject387.bin"/><Relationship Id="rId949" Type="http://schemas.openxmlformats.org/officeDocument/2006/relationships/oleObject" Target="embeddings/oleObject513.bin"/><Relationship Id="rId78" Type="http://schemas.openxmlformats.org/officeDocument/2006/relationships/image" Target="media/image32.wmf"/><Relationship Id="rId143" Type="http://schemas.openxmlformats.org/officeDocument/2006/relationships/oleObject" Target="embeddings/oleObject75.bin"/><Relationship Id="rId350" Type="http://schemas.openxmlformats.org/officeDocument/2006/relationships/oleObject" Target="embeddings/oleObject193.bin"/><Relationship Id="rId588" Type="http://schemas.openxmlformats.org/officeDocument/2006/relationships/oleObject" Target="embeddings/oleObject322.bin"/><Relationship Id="rId795" Type="http://schemas.openxmlformats.org/officeDocument/2006/relationships/image" Target="media/image355.wmf"/><Relationship Id="rId809" Type="http://schemas.openxmlformats.org/officeDocument/2006/relationships/oleObject" Target="embeddings/oleObject439.bin"/><Relationship Id="rId9" Type="http://schemas.openxmlformats.org/officeDocument/2006/relationships/image" Target="media/image2.wmf"/><Relationship Id="rId210" Type="http://schemas.openxmlformats.org/officeDocument/2006/relationships/image" Target="media/image91.wmf"/><Relationship Id="rId448" Type="http://schemas.openxmlformats.org/officeDocument/2006/relationships/oleObject" Target="embeddings/oleObject247.bin"/><Relationship Id="rId655" Type="http://schemas.openxmlformats.org/officeDocument/2006/relationships/image" Target="media/image290.wmf"/><Relationship Id="rId862" Type="http://schemas.openxmlformats.org/officeDocument/2006/relationships/oleObject" Target="embeddings/oleObject467.bin"/><Relationship Id="rId294" Type="http://schemas.openxmlformats.org/officeDocument/2006/relationships/oleObject" Target="embeddings/oleObject157.bin"/><Relationship Id="rId308" Type="http://schemas.openxmlformats.org/officeDocument/2006/relationships/oleObject" Target="embeddings/oleObject165.bin"/><Relationship Id="rId515" Type="http://schemas.openxmlformats.org/officeDocument/2006/relationships/image" Target="media/image225.wmf"/><Relationship Id="rId722" Type="http://schemas.openxmlformats.org/officeDocument/2006/relationships/oleObject" Target="embeddings/oleObject393.bin"/><Relationship Id="rId89" Type="http://schemas.openxmlformats.org/officeDocument/2006/relationships/image" Target="media/image35.wmf"/><Relationship Id="rId154" Type="http://schemas.openxmlformats.org/officeDocument/2006/relationships/image" Target="media/image65.wmf"/><Relationship Id="rId361" Type="http://schemas.openxmlformats.org/officeDocument/2006/relationships/oleObject" Target="embeddings/oleObject199.bin"/><Relationship Id="rId599" Type="http://schemas.openxmlformats.org/officeDocument/2006/relationships/image" Target="media/image265.wmf"/><Relationship Id="rId1005" Type="http://schemas.openxmlformats.org/officeDocument/2006/relationships/oleObject" Target="embeddings/oleObject542.bin"/><Relationship Id="rId459" Type="http://schemas.openxmlformats.org/officeDocument/2006/relationships/image" Target="media/image199.wmf"/><Relationship Id="rId666" Type="http://schemas.openxmlformats.org/officeDocument/2006/relationships/image" Target="media/image295.wmf"/><Relationship Id="rId873" Type="http://schemas.openxmlformats.org/officeDocument/2006/relationships/oleObject" Target="embeddings/oleObject473.bin"/><Relationship Id="rId16" Type="http://schemas.openxmlformats.org/officeDocument/2006/relationships/oleObject" Target="embeddings/oleObject5.bin"/><Relationship Id="rId221" Type="http://schemas.openxmlformats.org/officeDocument/2006/relationships/image" Target="media/image96.wmf"/><Relationship Id="rId319" Type="http://schemas.openxmlformats.org/officeDocument/2006/relationships/image" Target="media/image141.wmf"/><Relationship Id="rId526" Type="http://schemas.openxmlformats.org/officeDocument/2006/relationships/oleObject" Target="embeddings/oleObject289.bin"/><Relationship Id="rId733" Type="http://schemas.openxmlformats.org/officeDocument/2006/relationships/oleObject" Target="embeddings/oleObject399.bin"/><Relationship Id="rId940" Type="http://schemas.openxmlformats.org/officeDocument/2006/relationships/image" Target="media/image422.wmf"/><Relationship Id="rId1016" Type="http://schemas.openxmlformats.org/officeDocument/2006/relationships/image" Target="media/image459.wmf"/><Relationship Id="rId165" Type="http://schemas.openxmlformats.org/officeDocument/2006/relationships/oleObject" Target="embeddings/oleObject87.bin"/><Relationship Id="rId372" Type="http://schemas.openxmlformats.org/officeDocument/2006/relationships/image" Target="media/image159.wmf"/><Relationship Id="rId677" Type="http://schemas.openxmlformats.org/officeDocument/2006/relationships/oleObject" Target="embeddings/oleObject369.bin"/><Relationship Id="rId800" Type="http://schemas.openxmlformats.org/officeDocument/2006/relationships/image" Target="media/image358.wmf"/><Relationship Id="rId232" Type="http://schemas.openxmlformats.org/officeDocument/2006/relationships/oleObject" Target="embeddings/oleObject123.bin"/><Relationship Id="rId884" Type="http://schemas.openxmlformats.org/officeDocument/2006/relationships/image" Target="media/image394.wmf"/><Relationship Id="rId27" Type="http://schemas.openxmlformats.org/officeDocument/2006/relationships/image" Target="media/image11.wmf"/><Relationship Id="rId537" Type="http://schemas.openxmlformats.org/officeDocument/2006/relationships/oleObject" Target="embeddings/oleObject295.bin"/><Relationship Id="rId744" Type="http://schemas.openxmlformats.org/officeDocument/2006/relationships/oleObject" Target="embeddings/oleObject406.bin"/><Relationship Id="rId951" Type="http://schemas.openxmlformats.org/officeDocument/2006/relationships/oleObject" Target="embeddings/oleObject514.bin"/><Relationship Id="rId80" Type="http://schemas.openxmlformats.org/officeDocument/2006/relationships/oleObject" Target="embeddings/oleObject42.bin"/><Relationship Id="rId176" Type="http://schemas.openxmlformats.org/officeDocument/2006/relationships/image" Target="media/image76.wmf"/><Relationship Id="rId383" Type="http://schemas.openxmlformats.org/officeDocument/2006/relationships/oleObject" Target="embeddings/oleObject211.bin"/><Relationship Id="rId590" Type="http://schemas.openxmlformats.org/officeDocument/2006/relationships/image" Target="media/image260.wmf"/><Relationship Id="rId604" Type="http://schemas.openxmlformats.org/officeDocument/2006/relationships/image" Target="media/image267.wmf"/><Relationship Id="rId811" Type="http://schemas.openxmlformats.org/officeDocument/2006/relationships/oleObject" Target="embeddings/oleObject440.bin"/><Relationship Id="rId1027" Type="http://schemas.openxmlformats.org/officeDocument/2006/relationships/oleObject" Target="embeddings/oleObject553.bin"/><Relationship Id="rId243" Type="http://schemas.openxmlformats.org/officeDocument/2006/relationships/oleObject" Target="embeddings/oleObject130.bin"/><Relationship Id="rId450" Type="http://schemas.openxmlformats.org/officeDocument/2006/relationships/oleObject" Target="embeddings/oleObject248.bin"/><Relationship Id="rId688" Type="http://schemas.openxmlformats.org/officeDocument/2006/relationships/oleObject" Target="embeddings/oleObject375.bin"/><Relationship Id="rId895" Type="http://schemas.openxmlformats.org/officeDocument/2006/relationships/oleObject" Target="embeddings/oleObject486.bin"/><Relationship Id="rId909" Type="http://schemas.openxmlformats.org/officeDocument/2006/relationships/oleObject" Target="embeddings/oleObject493.bin"/><Relationship Id="rId38" Type="http://schemas.openxmlformats.org/officeDocument/2006/relationships/oleObject" Target="embeddings/oleObject16.bin"/><Relationship Id="rId103" Type="http://schemas.openxmlformats.org/officeDocument/2006/relationships/image" Target="media/image42.wmf"/><Relationship Id="rId310" Type="http://schemas.openxmlformats.org/officeDocument/2006/relationships/oleObject" Target="embeddings/oleObject166.bin"/><Relationship Id="rId548" Type="http://schemas.openxmlformats.org/officeDocument/2006/relationships/oleObject" Target="embeddings/oleObject302.bin"/><Relationship Id="rId755" Type="http://schemas.openxmlformats.org/officeDocument/2006/relationships/image" Target="media/image335.wmf"/><Relationship Id="rId962" Type="http://schemas.openxmlformats.org/officeDocument/2006/relationships/image" Target="media/image433.wmf"/><Relationship Id="rId91" Type="http://schemas.openxmlformats.org/officeDocument/2006/relationships/image" Target="media/image36.wmf"/><Relationship Id="rId187" Type="http://schemas.openxmlformats.org/officeDocument/2006/relationships/image" Target="media/image81.wmf"/><Relationship Id="rId394" Type="http://schemas.openxmlformats.org/officeDocument/2006/relationships/oleObject" Target="embeddings/oleObject217.bin"/><Relationship Id="rId408" Type="http://schemas.openxmlformats.org/officeDocument/2006/relationships/oleObject" Target="embeddings/oleObject224.bin"/><Relationship Id="rId615" Type="http://schemas.openxmlformats.org/officeDocument/2006/relationships/image" Target="media/image272.wmf"/><Relationship Id="rId822" Type="http://schemas.openxmlformats.org/officeDocument/2006/relationships/oleObject" Target="embeddings/oleObject446.bin"/><Relationship Id="rId1038" Type="http://schemas.openxmlformats.org/officeDocument/2006/relationships/image" Target="media/image468.wmf"/><Relationship Id="rId254" Type="http://schemas.openxmlformats.org/officeDocument/2006/relationships/image" Target="media/image111.wmf"/><Relationship Id="rId699" Type="http://schemas.openxmlformats.org/officeDocument/2006/relationships/oleObject" Target="embeddings/oleObject381.bin"/><Relationship Id="rId49" Type="http://schemas.openxmlformats.org/officeDocument/2006/relationships/image" Target="media/image22.wmf"/><Relationship Id="rId114" Type="http://schemas.openxmlformats.org/officeDocument/2006/relationships/oleObject" Target="embeddings/oleObject60.bin"/><Relationship Id="rId461" Type="http://schemas.openxmlformats.org/officeDocument/2006/relationships/image" Target="media/image200.wmf"/><Relationship Id="rId559" Type="http://schemas.openxmlformats.org/officeDocument/2006/relationships/oleObject" Target="embeddings/oleObject307.bin"/><Relationship Id="rId766" Type="http://schemas.openxmlformats.org/officeDocument/2006/relationships/oleObject" Target="embeddings/oleObject418.bin"/><Relationship Id="rId198" Type="http://schemas.openxmlformats.org/officeDocument/2006/relationships/oleObject" Target="embeddings/oleObject105.bin"/><Relationship Id="rId321" Type="http://schemas.openxmlformats.org/officeDocument/2006/relationships/oleObject" Target="embeddings/oleObject172.bin"/><Relationship Id="rId419" Type="http://schemas.openxmlformats.org/officeDocument/2006/relationships/image" Target="media/image182.wmf"/><Relationship Id="rId626" Type="http://schemas.openxmlformats.org/officeDocument/2006/relationships/image" Target="media/image277.wmf"/><Relationship Id="rId973" Type="http://schemas.openxmlformats.org/officeDocument/2006/relationships/oleObject" Target="embeddings/oleObject5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49603</Words>
  <Characters>282743</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Федеральное агентство</vt:lpstr>
    </vt:vector>
  </TitlesOfParts>
  <Company/>
  <LinksUpToDate>false</LinksUpToDate>
  <CharactersWithSpaces>331683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dc:title>
  <dc:creator>pc</dc:creator>
  <cp:lastModifiedBy>chinyaeva</cp:lastModifiedBy>
  <cp:revision>5</cp:revision>
  <cp:lastPrinted>2019-11-18T03:56:00Z</cp:lastPrinted>
  <dcterms:created xsi:type="dcterms:W3CDTF">2019-11-15T11:17:00Z</dcterms:created>
  <dcterms:modified xsi:type="dcterms:W3CDTF">2019-11-18T04:00:00Z</dcterms:modified>
</cp:coreProperties>
</file>