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E2" w:rsidRPr="00DD01E8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Челябинской области</w:t>
      </w:r>
    </w:p>
    <w:p w:rsidR="009E65E2" w:rsidRPr="00DD01E8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</w:t>
      </w:r>
      <w:r w:rsidR="00B40CA7" w:rsidRPr="00DD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образовательное учреждение</w:t>
      </w:r>
    </w:p>
    <w:p w:rsidR="009E65E2" w:rsidRPr="00DD01E8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«Южно-Уральский государственный технический колледж»</w:t>
      </w: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2B" w:rsidRPr="00420F7E" w:rsidRDefault="0021042B" w:rsidP="00FF4A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ВЫПОЛНЕНИЮ КУРСОВО</w:t>
      </w:r>
      <w:r w:rsidR="009A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РАБОТЫ</w:t>
      </w:r>
    </w:p>
    <w:p w:rsidR="002B73C7" w:rsidRPr="00420F7E" w:rsidRDefault="0021042B" w:rsidP="00FF4A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ПМ 01 «Подготовка и ведение технологических процессов плавки, литья, и производства отливок из черных и цветных металлов</w:t>
      </w:r>
    </w:p>
    <w:p w:rsidR="002B73C7" w:rsidRPr="00420F7E" w:rsidRDefault="0021042B" w:rsidP="009E65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МДК. 01.05. </w:t>
      </w:r>
      <w:r w:rsidRPr="00420F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РАСЧЕТЫ ОСНОВНЫХ </w:t>
      </w:r>
      <w:proofErr w:type="gramStart"/>
      <w:r w:rsidRPr="00420F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ТЕХНИКО - ЭКОНОМИЧЕСКИХ</w:t>
      </w:r>
      <w:proofErr w:type="gramEnd"/>
      <w:r w:rsidRPr="00420F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55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ПОКАЗАТЕЛЕЙ </w:t>
      </w:r>
      <w:r w:rsidRPr="00420F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ПРОИЗВОДСТВ</w:t>
      </w:r>
      <w:r w:rsidR="009C55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420F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ОТЛИВОК</w:t>
      </w: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6D" w:rsidRPr="00420F7E" w:rsidRDefault="009E65E2" w:rsidP="009E65E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специальности </w:t>
      </w:r>
      <w:r w:rsidR="00D9076D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22.02.03</w:t>
      </w:r>
    </w:p>
    <w:p w:rsidR="009E65E2" w:rsidRPr="00420F7E" w:rsidRDefault="009E65E2" w:rsidP="009E65E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Литейное производство черных и цветных металлов</w:t>
      </w: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D9076D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(базовая подготовка)</w:t>
      </w: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1FFC" w:rsidRPr="00420F7E" w:rsidRDefault="00011FFC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1FFC" w:rsidRPr="00420F7E" w:rsidRDefault="00011FFC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1FFC" w:rsidRPr="00420F7E" w:rsidRDefault="00011FFC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5E2" w:rsidRPr="00DD01E8" w:rsidRDefault="00890F8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Челябинск, 201</w:t>
      </w:r>
      <w:r w:rsidR="0039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E65E2" w:rsidRPr="00420F7E" w:rsidSect="009C55AC">
          <w:headerReference w:type="default" r:id="rId8"/>
          <w:footerReference w:type="default" r:id="rId9"/>
          <w:footerReference w:type="first" r:id="rId10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223"/>
        <w:tblW w:w="9889" w:type="dxa"/>
        <w:tblLayout w:type="fixed"/>
        <w:tblLook w:val="0000"/>
      </w:tblPr>
      <w:tblGrid>
        <w:gridCol w:w="3369"/>
        <w:gridCol w:w="3543"/>
        <w:gridCol w:w="2977"/>
      </w:tblGrid>
      <w:tr w:rsidR="00E824B3" w:rsidRPr="00E824B3" w:rsidTr="00237ABC">
        <w:tc>
          <w:tcPr>
            <w:tcW w:w="3369" w:type="dxa"/>
          </w:tcPr>
          <w:p w:rsidR="00E824B3" w:rsidRPr="00E824B3" w:rsidRDefault="00E824B3" w:rsidP="00E824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  <w:t>Методические рекомендации составлены в соответствии с программой ПМ 01. «Подготовка и ведение технологических процессов плавки, литья и производства отливок из черных и цветных металлов»</w:t>
            </w:r>
          </w:p>
          <w:p w:rsidR="00E824B3" w:rsidRPr="00E824B3" w:rsidRDefault="00E824B3" w:rsidP="00E824B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824B3" w:rsidRPr="00E824B3" w:rsidRDefault="00E824B3" w:rsidP="00E824B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</w:p>
          <w:p w:rsidR="00E824B3" w:rsidRPr="00E824B3" w:rsidRDefault="00E824B3" w:rsidP="00E8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(цикловой)</w:t>
            </w:r>
          </w:p>
          <w:p w:rsidR="00E824B3" w:rsidRPr="00E824B3" w:rsidRDefault="00E824B3" w:rsidP="00E8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</w:t>
            </w:r>
          </w:p>
          <w:p w:rsidR="00E824B3" w:rsidRPr="00E824B3" w:rsidRDefault="00E824B3" w:rsidP="00E824B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</w:p>
          <w:p w:rsidR="00E824B3" w:rsidRPr="00E824B3" w:rsidRDefault="00E824B3" w:rsidP="00E824B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«___»_____2018 г.</w:t>
            </w:r>
          </w:p>
          <w:p w:rsidR="00E824B3" w:rsidRPr="00E824B3" w:rsidRDefault="00E824B3" w:rsidP="00E824B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ПЦК</w:t>
            </w:r>
          </w:p>
          <w:p w:rsidR="00E824B3" w:rsidRPr="00E824B3" w:rsidRDefault="00E824B3" w:rsidP="00E8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_________А</w:t>
            </w:r>
            <w:bookmarkStart w:id="0" w:name="_GoBack"/>
            <w:bookmarkEnd w:id="0"/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лябьева О.Е</w:t>
            </w:r>
          </w:p>
        </w:tc>
        <w:tc>
          <w:tcPr>
            <w:tcW w:w="2977" w:type="dxa"/>
          </w:tcPr>
          <w:p w:rsidR="00E824B3" w:rsidRPr="00E824B3" w:rsidRDefault="00E824B3" w:rsidP="00E824B3">
            <w:pPr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УТВЕРЖДАЮ</w:t>
            </w:r>
          </w:p>
          <w:p w:rsidR="00E824B3" w:rsidRPr="00E824B3" w:rsidRDefault="00E824B3" w:rsidP="00E8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НМР </w:t>
            </w:r>
          </w:p>
          <w:p w:rsidR="00E824B3" w:rsidRPr="00E824B3" w:rsidRDefault="00E824B3" w:rsidP="00E8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________Т.Ю. </w:t>
            </w:r>
            <w:proofErr w:type="spellStart"/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Крашакова</w:t>
            </w:r>
            <w:proofErr w:type="spellEnd"/>
          </w:p>
          <w:p w:rsidR="00E824B3" w:rsidRPr="00E824B3" w:rsidRDefault="00E824B3" w:rsidP="00E8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</w:t>
            </w:r>
            <w:r w:rsidR="0023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8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9E65E2" w:rsidRPr="00420F7E" w:rsidRDefault="009E65E2" w:rsidP="009E65E2">
      <w:pPr>
        <w:spacing w:after="12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12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12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ind w:right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keepNext/>
        <w:spacing w:after="0" w:line="240" w:lineRule="auto"/>
        <w:ind w:right="84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5E2" w:rsidRPr="00420F7E" w:rsidRDefault="009E65E2" w:rsidP="009E65E2">
      <w:pPr>
        <w:keepNext/>
        <w:spacing w:after="0" w:line="240" w:lineRule="auto"/>
        <w:ind w:right="84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5E2" w:rsidRPr="00420F7E" w:rsidRDefault="009E65E2" w:rsidP="009E65E2">
      <w:pPr>
        <w:keepNext/>
        <w:spacing w:after="0" w:line="240" w:lineRule="auto"/>
        <w:ind w:right="84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5E2" w:rsidRPr="00420F7E" w:rsidRDefault="009E65E2" w:rsidP="009E65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5E2" w:rsidRPr="00420F7E" w:rsidRDefault="009E65E2" w:rsidP="009E65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5E2" w:rsidRPr="00420F7E" w:rsidRDefault="009E65E2" w:rsidP="009E65E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70D" w:rsidRPr="00420F7E" w:rsidRDefault="0073570D" w:rsidP="007357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Алябьева О.Е. – преподаватель </w:t>
      </w:r>
      <w:proofErr w:type="spellStart"/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ЮУрГТК</w:t>
      </w:r>
      <w:proofErr w:type="spellEnd"/>
    </w:p>
    <w:p w:rsidR="009E65E2" w:rsidRPr="00420F7E" w:rsidRDefault="0073570D" w:rsidP="009A4A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E65E2" w:rsidRPr="00420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 СОГЛАСОВАНИЯ</w:t>
      </w:r>
    </w:p>
    <w:p w:rsidR="009E65E2" w:rsidRPr="00420F7E" w:rsidRDefault="009E65E2" w:rsidP="009E6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методические рекомендации по </w:t>
      </w:r>
      <w:r w:rsidR="003F0E0D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</w:t>
      </w:r>
      <w:r w:rsidR="009A4AD7">
        <w:rPr>
          <w:rFonts w:ascii="Times New Roman" w:eastAsia="Times New Roman" w:hAnsi="Times New Roman" w:cs="Times New Roman"/>
          <w:sz w:val="28"/>
          <w:szCs w:val="28"/>
          <w:lang w:eastAsia="ru-RU"/>
        </w:rPr>
        <w:t>йработе</w:t>
      </w:r>
    </w:p>
    <w:p w:rsidR="009E65E2" w:rsidRPr="00420F7E" w:rsidRDefault="009E65E2" w:rsidP="009E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9E65E2" w:rsidRPr="00420F7E" w:rsidRDefault="003F0E0D" w:rsidP="003F0E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22.02.03</w:t>
      </w:r>
      <w:r w:rsidR="009E65E2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Литейное производ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черных и цветных металло</w:t>
      </w:r>
      <w:r w:rsidR="008F41DC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proofErr w:type="gramStart"/>
      <w:r w:rsidR="008F41DC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разработанной</w:t>
      </w:r>
      <w:proofErr w:type="gramEnd"/>
      <w:r w:rsidR="008F41DC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преподавателем </w:t>
      </w:r>
      <w:proofErr w:type="spellStart"/>
      <w:r w:rsidR="008F41DC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Алябьевой</w:t>
      </w:r>
      <w:proofErr w:type="spellEnd"/>
      <w:r w:rsidR="008F41DC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</w:t>
      </w:r>
    </w:p>
    <w:p w:rsidR="009E65E2" w:rsidRPr="00420F7E" w:rsidRDefault="009E65E2" w:rsidP="009E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5E2" w:rsidRPr="00420F7E" w:rsidRDefault="009E65E2" w:rsidP="009E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C45F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выполнению </w:t>
      </w:r>
      <w:r w:rsidR="00AB5C5D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</w:t>
      </w:r>
      <w:r w:rsidR="009A4AD7">
        <w:rPr>
          <w:rFonts w:ascii="Times New Roman" w:eastAsia="Times New Roman" w:hAnsi="Times New Roman" w:cs="Times New Roman"/>
          <w:sz w:val="28"/>
          <w:szCs w:val="28"/>
          <w:lang w:eastAsia="ru-RU"/>
        </w:rPr>
        <w:t>йработы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в соответствии с программой</w:t>
      </w:r>
      <w:r w:rsidR="008F41DC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ПМ01</w:t>
      </w:r>
      <w:r w:rsidR="00C45FB0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«Подготовка и ведение технологических процессов плавки, литья и производства отливок из черных и цветных металлов».</w:t>
      </w:r>
    </w:p>
    <w:p w:rsidR="009E65E2" w:rsidRPr="00420F7E" w:rsidRDefault="009E65E2" w:rsidP="00C45F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Методические рекомендации </w:t>
      </w:r>
      <w:r w:rsidR="00AB5C5D"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выполнению курсово</w:t>
      </w:r>
      <w:r w:rsidR="009A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йработы</w:t>
      </w:r>
      <w:r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 единую структуру: цели, общие положения, хо</w:t>
      </w:r>
      <w:r w:rsidR="006E6AF7"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 работы, рекомендации к оформлению</w:t>
      </w:r>
      <w:r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справочные данные, литература. Тематика работ разнообразна. Темы работ определены, </w:t>
      </w:r>
      <w:proofErr w:type="gramStart"/>
      <w:r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исходя из логики изучения </w:t>
      </w:r>
      <w:r w:rsidR="00BB5B50"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модуля</w:t>
      </w:r>
      <w:r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направлены</w:t>
      </w:r>
      <w:proofErr w:type="gramEnd"/>
      <w:r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углубление теоретических знаний и формирование умений производить технологические расчеты. </w:t>
      </w:r>
    </w:p>
    <w:p w:rsidR="009E65E2" w:rsidRPr="00420F7E" w:rsidRDefault="009E65E2" w:rsidP="009A4A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</w:t>
      </w:r>
      <w:r w:rsidR="006E6AF7"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ации по выполнению курсово</w:t>
      </w:r>
      <w:r w:rsidR="009A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йработы</w:t>
      </w:r>
      <w:r w:rsidR="006E6AF7"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соответствуют программе</w:t>
      </w:r>
      <w:r w:rsidR="00BB5B50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 01 «Подготовка и ведение технологических процессов плавки, литья и производства отливок из черных и цветных металлов» в части </w:t>
      </w:r>
      <w:r w:rsidR="00AB5C5D" w:rsidRPr="00420F7E">
        <w:rPr>
          <w:rFonts w:ascii="Times New Roman" w:hAnsi="Times New Roman" w:cs="Times New Roman"/>
          <w:bCs/>
          <w:sz w:val="28"/>
          <w:szCs w:val="28"/>
          <w:lang w:eastAsia="ru-RU"/>
        </w:rPr>
        <w:t>МДК. 01.05</w:t>
      </w:r>
      <w:r w:rsidR="00C45FB0" w:rsidRPr="00420F7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BB5B50" w:rsidRPr="00420F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AB5C5D" w:rsidRPr="00420F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Расчеты основных технико-экономических </w:t>
      </w:r>
      <w:r w:rsidR="00BB5B50" w:rsidRPr="00420F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показателей </w:t>
      </w:r>
      <w:r w:rsidR="00AB5C5D" w:rsidRPr="00420F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производств</w:t>
      </w:r>
      <w:r w:rsidR="00BB5B50" w:rsidRPr="00420F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AB5C5D" w:rsidRPr="00420F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отливок</w:t>
      </w:r>
      <w:proofErr w:type="gramStart"/>
      <w:r w:rsidR="00BB5B50" w:rsidRPr="00420F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рекомендованы к использованию в образовательном процессе по подготовке техников по специальности </w:t>
      </w:r>
      <w:r w:rsidR="00C45FB0"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22.02.03 </w:t>
      </w:r>
      <w:r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Литейное производство черных и цветных металлов</w:t>
      </w:r>
      <w:r w:rsidR="00C45FB0"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65E2" w:rsidRPr="00420F7E" w:rsidRDefault="00F3302C" w:rsidP="00C45F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1505524</wp:posOffset>
            </wp:positionH>
            <wp:positionV relativeFrom="paragraph">
              <wp:posOffset>189697</wp:posOffset>
            </wp:positionV>
            <wp:extent cx="1525791" cy="1173193"/>
            <wp:effectExtent l="0" t="0" r="0" b="0"/>
            <wp:wrapNone/>
            <wp:docPr id="23" name="Рисунок 23" descr="C:\Documents and Settings\operatorm\Рабочий стол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peratorm\Рабочий стол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2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701" cy="118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5E2" w:rsidRPr="00420F7E" w:rsidRDefault="009E65E2" w:rsidP="009E65E2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E65E2" w:rsidRPr="00420F7E" w:rsidRDefault="009E65E2" w:rsidP="009E6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кузнечно-литейного дивизиона «ООО ЧТЗ УРАЛТРАК»  </w:t>
      </w:r>
    </w:p>
    <w:p w:rsidR="009E65E2" w:rsidRPr="00420F7E" w:rsidRDefault="009E65E2" w:rsidP="009E65E2">
      <w:pPr>
        <w:jc w:val="right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В.Н.Федоров</w:t>
      </w:r>
      <w:r w:rsidRPr="00420F7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  <w:r w:rsidRPr="00420F7E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1256030" cy="56070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5E2" w:rsidRPr="00420F7E" w:rsidRDefault="009E65E2">
      <w:pPr>
        <w:rPr>
          <w:rFonts w:ascii="Times New Roman" w:hAnsi="Times New Roman" w:cs="Times New Roman"/>
          <w:sz w:val="28"/>
          <w:szCs w:val="28"/>
        </w:rPr>
      </w:pPr>
    </w:p>
    <w:p w:rsidR="00BC52C8" w:rsidRPr="008871BD" w:rsidRDefault="00BC52C8" w:rsidP="006171B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87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F96617" w:rsidRPr="00C55DA0" w:rsidRDefault="00F96617" w:rsidP="00F966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записка…………………………………………………</w:t>
      </w:r>
      <w:r w:rsidR="009904A2" w:rsidRPr="00C55DA0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</w:t>
      </w:r>
      <w:r w:rsidRPr="00C55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2A4" w:rsidRPr="00C55D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96617" w:rsidRPr="001B21AE" w:rsidRDefault="00F96617" w:rsidP="00F966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6B5739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оформлению курсовой работы   </w:t>
      </w:r>
      <w:r w:rsidR="00E02555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="009904A2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</w:t>
      </w:r>
      <w:r w:rsidR="00E02555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50481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DA0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..8</w:t>
      </w:r>
    </w:p>
    <w:p w:rsidR="00C55DA0" w:rsidRPr="001B21AE" w:rsidRDefault="00C55DA0" w:rsidP="00C55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Введение……………………………………………………………………………9</w:t>
      </w:r>
    </w:p>
    <w:p w:rsidR="00F96617" w:rsidRPr="001B21AE" w:rsidRDefault="00C55DA0" w:rsidP="00F966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часть</w:t>
      </w:r>
      <w:r w:rsidR="00E02555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6B5739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  <w:r w:rsidR="00E02555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9904A2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</w:t>
      </w:r>
      <w:r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...9</w:t>
      </w:r>
    </w:p>
    <w:p w:rsidR="00C55DA0" w:rsidRPr="001B21AE" w:rsidRDefault="00C55DA0" w:rsidP="00F966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Заключение………………………………………………………………………</w:t>
      </w:r>
      <w:r w:rsidR="00783D3C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..27</w:t>
      </w:r>
    </w:p>
    <w:p w:rsidR="00F96617" w:rsidRPr="001B21AE" w:rsidRDefault="00F96617" w:rsidP="00F966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 w:rsidR="00E02555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r w:rsidR="006A12A4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9904A2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</w:t>
      </w:r>
      <w:r w:rsidR="006A12A4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3D3C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..28</w:t>
      </w:r>
    </w:p>
    <w:p w:rsidR="00F96617" w:rsidRPr="00C55DA0" w:rsidRDefault="00F96617" w:rsidP="00F966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02555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</w:t>
      </w:r>
      <w:r w:rsidR="009904A2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</w:t>
      </w:r>
      <w:r w:rsidR="00563C34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3D3C" w:rsidRPr="001B21A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783D3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BC52C8" w:rsidRPr="00C55DA0" w:rsidRDefault="00BC52C8" w:rsidP="009E65E2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C8" w:rsidRPr="00C55DA0" w:rsidRDefault="00BC52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D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7316E" w:rsidRPr="008871BD" w:rsidRDefault="0027316E" w:rsidP="002731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5592D" w:rsidRPr="0025592D" w:rsidRDefault="00420F7E" w:rsidP="0039404B">
      <w:pPr>
        <w:spacing w:after="0" w:line="360" w:lineRule="auto"/>
        <w:ind w:firstLine="426"/>
        <w:jc w:val="both"/>
        <w:rPr>
          <w:rStyle w:val="af7"/>
          <w:rFonts w:eastAsiaTheme="minorHAnsi"/>
          <w:b w:val="0"/>
          <w:color w:val="000000"/>
          <w:sz w:val="28"/>
          <w:szCs w:val="28"/>
        </w:rPr>
      </w:pPr>
      <w:r w:rsidRPr="009A4AD7">
        <w:rPr>
          <w:rStyle w:val="af7"/>
          <w:rFonts w:eastAsiaTheme="minorHAnsi"/>
          <w:b w:val="0"/>
          <w:color w:val="000000"/>
          <w:sz w:val="28"/>
          <w:szCs w:val="28"/>
        </w:rPr>
        <w:t>Методические рекомендации по выполнению</w:t>
      </w:r>
      <w:r w:rsidR="009A4AD7"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курсово</w:t>
      </w:r>
      <w:r w:rsidR="009A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йработы</w:t>
      </w:r>
      <w:r w:rsidRPr="00420F7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 01 «Подготовка и ведение технологических процессов плавки, литья и производства отливок из черных и цветных металлов» в части </w:t>
      </w:r>
      <w:r w:rsidRPr="00420F7E">
        <w:rPr>
          <w:rFonts w:ascii="Times New Roman" w:hAnsi="Times New Roman" w:cs="Times New Roman"/>
          <w:bCs/>
          <w:sz w:val="28"/>
          <w:szCs w:val="28"/>
          <w:lang w:eastAsia="ru-RU"/>
        </w:rPr>
        <w:t>МДК. 01.05</w:t>
      </w:r>
      <w:r w:rsidRPr="00420F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420F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Расчеты основных технико-экономических показателей производства отливок</w:t>
      </w:r>
      <w:proofErr w:type="gramStart"/>
      <w:r w:rsidRPr="00420F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25592D" w:rsidRPr="00EC5A4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25592D" w:rsidRPr="00EC5A43">
        <w:rPr>
          <w:rFonts w:ascii="Times New Roman" w:hAnsi="Times New Roman"/>
          <w:color w:val="000000"/>
          <w:sz w:val="28"/>
          <w:szCs w:val="28"/>
        </w:rPr>
        <w:t>редназначены для обучающихся по специальности 22.02.03 Литейное производство черных и цветных металлов</w:t>
      </w:r>
      <w:r w:rsidR="0025592D" w:rsidRPr="0025592D">
        <w:rPr>
          <w:rStyle w:val="af7"/>
          <w:rFonts w:eastAsiaTheme="minorHAnsi"/>
          <w:b w:val="0"/>
          <w:color w:val="000000"/>
          <w:sz w:val="28"/>
          <w:szCs w:val="28"/>
        </w:rPr>
        <w:t>(базовая подготовка).</w:t>
      </w:r>
    </w:p>
    <w:p w:rsidR="00420F7E" w:rsidRPr="0025592D" w:rsidRDefault="00420F7E" w:rsidP="0039404B">
      <w:pPr>
        <w:spacing w:after="0" w:line="360" w:lineRule="auto"/>
        <w:ind w:firstLine="426"/>
        <w:jc w:val="both"/>
        <w:rPr>
          <w:rStyle w:val="af7"/>
          <w:rFonts w:eastAsiaTheme="minorHAnsi"/>
          <w:b w:val="0"/>
          <w:color w:val="000000"/>
          <w:sz w:val="28"/>
          <w:szCs w:val="28"/>
        </w:rPr>
      </w:pPr>
      <w:r w:rsidRPr="0025592D">
        <w:rPr>
          <w:rStyle w:val="af7"/>
          <w:rFonts w:eastAsiaTheme="minorHAnsi"/>
          <w:b w:val="0"/>
          <w:color w:val="000000"/>
          <w:sz w:val="28"/>
          <w:szCs w:val="28"/>
        </w:rPr>
        <w:t xml:space="preserve">Выполнение </w:t>
      </w:r>
      <w:r w:rsidR="009A4AD7"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курсово</w:t>
      </w:r>
      <w:r w:rsidR="009A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йработы</w:t>
      </w:r>
      <w:r w:rsidRPr="0025592D">
        <w:rPr>
          <w:rStyle w:val="af7"/>
          <w:rFonts w:eastAsiaTheme="minorHAnsi"/>
          <w:b w:val="0"/>
          <w:color w:val="000000"/>
          <w:sz w:val="28"/>
          <w:szCs w:val="28"/>
        </w:rPr>
        <w:t xml:space="preserve">по МДК </w:t>
      </w:r>
      <w:r w:rsidRPr="002559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01.0</w:t>
      </w:r>
      <w:r w:rsidR="0025592D" w:rsidRPr="002559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2559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25592D" w:rsidRPr="002559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Расчеты основных технико-экономических показателей производства отливок</w:t>
      </w:r>
      <w:r w:rsidRPr="002559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осуществляются в соответствии с учебным планом названной специальности и</w:t>
      </w:r>
      <w:r w:rsidRPr="0025592D">
        <w:rPr>
          <w:rStyle w:val="af7"/>
          <w:rFonts w:eastAsiaTheme="minorHAnsi"/>
          <w:b w:val="0"/>
          <w:color w:val="000000"/>
          <w:sz w:val="28"/>
          <w:szCs w:val="28"/>
        </w:rPr>
        <w:t xml:space="preserve">является важным этапом в системе </w:t>
      </w:r>
      <w:r w:rsidRPr="002559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подготовки специалистов среднего звена</w:t>
      </w:r>
      <w:r w:rsidRPr="0025592D">
        <w:rPr>
          <w:rStyle w:val="af7"/>
          <w:rFonts w:eastAsiaTheme="minorHAnsi"/>
          <w:color w:val="000000"/>
          <w:sz w:val="28"/>
          <w:szCs w:val="28"/>
        </w:rPr>
        <w:t>.</w:t>
      </w:r>
      <w:r w:rsidRPr="0025592D">
        <w:rPr>
          <w:rStyle w:val="af7"/>
          <w:rFonts w:eastAsiaTheme="minorHAnsi"/>
          <w:b w:val="0"/>
          <w:color w:val="000000"/>
          <w:sz w:val="28"/>
          <w:szCs w:val="28"/>
        </w:rPr>
        <w:t xml:space="preserve"> Курсов</w:t>
      </w:r>
      <w:r w:rsidR="009A4AD7">
        <w:rPr>
          <w:rStyle w:val="af7"/>
          <w:rFonts w:eastAsiaTheme="minorHAnsi"/>
          <w:b w:val="0"/>
          <w:color w:val="000000"/>
          <w:sz w:val="28"/>
          <w:szCs w:val="28"/>
        </w:rPr>
        <w:t>аяработа</w:t>
      </w:r>
      <w:r w:rsidRPr="0025592D">
        <w:rPr>
          <w:rStyle w:val="af7"/>
          <w:rFonts w:eastAsiaTheme="minorHAnsi"/>
          <w:b w:val="0"/>
          <w:color w:val="000000"/>
          <w:sz w:val="28"/>
          <w:szCs w:val="28"/>
        </w:rPr>
        <w:t xml:space="preserve"> служит средством углубления теоретических знаний и практических умений, а также является одной из основных форм  контроля уровня знаний и умений </w:t>
      </w:r>
      <w:r w:rsidR="0025592D">
        <w:rPr>
          <w:rStyle w:val="af7"/>
          <w:rFonts w:eastAsiaTheme="minorHAnsi"/>
          <w:b w:val="0"/>
          <w:color w:val="000000"/>
          <w:sz w:val="28"/>
          <w:szCs w:val="28"/>
        </w:rPr>
        <w:t xml:space="preserve">и компетенций </w:t>
      </w:r>
      <w:r w:rsidRPr="0025592D">
        <w:rPr>
          <w:rStyle w:val="af7"/>
          <w:rFonts w:eastAsiaTheme="minorHAnsi"/>
          <w:b w:val="0"/>
          <w:color w:val="000000"/>
          <w:sz w:val="28"/>
          <w:szCs w:val="28"/>
        </w:rPr>
        <w:t xml:space="preserve">студентов. </w:t>
      </w:r>
    </w:p>
    <w:p w:rsidR="009A4AD7" w:rsidRDefault="00420F7E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592D">
        <w:rPr>
          <w:rStyle w:val="af7"/>
          <w:rFonts w:eastAsiaTheme="minorHAnsi"/>
          <w:b w:val="0"/>
          <w:color w:val="000000"/>
          <w:sz w:val="28"/>
          <w:szCs w:val="28"/>
        </w:rPr>
        <w:t xml:space="preserve">Разработка </w:t>
      </w:r>
      <w:r w:rsidR="009A4AD7"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курсово</w:t>
      </w:r>
      <w:r w:rsidR="009A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йработы</w:t>
      </w:r>
      <w:r w:rsidRPr="0025592D">
        <w:rPr>
          <w:rStyle w:val="af7"/>
          <w:rFonts w:eastAsiaTheme="minorHAnsi"/>
          <w:b w:val="0"/>
          <w:color w:val="000000"/>
          <w:sz w:val="28"/>
          <w:szCs w:val="28"/>
        </w:rPr>
        <w:t xml:space="preserve">является завершающим этапом обучения студентов по </w:t>
      </w:r>
      <w:r w:rsidR="0025592D" w:rsidRPr="0025592D">
        <w:rPr>
          <w:rStyle w:val="af7"/>
          <w:rFonts w:eastAsiaTheme="minorHAnsi"/>
          <w:b w:val="0"/>
          <w:color w:val="000000"/>
          <w:sz w:val="28"/>
          <w:szCs w:val="28"/>
        </w:rPr>
        <w:t xml:space="preserve">МДК </w:t>
      </w:r>
      <w:r w:rsidR="0025592D" w:rsidRPr="002559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01.05 «</w:t>
      </w:r>
      <w:r w:rsidR="0025592D" w:rsidRPr="002559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Расчеты основных технико-экономических показателей производства отливок</w:t>
      </w:r>
      <w:r w:rsidR="0025592D" w:rsidRPr="002559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5592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20F7E" w:rsidRPr="0025592D" w:rsidRDefault="00420F7E" w:rsidP="0039404B">
      <w:pPr>
        <w:spacing w:after="0" w:line="360" w:lineRule="auto"/>
        <w:ind w:firstLine="426"/>
        <w:jc w:val="both"/>
        <w:rPr>
          <w:rStyle w:val="af7"/>
          <w:rFonts w:eastAsiaTheme="minorHAnsi"/>
          <w:b w:val="0"/>
          <w:color w:val="000000"/>
          <w:sz w:val="28"/>
          <w:szCs w:val="28"/>
        </w:rPr>
      </w:pPr>
      <w:r w:rsidRPr="0025592D">
        <w:rPr>
          <w:rStyle w:val="af7"/>
          <w:rFonts w:eastAsiaTheme="minorHAnsi"/>
          <w:b w:val="0"/>
          <w:color w:val="000000"/>
          <w:sz w:val="28"/>
          <w:szCs w:val="28"/>
        </w:rPr>
        <w:t>В процессе курсового проектирования студенты решают задачи, теоретической и практической направленности.</w:t>
      </w:r>
    </w:p>
    <w:p w:rsidR="00420F7E" w:rsidRPr="00420F7E" w:rsidRDefault="00420F7E" w:rsidP="0039404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="00741E17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9A4AD7" w:rsidRPr="00420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курсово</w:t>
      </w:r>
      <w:r w:rsidR="009A4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йработы</w:t>
      </w:r>
      <w:r w:rsidRPr="00420F7E">
        <w:rPr>
          <w:rFonts w:ascii="Times New Roman" w:hAnsi="Times New Roman" w:cs="Times New Roman"/>
          <w:color w:val="000000"/>
          <w:sz w:val="28"/>
          <w:szCs w:val="28"/>
        </w:rPr>
        <w:t>явля</w:t>
      </w:r>
      <w:r w:rsidR="00741E1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20F7E"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:rsidR="00420F7E" w:rsidRPr="00420F7E" w:rsidRDefault="00420F7E" w:rsidP="0039404B">
      <w:pPr>
        <w:numPr>
          <w:ilvl w:val="0"/>
          <w:numId w:val="4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по дисциплине;</w:t>
      </w:r>
    </w:p>
    <w:p w:rsidR="00420F7E" w:rsidRPr="00420F7E" w:rsidRDefault="00420F7E" w:rsidP="0039404B">
      <w:pPr>
        <w:numPr>
          <w:ilvl w:val="0"/>
          <w:numId w:val="4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углубление теоретических знаний в соответствии с темой курсовой работы;</w:t>
      </w:r>
    </w:p>
    <w:p w:rsidR="00420F7E" w:rsidRPr="00420F7E" w:rsidRDefault="00420F7E" w:rsidP="0039404B">
      <w:pPr>
        <w:numPr>
          <w:ilvl w:val="0"/>
          <w:numId w:val="4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применять теоретические знания при решении поставленных вопросов;</w:t>
      </w:r>
    </w:p>
    <w:p w:rsidR="00420F7E" w:rsidRPr="00420F7E" w:rsidRDefault="00420F7E" w:rsidP="0039404B">
      <w:pPr>
        <w:numPr>
          <w:ilvl w:val="0"/>
          <w:numId w:val="43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использовать справочную, нормативную и техническую литературу;</w:t>
      </w:r>
    </w:p>
    <w:p w:rsidR="00420F7E" w:rsidRPr="00420F7E" w:rsidRDefault="00420F7E" w:rsidP="0039404B">
      <w:pPr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:rsidR="00420F7E" w:rsidRPr="00420F7E" w:rsidRDefault="00420F7E" w:rsidP="0039404B">
      <w:pPr>
        <w:numPr>
          <w:ilvl w:val="0"/>
          <w:numId w:val="45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подготовка к дипломному проектированию.</w:t>
      </w:r>
    </w:p>
    <w:p w:rsidR="00420F7E" w:rsidRPr="00420F7E" w:rsidRDefault="00420F7E" w:rsidP="008871B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В процессе курсового проектирования студент должен приобрести и закрепить навыки:</w:t>
      </w:r>
    </w:p>
    <w:p w:rsidR="00420F7E" w:rsidRPr="00420F7E" w:rsidRDefault="00420F7E" w:rsidP="008871B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 xml:space="preserve"> - работы со специальной литературой; </w:t>
      </w:r>
    </w:p>
    <w:p w:rsidR="00420F7E" w:rsidRPr="00420F7E" w:rsidRDefault="00420F7E" w:rsidP="008871B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- систематизации, обобщения и анализа профессионально-значимой информации;</w:t>
      </w:r>
    </w:p>
    <w:p w:rsidR="00420F7E" w:rsidRPr="00420F7E" w:rsidRDefault="00420F7E" w:rsidP="008871B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 xml:space="preserve"> -выполнения  расчетов;</w:t>
      </w:r>
    </w:p>
    <w:p w:rsidR="00420F7E" w:rsidRPr="00420F7E" w:rsidRDefault="00420F7E" w:rsidP="008871B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- формулирования выводов и предложений.</w:t>
      </w:r>
    </w:p>
    <w:p w:rsidR="00420F7E" w:rsidRPr="00420F7E" w:rsidRDefault="00420F7E" w:rsidP="008871BD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Курсов</w:t>
      </w:r>
      <w:r w:rsidR="009A4AD7">
        <w:rPr>
          <w:rFonts w:ascii="Times New Roman" w:hAnsi="Times New Roman" w:cs="Times New Roman"/>
          <w:color w:val="000000"/>
          <w:sz w:val="28"/>
          <w:szCs w:val="28"/>
        </w:rPr>
        <w:t>аяработа</w:t>
      </w:r>
      <w:r w:rsidRPr="00420F7E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формированию общих и профессиональных компетенций:</w:t>
      </w:r>
    </w:p>
    <w:p w:rsidR="00420F7E" w:rsidRPr="00420F7E" w:rsidRDefault="00420F7E" w:rsidP="008871BD">
      <w:pPr>
        <w:pStyle w:val="af4"/>
        <w:widowControl w:val="0"/>
        <w:tabs>
          <w:tab w:val="left" w:pos="142"/>
          <w:tab w:val="left" w:pos="900"/>
          <w:tab w:val="left" w:pos="9072"/>
        </w:tabs>
        <w:spacing w:after="0" w:line="36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420F7E" w:rsidRPr="00420F7E" w:rsidRDefault="00420F7E" w:rsidP="008871BD">
      <w:pPr>
        <w:pStyle w:val="af4"/>
        <w:widowControl w:val="0"/>
        <w:tabs>
          <w:tab w:val="left" w:pos="142"/>
          <w:tab w:val="left" w:pos="900"/>
          <w:tab w:val="left" w:pos="9072"/>
        </w:tabs>
        <w:spacing w:after="0" w:line="36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ОК 2.Организовывать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20F7E" w:rsidRPr="00420F7E" w:rsidRDefault="00420F7E" w:rsidP="008871BD">
      <w:pPr>
        <w:pStyle w:val="af4"/>
        <w:widowControl w:val="0"/>
        <w:tabs>
          <w:tab w:val="left" w:pos="142"/>
          <w:tab w:val="left" w:pos="900"/>
          <w:tab w:val="left" w:pos="9072"/>
        </w:tabs>
        <w:spacing w:after="0" w:line="36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ОК 3.Решать проблемы, оценивать риски и принимать решения в нестандартных ситуациях.</w:t>
      </w:r>
    </w:p>
    <w:p w:rsidR="00420F7E" w:rsidRPr="00420F7E" w:rsidRDefault="00420F7E" w:rsidP="008871BD">
      <w:pPr>
        <w:pStyle w:val="af4"/>
        <w:widowControl w:val="0"/>
        <w:tabs>
          <w:tab w:val="left" w:pos="142"/>
          <w:tab w:val="left" w:pos="900"/>
          <w:tab w:val="left" w:pos="9072"/>
        </w:tabs>
        <w:spacing w:after="0" w:line="36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ОК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20F7E" w:rsidRPr="00420F7E" w:rsidRDefault="00420F7E" w:rsidP="008871BD">
      <w:pPr>
        <w:pStyle w:val="af4"/>
        <w:widowControl w:val="0"/>
        <w:tabs>
          <w:tab w:val="left" w:pos="142"/>
          <w:tab w:val="left" w:pos="900"/>
          <w:tab w:val="left" w:pos="9072"/>
        </w:tabs>
        <w:spacing w:after="0" w:line="36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ОК 5</w:t>
      </w:r>
      <w:proofErr w:type="gramStart"/>
      <w:r w:rsidRPr="00420F7E"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proofErr w:type="gramEnd"/>
      <w:r w:rsidRPr="00420F7E">
        <w:rPr>
          <w:rFonts w:ascii="Times New Roman" w:hAnsi="Times New Roman" w:cs="Times New Roman"/>
          <w:color w:val="000000"/>
          <w:sz w:val="28"/>
          <w:szCs w:val="28"/>
        </w:rPr>
        <w:t>спользовать информационно-коммуникационные технологии для совершенствования профессиональной деятельности</w:t>
      </w:r>
    </w:p>
    <w:p w:rsidR="00420F7E" w:rsidRPr="00420F7E" w:rsidRDefault="00420F7E" w:rsidP="008871BD">
      <w:pPr>
        <w:pStyle w:val="af4"/>
        <w:widowControl w:val="0"/>
        <w:tabs>
          <w:tab w:val="left" w:pos="142"/>
          <w:tab w:val="left" w:pos="900"/>
          <w:tab w:val="left" w:pos="9072"/>
        </w:tabs>
        <w:spacing w:after="0" w:line="36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ОК 6.Работать в коллективе и команде, обеспечивать ее сплочение, эффективно общаться с коллегами, руководством, потребителями.</w:t>
      </w:r>
    </w:p>
    <w:p w:rsidR="00420F7E" w:rsidRPr="00420F7E" w:rsidRDefault="00420F7E" w:rsidP="008871BD">
      <w:pPr>
        <w:pStyle w:val="af4"/>
        <w:widowControl w:val="0"/>
        <w:tabs>
          <w:tab w:val="left" w:pos="142"/>
          <w:tab w:val="left" w:pos="900"/>
          <w:tab w:val="left" w:pos="9072"/>
        </w:tabs>
        <w:spacing w:after="0" w:line="36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ОК 7.Ставить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20F7E" w:rsidRPr="00420F7E" w:rsidRDefault="00420F7E" w:rsidP="008871BD">
      <w:pPr>
        <w:pStyle w:val="af4"/>
        <w:widowControl w:val="0"/>
        <w:tabs>
          <w:tab w:val="left" w:pos="142"/>
          <w:tab w:val="left" w:pos="900"/>
          <w:tab w:val="left" w:pos="9072"/>
        </w:tabs>
        <w:spacing w:after="0" w:line="36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 xml:space="preserve">ОК 8.Самостоятельно определять задачи профессионального и личностного развития, заниматься самообразованием, осознанно планировать повышение </w:t>
      </w:r>
      <w:r w:rsidRPr="00420F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квалификации.</w:t>
      </w:r>
    </w:p>
    <w:p w:rsidR="00420F7E" w:rsidRPr="00420F7E" w:rsidRDefault="00420F7E" w:rsidP="008871BD">
      <w:pPr>
        <w:pStyle w:val="af4"/>
        <w:widowControl w:val="0"/>
        <w:tabs>
          <w:tab w:val="left" w:pos="142"/>
          <w:tab w:val="left" w:pos="900"/>
          <w:tab w:val="left" w:pos="9072"/>
        </w:tabs>
        <w:spacing w:after="0" w:line="36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>ОК 9.Быть готовым к смене технологий в профессиональной деятельности.</w:t>
      </w:r>
    </w:p>
    <w:p w:rsidR="0025592D" w:rsidRPr="00D871FA" w:rsidRDefault="0025592D" w:rsidP="008871BD">
      <w:pPr>
        <w:pStyle w:val="25"/>
        <w:widowControl w:val="0"/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</w:rPr>
      </w:pPr>
      <w:r w:rsidRPr="00D871FA">
        <w:rPr>
          <w:rFonts w:ascii="Times New Roman" w:hAnsi="Times New Roman" w:cs="Times New Roman"/>
          <w:bCs/>
          <w:sz w:val="28"/>
        </w:rPr>
        <w:t>ПК</w:t>
      </w:r>
      <w:r w:rsidRPr="00D871FA">
        <w:rPr>
          <w:rFonts w:ascii="Times New Roman" w:hAnsi="Times New Roman"/>
          <w:bCs/>
          <w:sz w:val="28"/>
        </w:rPr>
        <w:t> </w:t>
      </w:r>
      <w:r>
        <w:rPr>
          <w:rFonts w:ascii="Times New Roman" w:hAnsi="Times New Roman" w:cs="Times New Roman"/>
          <w:bCs/>
          <w:sz w:val="28"/>
        </w:rPr>
        <w:t>1.5. </w:t>
      </w:r>
      <w:r w:rsidRPr="00D871FA">
        <w:rPr>
          <w:rFonts w:ascii="Times New Roman" w:hAnsi="Times New Roman" w:cs="Times New Roman"/>
          <w:bCs/>
          <w:sz w:val="28"/>
        </w:rPr>
        <w:t>Рассчитывать основные технико-экономические показатели производства отливок.</w:t>
      </w:r>
    </w:p>
    <w:p w:rsidR="00420F7E" w:rsidRPr="003253C9" w:rsidRDefault="00420F7E" w:rsidP="0039404B">
      <w:pPr>
        <w:pStyle w:val="af4"/>
        <w:widowControl w:val="0"/>
        <w:tabs>
          <w:tab w:val="left" w:pos="142"/>
          <w:tab w:val="left" w:pos="900"/>
          <w:tab w:val="left" w:pos="9072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color w:val="000000"/>
          <w:sz w:val="28"/>
          <w:szCs w:val="28"/>
        </w:rPr>
        <w:t xml:space="preserve">Темой </w:t>
      </w:r>
      <w:r w:rsidR="009A4AD7" w:rsidRPr="00420F7E">
        <w:rPr>
          <w:rFonts w:ascii="Times New Roman" w:eastAsia="Times New Roman" w:hAnsi="Times New Roman" w:cs="Times New Roman"/>
          <w:bCs/>
          <w:sz w:val="28"/>
          <w:szCs w:val="28"/>
        </w:rPr>
        <w:t>курсово</w:t>
      </w:r>
      <w:r w:rsidR="009A4AD7">
        <w:rPr>
          <w:rFonts w:ascii="Times New Roman" w:eastAsia="Times New Roman" w:hAnsi="Times New Roman" w:cs="Times New Roman"/>
          <w:bCs/>
          <w:sz w:val="28"/>
          <w:szCs w:val="28"/>
        </w:rPr>
        <w:t>йработы</w:t>
      </w:r>
      <w:r w:rsidRPr="00420F7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proofErr w:type="gramStart"/>
      <w:r w:rsidRPr="00420F7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53C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253C9" w:rsidRPr="003253C9">
        <w:rPr>
          <w:rFonts w:ascii="Times New Roman" w:hAnsi="Times New Roman" w:cs="Times New Roman"/>
          <w:sz w:val="28"/>
          <w:szCs w:val="28"/>
        </w:rPr>
        <w:t>Расчет технико-экономических показателей работы участка литейного цеха</w:t>
      </w:r>
      <w:r w:rsidRPr="003253C9">
        <w:rPr>
          <w:rFonts w:ascii="Times New Roman" w:hAnsi="Times New Roman" w:cs="Times New Roman"/>
          <w:sz w:val="28"/>
          <w:szCs w:val="28"/>
        </w:rPr>
        <w:t>».</w:t>
      </w:r>
    </w:p>
    <w:p w:rsidR="00420F7E" w:rsidRPr="003253C9" w:rsidRDefault="00420F7E" w:rsidP="0039404B">
      <w:pPr>
        <w:pStyle w:val="af3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3C9">
        <w:rPr>
          <w:rFonts w:ascii="Times New Roman" w:hAnsi="Times New Roman" w:cs="Times New Roman"/>
          <w:sz w:val="28"/>
          <w:szCs w:val="28"/>
        </w:rPr>
        <w:t xml:space="preserve">Вариативность курсовых </w:t>
      </w:r>
      <w:r w:rsidR="00741E17">
        <w:rPr>
          <w:rFonts w:ascii="Times New Roman" w:hAnsi="Times New Roman" w:cs="Times New Roman"/>
          <w:sz w:val="28"/>
          <w:szCs w:val="28"/>
        </w:rPr>
        <w:t>работ</w:t>
      </w:r>
      <w:r w:rsidRPr="003253C9">
        <w:rPr>
          <w:rFonts w:ascii="Times New Roman" w:hAnsi="Times New Roman" w:cs="Times New Roman"/>
          <w:sz w:val="28"/>
          <w:szCs w:val="28"/>
        </w:rPr>
        <w:t xml:space="preserve"> достигается за счет разных исходных данных.</w:t>
      </w:r>
    </w:p>
    <w:p w:rsidR="00B64575" w:rsidRPr="00833969" w:rsidRDefault="00B64575" w:rsidP="0039404B">
      <w:pPr>
        <w:pStyle w:val="a6"/>
        <w:spacing w:line="360" w:lineRule="auto"/>
        <w:ind w:firstLine="426"/>
        <w:rPr>
          <w:sz w:val="28"/>
          <w:szCs w:val="28"/>
        </w:rPr>
      </w:pPr>
      <w:r w:rsidRPr="00420F7E">
        <w:rPr>
          <w:sz w:val="28"/>
          <w:szCs w:val="28"/>
        </w:rPr>
        <w:t xml:space="preserve">Курсовая работа представляет собой совокупность технико-экономических расчетов, экономического анализа и выводов </w:t>
      </w:r>
      <w:r w:rsidRPr="00833969">
        <w:rPr>
          <w:sz w:val="28"/>
          <w:szCs w:val="28"/>
        </w:rPr>
        <w:t>о</w:t>
      </w:r>
      <w:r w:rsidR="00741E17" w:rsidRPr="00833969">
        <w:rPr>
          <w:sz w:val="28"/>
          <w:szCs w:val="28"/>
        </w:rPr>
        <w:t xml:space="preserve">бэкономической </w:t>
      </w:r>
      <w:r w:rsidRPr="00833969">
        <w:rPr>
          <w:sz w:val="28"/>
          <w:szCs w:val="28"/>
        </w:rPr>
        <w:t xml:space="preserve">эффективности </w:t>
      </w:r>
      <w:r w:rsidR="00741E17" w:rsidRPr="00833969">
        <w:rPr>
          <w:sz w:val="28"/>
          <w:szCs w:val="28"/>
        </w:rPr>
        <w:t xml:space="preserve">работы </w:t>
      </w:r>
      <w:r w:rsidR="000B3548" w:rsidRPr="00833969">
        <w:rPr>
          <w:sz w:val="28"/>
          <w:szCs w:val="28"/>
        </w:rPr>
        <w:t xml:space="preserve">проектируемого (реконструируемого) </w:t>
      </w:r>
      <w:r w:rsidR="00741E17" w:rsidRPr="00833969">
        <w:rPr>
          <w:sz w:val="28"/>
          <w:szCs w:val="28"/>
        </w:rPr>
        <w:t>участка</w:t>
      </w:r>
      <w:r w:rsidRPr="00833969">
        <w:rPr>
          <w:sz w:val="28"/>
          <w:szCs w:val="28"/>
        </w:rPr>
        <w:t xml:space="preserve">, </w:t>
      </w:r>
      <w:r w:rsidR="00741E17" w:rsidRPr="00833969">
        <w:rPr>
          <w:sz w:val="28"/>
          <w:szCs w:val="28"/>
        </w:rPr>
        <w:t>сделанных на основании выполненных расчетов по усовершенствованию технологического процесса</w:t>
      </w:r>
      <w:r w:rsidR="00833969" w:rsidRPr="00833969">
        <w:rPr>
          <w:sz w:val="28"/>
          <w:szCs w:val="28"/>
        </w:rPr>
        <w:t>.</w:t>
      </w:r>
    </w:p>
    <w:p w:rsidR="00B64575" w:rsidRPr="00420F7E" w:rsidRDefault="00B64575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Технико-экономические расчеты должны быть выполнены для следующих экономических категорий:</w:t>
      </w:r>
    </w:p>
    <w:p w:rsidR="00B64575" w:rsidRPr="00420F7E" w:rsidRDefault="00B64575" w:rsidP="0039404B">
      <w:pPr>
        <w:numPr>
          <w:ilvl w:val="0"/>
          <w:numId w:val="31"/>
        </w:numPr>
        <w:tabs>
          <w:tab w:val="num" w:pos="72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основные производственные фонды и амортизационные отчисления;</w:t>
      </w:r>
    </w:p>
    <w:p w:rsidR="00B64575" w:rsidRPr="00420F7E" w:rsidRDefault="00B64575" w:rsidP="0039404B">
      <w:pPr>
        <w:numPr>
          <w:ilvl w:val="0"/>
          <w:numId w:val="31"/>
        </w:numPr>
        <w:tabs>
          <w:tab w:val="num" w:pos="72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материально-энергетические затраты;</w:t>
      </w:r>
    </w:p>
    <w:p w:rsidR="00B64575" w:rsidRPr="00420F7E" w:rsidRDefault="00B64575" w:rsidP="0039404B">
      <w:pPr>
        <w:numPr>
          <w:ilvl w:val="0"/>
          <w:numId w:val="31"/>
        </w:numPr>
        <w:tabs>
          <w:tab w:val="num" w:pos="72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штаты цеха и фонд заработной платы;</w:t>
      </w:r>
    </w:p>
    <w:p w:rsidR="00B64575" w:rsidRPr="00420F7E" w:rsidRDefault="00B64575" w:rsidP="0039404B">
      <w:pPr>
        <w:numPr>
          <w:ilvl w:val="0"/>
          <w:numId w:val="31"/>
        </w:numPr>
        <w:tabs>
          <w:tab w:val="num" w:pos="72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смета расходов на содержание и эксплуатацию оборудования;</w:t>
      </w:r>
    </w:p>
    <w:p w:rsidR="00B64575" w:rsidRPr="00420F7E" w:rsidRDefault="00B64575" w:rsidP="0039404B">
      <w:pPr>
        <w:numPr>
          <w:ilvl w:val="0"/>
          <w:numId w:val="31"/>
        </w:numPr>
        <w:tabs>
          <w:tab w:val="num" w:pos="72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смета цеховых расходов;</w:t>
      </w:r>
    </w:p>
    <w:p w:rsidR="00B64575" w:rsidRPr="00420F7E" w:rsidRDefault="00B64575" w:rsidP="0039404B">
      <w:pPr>
        <w:numPr>
          <w:ilvl w:val="0"/>
          <w:numId w:val="31"/>
        </w:numPr>
        <w:tabs>
          <w:tab w:val="num" w:pos="72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себестоимость продукции;</w:t>
      </w:r>
    </w:p>
    <w:p w:rsidR="00B64575" w:rsidRPr="00420F7E" w:rsidRDefault="00B64575" w:rsidP="0039404B">
      <w:pPr>
        <w:numPr>
          <w:ilvl w:val="0"/>
          <w:numId w:val="31"/>
        </w:numPr>
        <w:tabs>
          <w:tab w:val="num" w:pos="72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капитальные вложения.</w:t>
      </w:r>
    </w:p>
    <w:p w:rsidR="00B64575" w:rsidRPr="00420F7E" w:rsidRDefault="00B64575" w:rsidP="0039404B">
      <w:pPr>
        <w:pStyle w:val="a6"/>
        <w:spacing w:line="360" w:lineRule="auto"/>
        <w:ind w:firstLine="426"/>
        <w:rPr>
          <w:sz w:val="28"/>
          <w:szCs w:val="28"/>
        </w:rPr>
      </w:pPr>
      <w:r w:rsidRPr="00833969">
        <w:rPr>
          <w:sz w:val="28"/>
          <w:szCs w:val="28"/>
        </w:rPr>
        <w:t>Эффективность ра</w:t>
      </w:r>
      <w:r w:rsidR="00833969" w:rsidRPr="00833969">
        <w:rPr>
          <w:sz w:val="28"/>
          <w:szCs w:val="28"/>
        </w:rPr>
        <w:t>боты</w:t>
      </w:r>
      <w:r w:rsidRPr="00420F7E">
        <w:rPr>
          <w:sz w:val="28"/>
          <w:szCs w:val="28"/>
        </w:rPr>
        <w:t xml:space="preserve">оценивается по локальным показателям, характеризующим использование всех видов ресурсов (фондоотдача и </w:t>
      </w:r>
      <w:proofErr w:type="spellStart"/>
      <w:r w:rsidRPr="00420F7E">
        <w:rPr>
          <w:sz w:val="28"/>
          <w:szCs w:val="28"/>
        </w:rPr>
        <w:t>фондоемкость</w:t>
      </w:r>
      <w:proofErr w:type="spellEnd"/>
      <w:r w:rsidRPr="00420F7E">
        <w:rPr>
          <w:sz w:val="28"/>
          <w:szCs w:val="28"/>
        </w:rPr>
        <w:t xml:space="preserve">, </w:t>
      </w:r>
      <w:proofErr w:type="spellStart"/>
      <w:r w:rsidRPr="00420F7E">
        <w:rPr>
          <w:sz w:val="28"/>
          <w:szCs w:val="28"/>
        </w:rPr>
        <w:t>материалоотдача</w:t>
      </w:r>
      <w:proofErr w:type="spellEnd"/>
      <w:r w:rsidRPr="00420F7E">
        <w:rPr>
          <w:sz w:val="28"/>
          <w:szCs w:val="28"/>
        </w:rPr>
        <w:t xml:space="preserve"> и материалоемкость, производительность труда и трудоемкость и т.д.) и обобщающим показателям (годовое изменение прибыли цеха, срок окупаемости дополнительных капитальных вложений и т.д.).</w:t>
      </w:r>
    </w:p>
    <w:p w:rsidR="00B64575" w:rsidRPr="00420F7E" w:rsidRDefault="00B64575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проделанной работы производится путем сопоставления показателей проектируемого или реконструируемого </w:t>
      </w:r>
      <w:r w:rsidRPr="00420F7E">
        <w:rPr>
          <w:rFonts w:ascii="Times New Roman" w:hAnsi="Times New Roman" w:cs="Times New Roman"/>
          <w:sz w:val="28"/>
          <w:szCs w:val="28"/>
        </w:rPr>
        <w:lastRenderedPageBreak/>
        <w:t>участка (проектный вариант) с базовым участком, выполняющим аналогичные задачи. В качестве базового варианта принимается действующий участок.</w:t>
      </w:r>
    </w:p>
    <w:p w:rsidR="009A4AD7" w:rsidRDefault="00B64575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Данные для базового участка приводятся в обобщенном виде в таблице технико-экономических показателей и при каль</w:t>
      </w:r>
      <w:r w:rsidR="009A4AD7">
        <w:rPr>
          <w:rFonts w:ascii="Times New Roman" w:hAnsi="Times New Roman" w:cs="Times New Roman"/>
          <w:sz w:val="28"/>
          <w:szCs w:val="28"/>
        </w:rPr>
        <w:t>кулировании себестоимости.</w:t>
      </w:r>
    </w:p>
    <w:p w:rsidR="00B64575" w:rsidRPr="00420F7E" w:rsidRDefault="00B64575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Расчет производится для характеристик проектного варианта, причем для проектируемого (реконструируемого) участка анализируются те же показатели, что и для базового участка.</w:t>
      </w:r>
    </w:p>
    <w:p w:rsidR="00E02555" w:rsidRPr="00420F7E" w:rsidRDefault="00B64575" w:rsidP="0039404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hAnsi="Times New Roman" w:cs="Times New Roman"/>
          <w:sz w:val="28"/>
          <w:szCs w:val="28"/>
        </w:rPr>
        <w:t>По каждой из таблиц показателей технико-экономического обоснования работы делаются соответствующие выводы</w:t>
      </w:r>
    </w:p>
    <w:p w:rsidR="00B64575" w:rsidRPr="00420F7E" w:rsidRDefault="00B64575" w:rsidP="00E02555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56" w:rsidRPr="008871BD" w:rsidRDefault="009A4AD7" w:rsidP="00E02555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E02555" w:rsidRPr="00887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</w:t>
      </w:r>
      <w:r w:rsidR="00B64575" w:rsidRPr="00887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СОДЕРАНИЮ И ОФОРМЛЕНИЮ </w:t>
      </w:r>
      <w:r w:rsidRPr="00887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КУРСОВОЙ РАБОТЫ</w:t>
      </w:r>
    </w:p>
    <w:p w:rsidR="009A4AD7" w:rsidRDefault="009A4AD7" w:rsidP="00F330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89B" w:rsidRDefault="00E02555" w:rsidP="0039404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="00B64575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работа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графической части</w:t>
      </w:r>
      <w:r w:rsidR="00B64575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(плакат)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пояснительной записки. Пояснительная записка</w:t>
      </w:r>
      <w:r w:rsidR="0065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следующие разделы:</w:t>
      </w:r>
    </w:p>
    <w:p w:rsidR="0065689B" w:rsidRDefault="0065689B" w:rsidP="0039404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</w:t>
      </w:r>
    </w:p>
    <w:p w:rsidR="0065689B" w:rsidRDefault="0065689B" w:rsidP="0039404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расчетную часть</w:t>
      </w:r>
    </w:p>
    <w:p w:rsidR="0065689B" w:rsidRDefault="0065689B" w:rsidP="0039404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5689B" w:rsidRDefault="0065689B" w:rsidP="0039404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используемой литературы</w:t>
      </w:r>
    </w:p>
    <w:p w:rsidR="00E02555" w:rsidRPr="00420F7E" w:rsidRDefault="0065689B" w:rsidP="0039404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Расчетная часть </w:t>
      </w:r>
      <w:r w:rsidR="00E02555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включать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расчеты следующих технико-экономических показателей</w:t>
      </w:r>
      <w:r w:rsidR="00E02555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4575" w:rsidRPr="00420F7E" w:rsidRDefault="00B64575" w:rsidP="0039404B">
      <w:pPr>
        <w:numPr>
          <w:ilvl w:val="0"/>
          <w:numId w:val="31"/>
        </w:numPr>
        <w:tabs>
          <w:tab w:val="num" w:pos="72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основные производственные фонды и амортизационные отчисления;</w:t>
      </w:r>
    </w:p>
    <w:p w:rsidR="00B64575" w:rsidRPr="00420F7E" w:rsidRDefault="00B64575" w:rsidP="0039404B">
      <w:pPr>
        <w:numPr>
          <w:ilvl w:val="0"/>
          <w:numId w:val="31"/>
        </w:numPr>
        <w:tabs>
          <w:tab w:val="num" w:pos="72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материально-энергетические затраты;</w:t>
      </w:r>
    </w:p>
    <w:p w:rsidR="00B64575" w:rsidRPr="00420F7E" w:rsidRDefault="00B64575" w:rsidP="0039404B">
      <w:pPr>
        <w:numPr>
          <w:ilvl w:val="0"/>
          <w:numId w:val="31"/>
        </w:numPr>
        <w:tabs>
          <w:tab w:val="num" w:pos="72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штаты цеха и фонд заработной платы;</w:t>
      </w:r>
    </w:p>
    <w:p w:rsidR="00B64575" w:rsidRPr="00420F7E" w:rsidRDefault="00B64575" w:rsidP="0039404B">
      <w:pPr>
        <w:numPr>
          <w:ilvl w:val="0"/>
          <w:numId w:val="31"/>
        </w:numPr>
        <w:tabs>
          <w:tab w:val="num" w:pos="72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смета расходов на содержание и эксплуатацию оборудования;</w:t>
      </w:r>
    </w:p>
    <w:p w:rsidR="00B64575" w:rsidRPr="00420F7E" w:rsidRDefault="00B64575" w:rsidP="0039404B">
      <w:pPr>
        <w:numPr>
          <w:ilvl w:val="0"/>
          <w:numId w:val="31"/>
        </w:numPr>
        <w:tabs>
          <w:tab w:val="num" w:pos="72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смета цеховых расходов;</w:t>
      </w:r>
    </w:p>
    <w:p w:rsidR="00B64575" w:rsidRPr="00420F7E" w:rsidRDefault="00B64575" w:rsidP="0039404B">
      <w:pPr>
        <w:numPr>
          <w:ilvl w:val="0"/>
          <w:numId w:val="31"/>
        </w:numPr>
        <w:tabs>
          <w:tab w:val="num" w:pos="72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себестоимость продукции;</w:t>
      </w:r>
    </w:p>
    <w:p w:rsidR="0065689B" w:rsidRPr="0065689B" w:rsidRDefault="00E02555" w:rsidP="0039404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выполняется в соответствии </w:t>
      </w:r>
      <w:r w:rsidR="00A22645" w:rsidRPr="00F3302C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3A5C75" w:rsidRPr="004F7F7E">
        <w:rPr>
          <w:rFonts w:ascii="Times New Roman" w:hAnsi="Times New Roman"/>
          <w:sz w:val="28"/>
          <w:szCs w:val="28"/>
          <w:lang w:eastAsia="ru-RU"/>
        </w:rPr>
        <w:t>ЕСКД</w:t>
      </w:r>
      <w:r w:rsidR="003A5C75">
        <w:rPr>
          <w:rFonts w:ascii="Times New Roman" w:hAnsi="Times New Roman"/>
          <w:sz w:val="28"/>
          <w:szCs w:val="28"/>
          <w:lang w:eastAsia="ru-RU"/>
        </w:rPr>
        <w:t xml:space="preserve"> ГОСТ 2.307-2011«</w:t>
      </w:r>
      <w:r w:rsidR="003A5C75" w:rsidRPr="004F7F7E">
        <w:rPr>
          <w:rFonts w:ascii="Times New Roman" w:hAnsi="Times New Roman"/>
          <w:sz w:val="28"/>
          <w:szCs w:val="28"/>
          <w:lang w:eastAsia="ru-RU"/>
        </w:rPr>
        <w:t>Общие требования к текстовым документа</w:t>
      </w:r>
      <w:r w:rsidR="003A5C75">
        <w:rPr>
          <w:rFonts w:ascii="Times New Roman" w:hAnsi="Times New Roman"/>
          <w:sz w:val="28"/>
          <w:szCs w:val="28"/>
          <w:lang w:eastAsia="ru-RU"/>
        </w:rPr>
        <w:t>м</w:t>
      </w:r>
      <w:proofErr w:type="gramStart"/>
      <w:r w:rsidR="003A5C75">
        <w:rPr>
          <w:rFonts w:ascii="Times New Roman" w:hAnsi="Times New Roman"/>
          <w:sz w:val="28"/>
          <w:szCs w:val="28"/>
          <w:lang w:eastAsia="ru-RU"/>
        </w:rPr>
        <w:t>»</w:t>
      </w:r>
      <w:r w:rsidR="009A4AD7" w:rsidRPr="00A226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A4AD7" w:rsidRPr="00A2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ачинается с титульного листа с указанием</w:t>
      </w:r>
      <w:r w:rsidR="005B3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и исполнителя (ф.и.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о., номер группы). </w:t>
      </w:r>
      <w:r w:rsidRPr="0065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Pr="00656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следуют</w:t>
      </w:r>
      <w:r w:rsidR="00B64575" w:rsidRPr="0065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5689B" w:rsidRPr="0065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 на курсовую работу, </w:t>
      </w:r>
      <w:r w:rsidR="00B64575" w:rsidRPr="00656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65689B" w:rsidRPr="0065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разделы, перечисленные выше.</w:t>
      </w:r>
    </w:p>
    <w:p w:rsidR="00E02555" w:rsidRPr="00420F7E" w:rsidRDefault="00E02555" w:rsidP="0039404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пояснительной записки составляет </w:t>
      </w:r>
      <w:r w:rsidR="00E824B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E824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</w:t>
      </w:r>
      <w:r w:rsidR="00B64575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машинописного 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текста. </w:t>
      </w:r>
      <w:r w:rsidR="00F308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088B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088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писка выполняется на листах формата </w:t>
      </w:r>
      <w:r w:rsidR="00B64575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="00B64575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B64575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полями: верх – 20, низ - 20, левое - 20, правое – 20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мм. Страницы нумеруются в </w:t>
      </w:r>
      <w:r w:rsidR="00B64575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нижнем правом 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</w:t>
      </w:r>
      <w:r w:rsidR="00B64575"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(штампа)</w:t>
      </w: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Заканчивается пояснительная записка заключением и списком используемой литературы.</w:t>
      </w:r>
    </w:p>
    <w:p w:rsidR="00E02555" w:rsidRPr="00420F7E" w:rsidRDefault="00E02555" w:rsidP="0039404B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3C9" w:rsidRPr="008871BD" w:rsidRDefault="003253C9" w:rsidP="0039404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BD">
        <w:rPr>
          <w:rFonts w:ascii="Times New Roman" w:hAnsi="Times New Roman" w:cs="Times New Roman"/>
          <w:b/>
          <w:sz w:val="28"/>
          <w:szCs w:val="28"/>
        </w:rPr>
        <w:t>2. ВВЕДЕНИЕ</w:t>
      </w:r>
    </w:p>
    <w:p w:rsidR="00D079B0" w:rsidRPr="00455378" w:rsidRDefault="00D079B0" w:rsidP="0039404B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68E5">
        <w:rPr>
          <w:rFonts w:ascii="Times New Roman" w:hAnsi="Times New Roman"/>
          <w:sz w:val="28"/>
          <w:szCs w:val="28"/>
          <w:lang w:eastAsia="ru-RU"/>
        </w:rPr>
        <w:t xml:space="preserve">Во </w:t>
      </w:r>
      <w:r w:rsidRPr="00E61F95">
        <w:rPr>
          <w:rFonts w:ascii="Times New Roman" w:hAnsi="Times New Roman"/>
          <w:sz w:val="28"/>
          <w:szCs w:val="28"/>
          <w:lang w:eastAsia="ru-RU"/>
        </w:rPr>
        <w:t>введении</w:t>
      </w:r>
      <w:r w:rsidRPr="00455378">
        <w:rPr>
          <w:rFonts w:ascii="Times New Roman" w:hAnsi="Times New Roman"/>
          <w:sz w:val="28"/>
          <w:szCs w:val="28"/>
          <w:lang w:eastAsia="ru-RU"/>
        </w:rPr>
        <w:t>следует обозначить актуальность темы,</w:t>
      </w:r>
      <w:r>
        <w:rPr>
          <w:rFonts w:ascii="Times New Roman" w:hAnsi="Times New Roman"/>
          <w:sz w:val="28"/>
          <w:szCs w:val="28"/>
          <w:lang w:eastAsia="ru-RU"/>
        </w:rPr>
        <w:t xml:space="preserve"> цели и задачи курсовой работы</w:t>
      </w:r>
      <w:r w:rsidRPr="00455378">
        <w:rPr>
          <w:rFonts w:ascii="Times New Roman" w:hAnsi="Times New Roman"/>
          <w:sz w:val="28"/>
          <w:szCs w:val="28"/>
          <w:lang w:eastAsia="ru-RU"/>
        </w:rPr>
        <w:t>. Объем введения не должен превышать 1</w:t>
      </w:r>
      <w:r>
        <w:rPr>
          <w:rFonts w:ascii="Times New Roman" w:hAnsi="Times New Roman"/>
          <w:sz w:val="28"/>
          <w:szCs w:val="28"/>
          <w:lang w:eastAsia="ru-RU"/>
        </w:rPr>
        <w:t xml:space="preserve"> листа.</w:t>
      </w:r>
    </w:p>
    <w:p w:rsidR="003253C9" w:rsidRDefault="003253C9" w:rsidP="0039404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461E4" w:rsidRPr="008871BD" w:rsidRDefault="003253C9" w:rsidP="0039404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BD">
        <w:rPr>
          <w:rFonts w:ascii="Times New Roman" w:hAnsi="Times New Roman" w:cs="Times New Roman"/>
          <w:b/>
          <w:sz w:val="28"/>
          <w:szCs w:val="28"/>
        </w:rPr>
        <w:t>3</w:t>
      </w:r>
      <w:r w:rsidR="00F3088B" w:rsidRPr="008871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6A64" w:rsidRPr="008871BD">
        <w:rPr>
          <w:rFonts w:ascii="Times New Roman" w:hAnsi="Times New Roman" w:cs="Times New Roman"/>
          <w:b/>
          <w:sz w:val="28"/>
          <w:szCs w:val="28"/>
        </w:rPr>
        <w:t>РАСЧЕТНАЯ ЧАСТЬ</w:t>
      </w:r>
    </w:p>
    <w:p w:rsidR="000461E4" w:rsidRPr="008871BD" w:rsidRDefault="003253C9" w:rsidP="0039404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BD">
        <w:rPr>
          <w:rFonts w:ascii="Times New Roman" w:hAnsi="Times New Roman" w:cs="Times New Roman"/>
          <w:b/>
          <w:sz w:val="28"/>
          <w:szCs w:val="28"/>
        </w:rPr>
        <w:t>3.</w:t>
      </w:r>
      <w:r w:rsidR="007C6A64" w:rsidRPr="008871BD">
        <w:rPr>
          <w:rFonts w:ascii="Times New Roman" w:hAnsi="Times New Roman" w:cs="Times New Roman"/>
          <w:b/>
          <w:sz w:val="28"/>
          <w:szCs w:val="28"/>
        </w:rPr>
        <w:t>1</w:t>
      </w:r>
      <w:r w:rsidR="000461E4" w:rsidRPr="008871BD">
        <w:rPr>
          <w:rFonts w:ascii="Times New Roman" w:hAnsi="Times New Roman" w:cs="Times New Roman"/>
          <w:b/>
          <w:sz w:val="28"/>
          <w:szCs w:val="28"/>
        </w:rPr>
        <w:t>. Основные производственные фонды и амортизационные отчисления</w:t>
      </w:r>
    </w:p>
    <w:p w:rsidR="000461E4" w:rsidRDefault="000461E4" w:rsidP="0039404B">
      <w:pPr>
        <w:pStyle w:val="a6"/>
        <w:spacing w:line="360" w:lineRule="auto"/>
        <w:ind w:firstLine="426"/>
        <w:rPr>
          <w:sz w:val="28"/>
          <w:szCs w:val="28"/>
        </w:rPr>
      </w:pPr>
      <w:r w:rsidRPr="00420F7E">
        <w:rPr>
          <w:sz w:val="28"/>
          <w:szCs w:val="28"/>
        </w:rPr>
        <w:t>Расчет стоимостных характеристик состояния основных производствен</w:t>
      </w:r>
      <w:r w:rsidR="00D079B0">
        <w:rPr>
          <w:sz w:val="28"/>
          <w:szCs w:val="28"/>
        </w:rPr>
        <w:t>ных фондов производится укрупне</w:t>
      </w:r>
      <w:r w:rsidRPr="00420F7E">
        <w:rPr>
          <w:sz w:val="28"/>
          <w:szCs w:val="28"/>
        </w:rPr>
        <w:t xml:space="preserve">но по основным классификационным группам. Более подробно раскрывается категория «Машины и оборудование», так как активная часть фондов претерпевает существенные изменения в процессе реконструкции и строительства цеха. Для этой классификационной группы данные собираются студентом в действующем цехе предприятия с использованием литературных и других источников и приводятся в табл. </w:t>
      </w:r>
      <w:r w:rsidR="007C6A64" w:rsidRPr="00420F7E">
        <w:rPr>
          <w:sz w:val="28"/>
          <w:szCs w:val="28"/>
        </w:rPr>
        <w:t xml:space="preserve">1 </w:t>
      </w:r>
      <w:r w:rsidRPr="00420F7E">
        <w:rPr>
          <w:sz w:val="28"/>
          <w:szCs w:val="28"/>
        </w:rPr>
        <w:t>и 2.</w:t>
      </w:r>
    </w:p>
    <w:p w:rsidR="00F3088B" w:rsidRPr="00420F7E" w:rsidRDefault="00F3088B" w:rsidP="0039404B">
      <w:pPr>
        <w:pStyle w:val="a6"/>
        <w:ind w:firstLine="426"/>
        <w:rPr>
          <w:sz w:val="28"/>
          <w:szCs w:val="28"/>
        </w:rPr>
      </w:pPr>
    </w:p>
    <w:p w:rsidR="00D079B0" w:rsidRDefault="00D079B0" w:rsidP="0039404B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C6A64" w:rsidRPr="00420F7E" w:rsidRDefault="007C6A64" w:rsidP="0039404B">
      <w:pPr>
        <w:pStyle w:val="2"/>
        <w:jc w:val="left"/>
        <w:rPr>
          <w:sz w:val="28"/>
          <w:szCs w:val="28"/>
        </w:rPr>
      </w:pPr>
      <w:r w:rsidRPr="00420F7E">
        <w:rPr>
          <w:sz w:val="28"/>
          <w:szCs w:val="28"/>
        </w:rPr>
        <w:lastRenderedPageBreak/>
        <w:t>Таблица 1 - Изменение состава и стоимости машин и оборудования</w:t>
      </w:r>
    </w:p>
    <w:p w:rsidR="000461E4" w:rsidRPr="00420F7E" w:rsidRDefault="000461E4" w:rsidP="000461E4">
      <w:pPr>
        <w:pStyle w:val="1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0"/>
        <w:gridCol w:w="1433"/>
        <w:gridCol w:w="1924"/>
        <w:gridCol w:w="1924"/>
        <w:gridCol w:w="2603"/>
      </w:tblGrid>
      <w:tr w:rsidR="000461E4" w:rsidRPr="00420F7E" w:rsidTr="00F3088B">
        <w:trPr>
          <w:cantSplit/>
        </w:trPr>
        <w:tc>
          <w:tcPr>
            <w:tcW w:w="1727" w:type="pct"/>
            <w:gridSpan w:val="2"/>
            <w:vAlign w:val="center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</w:t>
            </w:r>
          </w:p>
        </w:tc>
        <w:tc>
          <w:tcPr>
            <w:tcW w:w="976" w:type="pct"/>
            <w:vMerge w:val="restart"/>
            <w:vAlign w:val="center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Количество машин данной марки</w:t>
            </w:r>
          </w:p>
        </w:tc>
        <w:tc>
          <w:tcPr>
            <w:tcW w:w="976" w:type="pct"/>
            <w:vMerge w:val="restart"/>
            <w:vAlign w:val="center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 xml:space="preserve">1 шт., </w:t>
            </w:r>
          </w:p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21" w:type="pct"/>
            <w:vMerge w:val="restart"/>
            <w:vAlign w:val="center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всех </w:t>
            </w:r>
          </w:p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 xml:space="preserve">машин </w:t>
            </w:r>
            <w:proofErr w:type="gramStart"/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proofErr w:type="gramEnd"/>
            <w:r w:rsidRPr="00420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марки, млн. руб.</w:t>
            </w:r>
          </w:p>
        </w:tc>
      </w:tr>
      <w:tr w:rsidR="000461E4" w:rsidRPr="00420F7E" w:rsidTr="00F3088B">
        <w:trPr>
          <w:cantSplit/>
        </w:trPr>
        <w:tc>
          <w:tcPr>
            <w:tcW w:w="1000" w:type="pct"/>
            <w:vAlign w:val="center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7" w:type="pct"/>
            <w:vAlign w:val="center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976" w:type="pct"/>
            <w:vMerge/>
            <w:vAlign w:val="center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Merge/>
            <w:vAlign w:val="center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vMerge/>
            <w:vAlign w:val="center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5000" w:type="pct"/>
            <w:gridSpan w:val="5"/>
          </w:tcPr>
          <w:p w:rsidR="000461E4" w:rsidRPr="00420F7E" w:rsidRDefault="000461E4" w:rsidP="007E5403">
            <w:pPr>
              <w:pStyle w:val="6"/>
              <w:spacing w:line="240" w:lineRule="atLeast"/>
              <w:jc w:val="both"/>
              <w:rPr>
                <w:sz w:val="28"/>
                <w:szCs w:val="28"/>
              </w:rPr>
            </w:pPr>
            <w:r w:rsidRPr="00420F7E">
              <w:rPr>
                <w:sz w:val="28"/>
                <w:szCs w:val="28"/>
              </w:rPr>
              <w:t>Ввод машин и оборудования</w:t>
            </w:r>
          </w:p>
        </w:tc>
      </w:tr>
      <w:tr w:rsidR="000461E4" w:rsidRPr="00420F7E" w:rsidTr="00F3088B">
        <w:tc>
          <w:tcPr>
            <w:tcW w:w="1000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7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E4" w:rsidRPr="00420F7E" w:rsidTr="00F3088B">
        <w:tc>
          <w:tcPr>
            <w:tcW w:w="1000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7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E4" w:rsidRPr="00420F7E" w:rsidTr="00F3088B">
        <w:tc>
          <w:tcPr>
            <w:tcW w:w="1000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27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E4" w:rsidRPr="00420F7E" w:rsidTr="00F3088B">
        <w:tc>
          <w:tcPr>
            <w:tcW w:w="1000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27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5000" w:type="pct"/>
            <w:gridSpan w:val="5"/>
            <w:tcBorders>
              <w:bottom w:val="nil"/>
            </w:tcBorders>
          </w:tcPr>
          <w:p w:rsidR="000461E4" w:rsidRPr="00420F7E" w:rsidRDefault="000461E4" w:rsidP="007E5403">
            <w:pPr>
              <w:pStyle w:val="6"/>
              <w:spacing w:line="240" w:lineRule="atLeast"/>
              <w:jc w:val="both"/>
              <w:rPr>
                <w:sz w:val="28"/>
                <w:szCs w:val="28"/>
              </w:rPr>
            </w:pPr>
            <w:r w:rsidRPr="00420F7E">
              <w:rPr>
                <w:sz w:val="28"/>
                <w:szCs w:val="28"/>
              </w:rPr>
              <w:t>Выбытие машин и оборудования</w:t>
            </w:r>
          </w:p>
        </w:tc>
      </w:tr>
      <w:tr w:rsidR="000461E4" w:rsidRPr="00420F7E" w:rsidTr="00F3088B">
        <w:tc>
          <w:tcPr>
            <w:tcW w:w="1000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7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E4" w:rsidRPr="00420F7E" w:rsidTr="00F3088B">
        <w:tc>
          <w:tcPr>
            <w:tcW w:w="1000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7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bottom w:val="nil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E4" w:rsidRPr="00420F7E" w:rsidTr="00F3088B">
        <w:tc>
          <w:tcPr>
            <w:tcW w:w="1000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27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E4" w:rsidRPr="00420F7E" w:rsidTr="00F3088B">
        <w:trPr>
          <w:trHeight w:val="425"/>
        </w:trPr>
        <w:tc>
          <w:tcPr>
            <w:tcW w:w="1000" w:type="pct"/>
            <w:tcBorders>
              <w:bottom w:val="single" w:sz="4" w:space="0" w:color="auto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F7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:rsidR="000461E4" w:rsidRPr="00420F7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1E4" w:rsidRPr="00420F7E" w:rsidRDefault="000461E4" w:rsidP="00046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E4" w:rsidRPr="00420F7E" w:rsidRDefault="000461E4" w:rsidP="000461E4">
      <w:pPr>
        <w:pStyle w:val="a6"/>
        <w:spacing w:line="360" w:lineRule="auto"/>
        <w:rPr>
          <w:sz w:val="28"/>
          <w:szCs w:val="28"/>
        </w:rPr>
      </w:pPr>
      <w:r w:rsidRPr="00420F7E">
        <w:rPr>
          <w:sz w:val="28"/>
          <w:szCs w:val="28"/>
        </w:rPr>
        <w:t>При проектировании цеха общие капитальные затраты приближенно определяются по формуле</w:t>
      </w:r>
    </w:p>
    <w:p w:rsidR="000461E4" w:rsidRPr="00420F7E" w:rsidRDefault="000461E4" w:rsidP="000461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0F7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20F7E">
        <w:rPr>
          <w:rFonts w:ascii="Times New Roman" w:hAnsi="Times New Roman" w:cs="Times New Roman"/>
          <w:sz w:val="28"/>
          <w:szCs w:val="28"/>
        </w:rPr>
        <w:t xml:space="preserve"> = (1,15 – 1,35) </w:t>
      </w:r>
      <w:r w:rsidRPr="00420F7E">
        <w:rPr>
          <w:rFonts w:ascii="Times New Roman" w:hAnsi="Times New Roman" w:cs="Times New Roman"/>
          <w:sz w:val="28"/>
          <w:szCs w:val="28"/>
        </w:rPr>
        <w:sym w:font="Symbol" w:char="F0D7"/>
      </w:r>
      <w:proofErr w:type="spellStart"/>
      <w:r w:rsidRPr="00420F7E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20F7E">
        <w:rPr>
          <w:rFonts w:ascii="Times New Roman" w:hAnsi="Times New Roman" w:cs="Times New Roman"/>
          <w:sz w:val="28"/>
          <w:szCs w:val="28"/>
        </w:rPr>
        <w:sym w:font="Symbol" w:char="F0D7"/>
      </w:r>
      <w:r w:rsidRPr="00420F7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20F7E">
        <w:rPr>
          <w:rFonts w:ascii="Times New Roman" w:hAnsi="Times New Roman" w:cs="Times New Roman"/>
          <w:sz w:val="28"/>
          <w:szCs w:val="28"/>
        </w:rPr>
        <w:t xml:space="preserve"> ,                            (1)</w:t>
      </w:r>
    </w:p>
    <w:p w:rsidR="000461E4" w:rsidRPr="00420F7E" w:rsidRDefault="000461E4" w:rsidP="00F308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420F7E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420F7E">
        <w:rPr>
          <w:rFonts w:ascii="Times New Roman" w:hAnsi="Times New Roman" w:cs="Times New Roman"/>
          <w:sz w:val="28"/>
          <w:szCs w:val="28"/>
        </w:rPr>
        <w:t xml:space="preserve"> – себестоимость 1 т годного литья в базовом периоде, руб.;</w:t>
      </w:r>
    </w:p>
    <w:p w:rsidR="000461E4" w:rsidRPr="00420F7E" w:rsidRDefault="000461E4" w:rsidP="00F308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20F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20F7E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Pr="00420F7E">
        <w:rPr>
          <w:rFonts w:ascii="Times New Roman" w:hAnsi="Times New Roman" w:cs="Times New Roman"/>
          <w:sz w:val="28"/>
          <w:szCs w:val="28"/>
        </w:rPr>
        <w:t xml:space="preserve"> объем производства годного литья проектируемого цеха, т.</w:t>
      </w:r>
    </w:p>
    <w:p w:rsidR="000461E4" w:rsidRDefault="000461E4" w:rsidP="000461E4">
      <w:pPr>
        <w:pStyle w:val="a6"/>
        <w:spacing w:line="360" w:lineRule="auto"/>
        <w:rPr>
          <w:sz w:val="28"/>
          <w:szCs w:val="28"/>
        </w:rPr>
      </w:pPr>
      <w:r w:rsidRPr="00420F7E">
        <w:rPr>
          <w:sz w:val="28"/>
          <w:szCs w:val="28"/>
        </w:rPr>
        <w:t>Примерная структура капитальных затрат на строительство типового цеха: строительство – 51,6 %; оборудование – 38,9 %; монтаж – 5,3 %; инструмент и инвентарь – 3,8 %; прочие – 0,4 %.</w:t>
      </w:r>
    </w:p>
    <w:p w:rsidR="00F3088B" w:rsidRPr="00420F7E" w:rsidRDefault="00F3088B" w:rsidP="00F3088B">
      <w:pPr>
        <w:pStyle w:val="a6"/>
        <w:rPr>
          <w:sz w:val="28"/>
          <w:szCs w:val="28"/>
        </w:rPr>
      </w:pPr>
    </w:p>
    <w:p w:rsidR="00D079B0" w:rsidRDefault="00D079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C6A64" w:rsidRPr="00420F7E" w:rsidRDefault="000461E4" w:rsidP="007C6A64">
      <w:pPr>
        <w:pStyle w:val="2"/>
        <w:spacing w:line="360" w:lineRule="auto"/>
        <w:jc w:val="both"/>
        <w:rPr>
          <w:sz w:val="28"/>
          <w:szCs w:val="28"/>
        </w:rPr>
      </w:pPr>
      <w:r w:rsidRPr="00420F7E">
        <w:rPr>
          <w:sz w:val="28"/>
          <w:szCs w:val="28"/>
        </w:rPr>
        <w:lastRenderedPageBreak/>
        <w:t>Таблица 2</w:t>
      </w:r>
      <w:r w:rsidR="007C6A64" w:rsidRPr="00420F7E">
        <w:rPr>
          <w:sz w:val="28"/>
          <w:szCs w:val="28"/>
        </w:rPr>
        <w:t xml:space="preserve"> - Изменение состава основных фондов и амортизационных отчислений</w:t>
      </w:r>
    </w:p>
    <w:p w:rsidR="000461E4" w:rsidRPr="00420F7E" w:rsidRDefault="000461E4" w:rsidP="00F3088B">
      <w:pPr>
        <w:pStyle w:val="1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6"/>
        <w:gridCol w:w="812"/>
        <w:gridCol w:w="950"/>
        <w:gridCol w:w="814"/>
        <w:gridCol w:w="812"/>
        <w:gridCol w:w="798"/>
        <w:gridCol w:w="798"/>
        <w:gridCol w:w="812"/>
        <w:gridCol w:w="802"/>
      </w:tblGrid>
      <w:tr w:rsidR="000461E4" w:rsidRPr="00420F7E" w:rsidTr="00F3088B">
        <w:trPr>
          <w:cantSplit/>
          <w:trHeight w:val="645"/>
        </w:trPr>
        <w:tc>
          <w:tcPr>
            <w:tcW w:w="1658" w:type="pct"/>
            <w:vMerge w:val="restart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фондов цеха</w:t>
            </w:r>
          </w:p>
        </w:tc>
        <w:tc>
          <w:tcPr>
            <w:tcW w:w="906" w:type="pct"/>
            <w:gridSpan w:val="2"/>
            <w:vMerge w:val="restart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основных фондов, </w:t>
            </w:r>
          </w:p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837" w:type="pct"/>
            <w:gridSpan w:val="2"/>
            <w:vMerge w:val="restart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Структура основных фондов, %</w:t>
            </w:r>
          </w:p>
        </w:tc>
        <w:tc>
          <w:tcPr>
            <w:tcW w:w="1598" w:type="pct"/>
            <w:gridSpan w:val="4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Годовые амортизационные отчисления</w:t>
            </w:r>
          </w:p>
        </w:tc>
      </w:tr>
      <w:tr w:rsidR="000461E4" w:rsidRPr="00420F7E" w:rsidTr="00F3088B">
        <w:trPr>
          <w:cantSplit/>
          <w:trHeight w:val="645"/>
        </w:trPr>
        <w:tc>
          <w:tcPr>
            <w:tcW w:w="1658" w:type="pct"/>
            <w:vMerge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vMerge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Норма амортизации, %</w:t>
            </w:r>
          </w:p>
        </w:tc>
        <w:tc>
          <w:tcPr>
            <w:tcW w:w="831" w:type="pct"/>
            <w:gridSpan w:val="2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Сумма, млн. руб.</w:t>
            </w:r>
          </w:p>
        </w:tc>
      </w:tr>
      <w:tr w:rsidR="000461E4" w:rsidRPr="00420F7E" w:rsidTr="00F3088B">
        <w:trPr>
          <w:cantSplit/>
          <w:trHeight w:val="1643"/>
        </w:trPr>
        <w:tc>
          <w:tcPr>
            <w:tcW w:w="1658" w:type="pct"/>
            <w:vMerge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extDirection w:val="btLr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488" w:type="pct"/>
            <w:textDirection w:val="btLr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419" w:type="pct"/>
            <w:textDirection w:val="btLr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418" w:type="pct"/>
            <w:textDirection w:val="btLr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384" w:type="pct"/>
            <w:textDirection w:val="btLr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384" w:type="pct"/>
            <w:textDirection w:val="btLr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textDirection w:val="btLr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textDirection w:val="btLr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  <w:p w:rsidR="000461E4" w:rsidRPr="00D079B0" w:rsidRDefault="000461E4" w:rsidP="00D079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</w:tr>
      <w:tr w:rsidR="000461E4" w:rsidRPr="00420F7E" w:rsidTr="00F3088B">
        <w:trPr>
          <w:cantSplit/>
        </w:trPr>
        <w:tc>
          <w:tcPr>
            <w:tcW w:w="165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65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658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Передаточные устройства</w:t>
            </w:r>
          </w:p>
        </w:tc>
        <w:tc>
          <w:tcPr>
            <w:tcW w:w="418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658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оборудование:</w:t>
            </w:r>
          </w:p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– силовые машины</w:t>
            </w:r>
          </w:p>
          <w:p w:rsidR="000461E4" w:rsidRPr="00D079B0" w:rsidRDefault="000461E4" w:rsidP="00D079B0">
            <w:pPr>
              <w:pStyle w:val="21"/>
              <w:spacing w:line="240" w:lineRule="atLeast"/>
              <w:ind w:hanging="284"/>
              <w:rPr>
                <w:sz w:val="24"/>
                <w:szCs w:val="24"/>
              </w:rPr>
            </w:pPr>
            <w:r w:rsidRPr="00D079B0">
              <w:rPr>
                <w:sz w:val="24"/>
                <w:szCs w:val="24"/>
              </w:rPr>
              <w:t>– технологическое оборудование</w:t>
            </w:r>
          </w:p>
          <w:p w:rsidR="000461E4" w:rsidRPr="00D079B0" w:rsidRDefault="000461E4" w:rsidP="00D079B0">
            <w:pPr>
              <w:spacing w:after="0" w:line="240" w:lineRule="atLeast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– измерительные приборы</w:t>
            </w:r>
          </w:p>
          <w:p w:rsidR="000461E4" w:rsidRPr="00D079B0" w:rsidRDefault="000461E4" w:rsidP="00D079B0">
            <w:pPr>
              <w:spacing w:after="0" w:line="240" w:lineRule="atLeast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– вычислительная техника</w:t>
            </w:r>
          </w:p>
        </w:tc>
        <w:tc>
          <w:tcPr>
            <w:tcW w:w="418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nil"/>
            </w:tcBorders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65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65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65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Производственный инвентарь</w:t>
            </w: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658" w:type="pct"/>
          </w:tcPr>
          <w:p w:rsidR="000461E4" w:rsidRPr="00D079B0" w:rsidRDefault="000461E4" w:rsidP="00D079B0">
            <w:pPr>
              <w:pStyle w:val="a8"/>
              <w:spacing w:line="240" w:lineRule="atLeast"/>
              <w:rPr>
                <w:sz w:val="24"/>
                <w:szCs w:val="24"/>
              </w:rPr>
            </w:pPr>
            <w:r w:rsidRPr="00D079B0">
              <w:rPr>
                <w:sz w:val="24"/>
                <w:szCs w:val="24"/>
              </w:rPr>
              <w:t>Хозяйственный</w:t>
            </w:r>
          </w:p>
          <w:p w:rsidR="000461E4" w:rsidRPr="00D079B0" w:rsidRDefault="000461E4" w:rsidP="00D079B0">
            <w:pPr>
              <w:pStyle w:val="a8"/>
              <w:spacing w:line="240" w:lineRule="atLeast"/>
              <w:rPr>
                <w:sz w:val="24"/>
                <w:szCs w:val="24"/>
              </w:rPr>
            </w:pPr>
            <w:r w:rsidRPr="00D079B0">
              <w:rPr>
                <w:sz w:val="24"/>
                <w:szCs w:val="24"/>
              </w:rPr>
              <w:t>инвентарь</w:t>
            </w: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  <w:trHeight w:val="472"/>
        </w:trPr>
        <w:tc>
          <w:tcPr>
            <w:tcW w:w="1658" w:type="pct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E4" w:rsidRPr="00420F7E" w:rsidRDefault="000461E4" w:rsidP="000461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61E4" w:rsidRPr="00420F7E" w:rsidRDefault="000461E4" w:rsidP="000461E4">
      <w:pPr>
        <w:pStyle w:val="a8"/>
        <w:rPr>
          <w:szCs w:val="28"/>
        </w:rPr>
      </w:pPr>
      <w:r w:rsidRPr="00420F7E">
        <w:rPr>
          <w:szCs w:val="28"/>
        </w:rPr>
        <w:t>Примечание. Годовые амортизационные отчисления основных фондов рассчитываются</w:t>
      </w:r>
      <w:r w:rsidR="00D079B0">
        <w:rPr>
          <w:szCs w:val="28"/>
        </w:rPr>
        <w:t>,</w:t>
      </w:r>
      <w:r w:rsidRPr="00420F7E">
        <w:rPr>
          <w:szCs w:val="28"/>
        </w:rPr>
        <w:t xml:space="preserve"> </w:t>
      </w:r>
      <w:proofErr w:type="gramStart"/>
      <w:r w:rsidRPr="00420F7E">
        <w:rPr>
          <w:szCs w:val="28"/>
        </w:rPr>
        <w:t>согласно норм</w:t>
      </w:r>
      <w:proofErr w:type="gramEnd"/>
      <w:r w:rsidRPr="00420F7E">
        <w:rPr>
          <w:szCs w:val="28"/>
        </w:rPr>
        <w:t xml:space="preserve"> амортизационных отчислений. </w:t>
      </w:r>
    </w:p>
    <w:p w:rsidR="000461E4" w:rsidRPr="00420F7E" w:rsidRDefault="000461E4" w:rsidP="00046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E4" w:rsidRPr="008871BD" w:rsidRDefault="003253C9" w:rsidP="00F3088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71BD">
        <w:rPr>
          <w:rFonts w:ascii="Times New Roman" w:hAnsi="Times New Roman" w:cs="Times New Roman"/>
          <w:b/>
          <w:sz w:val="28"/>
          <w:szCs w:val="28"/>
        </w:rPr>
        <w:t>3</w:t>
      </w:r>
      <w:r w:rsidR="007C6A64" w:rsidRPr="008871BD">
        <w:rPr>
          <w:rFonts w:ascii="Times New Roman" w:hAnsi="Times New Roman" w:cs="Times New Roman"/>
          <w:b/>
          <w:sz w:val="28"/>
          <w:szCs w:val="28"/>
        </w:rPr>
        <w:t>.</w:t>
      </w:r>
      <w:r w:rsidR="00F3088B" w:rsidRPr="008871BD">
        <w:rPr>
          <w:rFonts w:ascii="Times New Roman" w:hAnsi="Times New Roman" w:cs="Times New Roman"/>
          <w:b/>
          <w:sz w:val="28"/>
          <w:szCs w:val="28"/>
        </w:rPr>
        <w:t>2</w:t>
      </w:r>
      <w:r w:rsidR="000461E4" w:rsidRPr="008871BD">
        <w:rPr>
          <w:rFonts w:ascii="Times New Roman" w:hAnsi="Times New Roman" w:cs="Times New Roman"/>
          <w:b/>
          <w:sz w:val="28"/>
          <w:szCs w:val="28"/>
        </w:rPr>
        <w:t xml:space="preserve"> Материально-энергетические затраты</w:t>
      </w:r>
    </w:p>
    <w:p w:rsidR="000461E4" w:rsidRPr="00420F7E" w:rsidRDefault="000461E4" w:rsidP="000461E4">
      <w:pPr>
        <w:pStyle w:val="a6"/>
        <w:spacing w:line="360" w:lineRule="auto"/>
        <w:rPr>
          <w:sz w:val="28"/>
          <w:szCs w:val="28"/>
        </w:rPr>
      </w:pPr>
      <w:proofErr w:type="gramStart"/>
      <w:r w:rsidRPr="00420F7E">
        <w:rPr>
          <w:sz w:val="28"/>
          <w:szCs w:val="28"/>
        </w:rPr>
        <w:t>Потребность в оборотных средствах реконструированного, создавае</w:t>
      </w:r>
      <w:r w:rsidR="007C6A64" w:rsidRPr="00420F7E">
        <w:rPr>
          <w:sz w:val="28"/>
          <w:szCs w:val="28"/>
        </w:rPr>
        <w:t xml:space="preserve">мого цеха рассчитывается в таблице </w:t>
      </w:r>
      <w:r w:rsidRPr="00420F7E">
        <w:rPr>
          <w:sz w:val="28"/>
          <w:szCs w:val="28"/>
        </w:rPr>
        <w:t>3 с учетом данных о нормах расхода каждого из оборотных средств на 1 тонну годного литья и уровнем оптовых цен, сложившемся на предприятии на данный момент.</w:t>
      </w:r>
      <w:proofErr w:type="gramEnd"/>
      <w:r w:rsidRPr="00420F7E">
        <w:rPr>
          <w:sz w:val="28"/>
          <w:szCs w:val="28"/>
        </w:rPr>
        <w:t xml:space="preserve"> Если литейный цех производит несколько видов принципиально отличной продукции, доли </w:t>
      </w:r>
      <w:r w:rsidRPr="00420F7E">
        <w:rPr>
          <w:sz w:val="28"/>
          <w:szCs w:val="28"/>
        </w:rPr>
        <w:lastRenderedPageBreak/>
        <w:t>которых в общем объеме производства соизмеримы, расчеты производят по каждому виду продукции.</w:t>
      </w:r>
    </w:p>
    <w:p w:rsidR="000461E4" w:rsidRPr="00420F7E" w:rsidRDefault="000461E4" w:rsidP="000461E4">
      <w:pPr>
        <w:pStyle w:val="a6"/>
        <w:spacing w:line="360" w:lineRule="auto"/>
        <w:rPr>
          <w:sz w:val="28"/>
          <w:szCs w:val="28"/>
        </w:rPr>
      </w:pPr>
      <w:r w:rsidRPr="00420F7E">
        <w:rPr>
          <w:sz w:val="28"/>
          <w:szCs w:val="28"/>
        </w:rPr>
        <w:t xml:space="preserve">При расчете оборотных средств к основным материалам относят металлическую шихту, флюсы, </w:t>
      </w:r>
      <w:proofErr w:type="spellStart"/>
      <w:r w:rsidRPr="00420F7E">
        <w:rPr>
          <w:sz w:val="28"/>
          <w:szCs w:val="28"/>
        </w:rPr>
        <w:t>раскислитель</w:t>
      </w:r>
      <w:proofErr w:type="spellEnd"/>
      <w:r w:rsidRPr="00420F7E">
        <w:rPr>
          <w:sz w:val="28"/>
          <w:szCs w:val="28"/>
        </w:rPr>
        <w:t xml:space="preserve">, модификаторы, легирующие с учетом безвозвратных потерь; </w:t>
      </w:r>
      <w:proofErr w:type="gramStart"/>
      <w:r w:rsidRPr="00420F7E">
        <w:rPr>
          <w:sz w:val="28"/>
          <w:szCs w:val="28"/>
        </w:rPr>
        <w:t>к</w:t>
      </w:r>
      <w:proofErr w:type="gramEnd"/>
      <w:r w:rsidRPr="00420F7E">
        <w:rPr>
          <w:sz w:val="28"/>
          <w:szCs w:val="28"/>
        </w:rPr>
        <w:t xml:space="preserve"> вспомогательным – составляющие формовочных и стержневых смесей, краски, огнеупоры, а также другие материалы, применяемые для технологических целей. В табл</w:t>
      </w:r>
      <w:r w:rsidR="00C817F5" w:rsidRPr="00420F7E">
        <w:rPr>
          <w:sz w:val="28"/>
          <w:szCs w:val="28"/>
        </w:rPr>
        <w:t>ице</w:t>
      </w:r>
      <w:r w:rsidRPr="00420F7E">
        <w:rPr>
          <w:sz w:val="28"/>
          <w:szCs w:val="28"/>
        </w:rPr>
        <w:t xml:space="preserve"> 3 должны содержаться материалы, необходимые для технологического процесса в конкретном литейном цехе с указанием наименований, марок, ГОСТ и ТУ, и быть отражены нормы расхода жидкого металла, формовочной и стержневой смесей на 1 т годного литья.</w:t>
      </w:r>
    </w:p>
    <w:p w:rsidR="000461E4" w:rsidRPr="00420F7E" w:rsidRDefault="000461E4" w:rsidP="000461E4">
      <w:pPr>
        <w:pStyle w:val="a6"/>
        <w:spacing w:line="360" w:lineRule="auto"/>
        <w:rPr>
          <w:sz w:val="28"/>
          <w:szCs w:val="28"/>
        </w:rPr>
      </w:pPr>
      <w:r w:rsidRPr="00420F7E">
        <w:rPr>
          <w:sz w:val="28"/>
          <w:szCs w:val="28"/>
        </w:rPr>
        <w:t>Раздел «Топливо и энергия» включает воду, топливо и электроэнергию для технологических целей, а также для хозяйственно-бытовых нужд (электроэнергию на освещение, пар на отопление, воду для хозяйственно-бытовых нужд и т.д.). Расчеты производятся по заводским данным.</w:t>
      </w:r>
    </w:p>
    <w:p w:rsidR="000461E4" w:rsidRPr="00420F7E" w:rsidRDefault="000461E4" w:rsidP="000461E4">
      <w:pPr>
        <w:pStyle w:val="a6"/>
        <w:spacing w:line="360" w:lineRule="auto"/>
        <w:rPr>
          <w:sz w:val="28"/>
          <w:szCs w:val="28"/>
        </w:rPr>
      </w:pPr>
      <w:r w:rsidRPr="00420F7E">
        <w:rPr>
          <w:sz w:val="28"/>
          <w:szCs w:val="28"/>
        </w:rPr>
        <w:t>При проведении реконструкции потребность в оборотных средствах может изменяться как за счет отклонений в нормах расхода каждого вида оборотных средств на 1 тонну годного литья, так и за счет роста (возможно снижение) годового объема производства, причем, эти процессы чаще всего имеют разнонаправленный характер.</w:t>
      </w:r>
    </w:p>
    <w:p w:rsidR="000461E4" w:rsidRDefault="00C817F5" w:rsidP="000461E4">
      <w:pPr>
        <w:pStyle w:val="a6"/>
        <w:spacing w:line="360" w:lineRule="auto"/>
        <w:rPr>
          <w:sz w:val="28"/>
          <w:szCs w:val="28"/>
        </w:rPr>
      </w:pPr>
      <w:r w:rsidRPr="00420F7E">
        <w:rPr>
          <w:sz w:val="28"/>
          <w:szCs w:val="28"/>
        </w:rPr>
        <w:t>В таблице</w:t>
      </w:r>
      <w:r w:rsidR="000461E4" w:rsidRPr="00420F7E">
        <w:rPr>
          <w:sz w:val="28"/>
          <w:szCs w:val="28"/>
        </w:rPr>
        <w:t xml:space="preserve"> 4 в произвольной форме приводится перечень оборотных средств, частично или полностью представляющих собой возвратные отходы, с указанием их количества в соответствующих единицах измерения и суммы годовой потребности в млн. руб.</w:t>
      </w:r>
    </w:p>
    <w:p w:rsidR="00F3088B" w:rsidRPr="00420F7E" w:rsidRDefault="00F3088B" w:rsidP="00F3088B">
      <w:pPr>
        <w:pStyle w:val="a6"/>
        <w:rPr>
          <w:sz w:val="28"/>
          <w:szCs w:val="28"/>
        </w:rPr>
      </w:pPr>
    </w:p>
    <w:p w:rsidR="00D079B0" w:rsidRDefault="00D079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461E4" w:rsidRPr="00420F7E" w:rsidRDefault="000461E4" w:rsidP="00E824B3">
      <w:pPr>
        <w:pStyle w:val="1"/>
        <w:ind w:hanging="142"/>
        <w:rPr>
          <w:sz w:val="28"/>
          <w:szCs w:val="28"/>
        </w:rPr>
      </w:pPr>
      <w:r w:rsidRPr="00420F7E">
        <w:rPr>
          <w:sz w:val="28"/>
          <w:szCs w:val="28"/>
        </w:rPr>
        <w:lastRenderedPageBreak/>
        <w:t>Таблица 3 - Изменение потребности в оборотных средствах</w:t>
      </w:r>
    </w:p>
    <w:p w:rsidR="000461E4" w:rsidRPr="00420F7E" w:rsidRDefault="000461E4" w:rsidP="00F3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0"/>
        <w:gridCol w:w="796"/>
        <w:gridCol w:w="1154"/>
        <w:gridCol w:w="1073"/>
        <w:gridCol w:w="935"/>
        <w:gridCol w:w="1154"/>
        <w:gridCol w:w="1073"/>
        <w:gridCol w:w="1154"/>
        <w:gridCol w:w="1065"/>
      </w:tblGrid>
      <w:tr w:rsidR="000461E4" w:rsidRPr="00420F7E" w:rsidTr="00F3088B">
        <w:trPr>
          <w:cantSplit/>
        </w:trPr>
        <w:tc>
          <w:tcPr>
            <w:tcW w:w="750" w:type="pct"/>
            <w:vMerge w:val="restar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оборотных средств, их марка, ГОСТ или ТУ</w:t>
            </w:r>
          </w:p>
        </w:tc>
        <w:tc>
          <w:tcPr>
            <w:tcW w:w="418" w:type="pct"/>
            <w:vMerge w:val="restar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15" w:type="pct"/>
            <w:gridSpan w:val="2"/>
            <w:vAlign w:val="center"/>
          </w:tcPr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</w:t>
            </w:r>
          </w:p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на 1 т </w:t>
            </w:r>
          </w:p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годного литья</w:t>
            </w:r>
          </w:p>
        </w:tc>
        <w:tc>
          <w:tcPr>
            <w:tcW w:w="488" w:type="pct"/>
            <w:vMerge w:val="restar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Цена за единицу, тыс. руб.</w:t>
            </w:r>
          </w:p>
        </w:tc>
        <w:tc>
          <w:tcPr>
            <w:tcW w:w="1115" w:type="pct"/>
            <w:gridSpan w:val="2"/>
            <w:vAlign w:val="center"/>
          </w:tcPr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1 т </w:t>
            </w:r>
          </w:p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годного литья, </w:t>
            </w:r>
          </w:p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14" w:type="pct"/>
            <w:gridSpan w:val="2"/>
            <w:vAlign w:val="center"/>
          </w:tcPr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потребность,</w:t>
            </w:r>
          </w:p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0461E4" w:rsidRPr="00420F7E" w:rsidTr="00F3088B">
        <w:trPr>
          <w:cantSplit/>
          <w:trHeight w:val="1877"/>
        </w:trPr>
        <w:tc>
          <w:tcPr>
            <w:tcW w:w="750" w:type="pct"/>
            <w:vMerge/>
            <w:vAlign w:val="center"/>
          </w:tcPr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558" w:type="pc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Проектный вариант</w:t>
            </w:r>
          </w:p>
        </w:tc>
        <w:tc>
          <w:tcPr>
            <w:tcW w:w="488" w:type="pct"/>
            <w:vMerge/>
            <w:vAlign w:val="center"/>
          </w:tcPr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558" w:type="pc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Проектный вариант</w:t>
            </w:r>
          </w:p>
        </w:tc>
        <w:tc>
          <w:tcPr>
            <w:tcW w:w="558" w:type="pc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556" w:type="pc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Проектный вариант</w:t>
            </w:r>
          </w:p>
        </w:tc>
      </w:tr>
      <w:tr w:rsidR="000461E4" w:rsidRPr="00420F7E" w:rsidTr="00F3088B">
        <w:trPr>
          <w:cantSplit/>
        </w:trPr>
        <w:tc>
          <w:tcPr>
            <w:tcW w:w="5000" w:type="pct"/>
            <w:gridSpan w:val="9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Основные материалы</w:t>
            </w:r>
          </w:p>
        </w:tc>
      </w:tr>
      <w:tr w:rsidR="000461E4" w:rsidRPr="00420F7E" w:rsidTr="00F3088B">
        <w:tc>
          <w:tcPr>
            <w:tcW w:w="750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750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750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168" w:type="pct"/>
            <w:gridSpan w:val="2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5000" w:type="pct"/>
            <w:gridSpan w:val="9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</w:tr>
      <w:tr w:rsidR="000461E4" w:rsidRPr="00420F7E" w:rsidTr="00F3088B">
        <w:tc>
          <w:tcPr>
            <w:tcW w:w="750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750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750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168" w:type="pct"/>
            <w:gridSpan w:val="2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5000" w:type="pct"/>
            <w:gridSpan w:val="9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Топливо и энергия для технологических нужд</w:t>
            </w:r>
          </w:p>
        </w:tc>
      </w:tr>
      <w:tr w:rsidR="000461E4" w:rsidRPr="00420F7E" w:rsidTr="00F3088B">
        <w:tc>
          <w:tcPr>
            <w:tcW w:w="750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750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750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168" w:type="pct"/>
            <w:gridSpan w:val="2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5000" w:type="pct"/>
            <w:gridSpan w:val="9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Топливо и энергия для хозяйственно-бытовых нужд</w:t>
            </w:r>
          </w:p>
        </w:tc>
      </w:tr>
      <w:tr w:rsidR="000461E4" w:rsidRPr="00420F7E" w:rsidTr="00F3088B">
        <w:tc>
          <w:tcPr>
            <w:tcW w:w="750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750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750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168" w:type="pct"/>
            <w:gridSpan w:val="2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168" w:type="pct"/>
            <w:gridSpan w:val="2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оборотных средств</w:t>
            </w: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E4" w:rsidRPr="00420F7E" w:rsidRDefault="000461E4" w:rsidP="00046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9B0" w:rsidRDefault="00D079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461E4" w:rsidRPr="00420F7E" w:rsidRDefault="00C817F5" w:rsidP="00E824B3">
      <w:pPr>
        <w:pStyle w:val="1"/>
        <w:ind w:hanging="142"/>
        <w:rPr>
          <w:sz w:val="28"/>
          <w:szCs w:val="28"/>
        </w:rPr>
      </w:pPr>
      <w:r w:rsidRPr="00420F7E">
        <w:rPr>
          <w:sz w:val="28"/>
          <w:szCs w:val="28"/>
        </w:rPr>
        <w:lastRenderedPageBreak/>
        <w:t xml:space="preserve">Таблица </w:t>
      </w:r>
      <w:r w:rsidR="000461E4" w:rsidRPr="00420F7E">
        <w:rPr>
          <w:sz w:val="28"/>
          <w:szCs w:val="28"/>
        </w:rPr>
        <w:t>4 - Возвратные отходы</w:t>
      </w:r>
    </w:p>
    <w:p w:rsidR="000461E4" w:rsidRPr="00420F7E" w:rsidRDefault="000461E4" w:rsidP="000461E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0"/>
        <w:gridCol w:w="796"/>
        <w:gridCol w:w="1154"/>
        <w:gridCol w:w="1073"/>
        <w:gridCol w:w="935"/>
        <w:gridCol w:w="1154"/>
        <w:gridCol w:w="1073"/>
        <w:gridCol w:w="1154"/>
        <w:gridCol w:w="1065"/>
      </w:tblGrid>
      <w:tr w:rsidR="000461E4" w:rsidRPr="00420F7E" w:rsidTr="00F3088B">
        <w:trPr>
          <w:cantSplit/>
        </w:trPr>
        <w:tc>
          <w:tcPr>
            <w:tcW w:w="750" w:type="pct"/>
            <w:vMerge w:val="restar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оборотных средств, их марка, ГОСТ или ТУ</w:t>
            </w:r>
          </w:p>
        </w:tc>
        <w:tc>
          <w:tcPr>
            <w:tcW w:w="418" w:type="pct"/>
            <w:vMerge w:val="restar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15" w:type="pct"/>
            <w:gridSpan w:val="2"/>
            <w:vAlign w:val="center"/>
          </w:tcPr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</w:t>
            </w:r>
          </w:p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на 1 т </w:t>
            </w:r>
          </w:p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годного литья</w:t>
            </w:r>
          </w:p>
        </w:tc>
        <w:tc>
          <w:tcPr>
            <w:tcW w:w="488" w:type="pct"/>
            <w:vMerge w:val="restar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Цена за единицу, тыс. руб.</w:t>
            </w:r>
          </w:p>
        </w:tc>
        <w:tc>
          <w:tcPr>
            <w:tcW w:w="1115" w:type="pct"/>
            <w:gridSpan w:val="2"/>
            <w:vAlign w:val="center"/>
          </w:tcPr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1 т </w:t>
            </w:r>
          </w:p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годного литья, </w:t>
            </w:r>
          </w:p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14" w:type="pct"/>
            <w:gridSpan w:val="2"/>
            <w:vAlign w:val="center"/>
          </w:tcPr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</w:p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потребность,</w:t>
            </w:r>
          </w:p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0461E4" w:rsidRPr="00420F7E" w:rsidTr="00F3088B">
        <w:trPr>
          <w:cantSplit/>
          <w:trHeight w:val="1877"/>
        </w:trPr>
        <w:tc>
          <w:tcPr>
            <w:tcW w:w="750" w:type="pct"/>
            <w:vMerge/>
            <w:vAlign w:val="center"/>
          </w:tcPr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558" w:type="pc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Проектный вариант</w:t>
            </w:r>
          </w:p>
        </w:tc>
        <w:tc>
          <w:tcPr>
            <w:tcW w:w="488" w:type="pct"/>
            <w:vMerge/>
            <w:vAlign w:val="center"/>
          </w:tcPr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558" w:type="pc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Проектный вариант</w:t>
            </w:r>
          </w:p>
        </w:tc>
        <w:tc>
          <w:tcPr>
            <w:tcW w:w="558" w:type="pc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556" w:type="pct"/>
            <w:textDirection w:val="btLr"/>
            <w:vAlign w:val="center"/>
          </w:tcPr>
          <w:p w:rsidR="000461E4" w:rsidRPr="00D079B0" w:rsidRDefault="000461E4" w:rsidP="007E54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Проектный вариант</w:t>
            </w:r>
          </w:p>
        </w:tc>
      </w:tr>
      <w:tr w:rsidR="000461E4" w:rsidRPr="00420F7E" w:rsidTr="00F3088B">
        <w:tc>
          <w:tcPr>
            <w:tcW w:w="750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168" w:type="pct"/>
            <w:gridSpan w:val="2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Всего возвратных отходов</w:t>
            </w: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E4" w:rsidRPr="00420F7E" w:rsidRDefault="000461E4" w:rsidP="000461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E4" w:rsidRPr="008871BD" w:rsidRDefault="003253C9" w:rsidP="00F3088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71BD">
        <w:rPr>
          <w:rFonts w:ascii="Times New Roman" w:hAnsi="Times New Roman" w:cs="Times New Roman"/>
          <w:b/>
          <w:sz w:val="28"/>
          <w:szCs w:val="28"/>
        </w:rPr>
        <w:t>3</w:t>
      </w:r>
      <w:r w:rsidR="00F3088B" w:rsidRPr="008871BD">
        <w:rPr>
          <w:rFonts w:ascii="Times New Roman" w:hAnsi="Times New Roman" w:cs="Times New Roman"/>
          <w:b/>
          <w:sz w:val="28"/>
          <w:szCs w:val="28"/>
        </w:rPr>
        <w:t>.3</w:t>
      </w:r>
      <w:r w:rsidR="000461E4" w:rsidRPr="008871BD">
        <w:rPr>
          <w:rFonts w:ascii="Times New Roman" w:hAnsi="Times New Roman" w:cs="Times New Roman"/>
          <w:b/>
          <w:sz w:val="28"/>
          <w:szCs w:val="28"/>
        </w:rPr>
        <w:t xml:space="preserve"> Штаты цеха и фонд заработной платы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С целью определения годового фонда заработной платы рассчитывается годовой фонд времени одного производственного рабочего (табл. 5.5) при сорокачасовой рабочей неделе, указывается форма оплаты труда и сменность работы.</w:t>
      </w:r>
    </w:p>
    <w:p w:rsidR="000461E4" w:rsidRPr="00420F7E" w:rsidRDefault="00C817F5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Таблице 6  и </w:t>
      </w:r>
      <w:r w:rsidR="000461E4" w:rsidRPr="00420F7E">
        <w:rPr>
          <w:rFonts w:ascii="Times New Roman" w:hAnsi="Times New Roman" w:cs="Times New Roman"/>
          <w:sz w:val="28"/>
          <w:szCs w:val="28"/>
        </w:rPr>
        <w:t>7 заполняется по данным действующего</w:t>
      </w:r>
      <w:r w:rsidRPr="00420F7E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="000461E4" w:rsidRPr="00420F7E">
        <w:rPr>
          <w:rFonts w:ascii="Times New Roman" w:hAnsi="Times New Roman" w:cs="Times New Roman"/>
          <w:sz w:val="28"/>
          <w:szCs w:val="28"/>
        </w:rPr>
        <w:t xml:space="preserve"> цеха.</w:t>
      </w:r>
    </w:p>
    <w:p w:rsidR="00F3088B" w:rsidRDefault="000461E4" w:rsidP="0039404B">
      <w:pPr>
        <w:pStyle w:val="a6"/>
        <w:spacing w:line="360" w:lineRule="auto"/>
        <w:ind w:firstLine="426"/>
        <w:rPr>
          <w:sz w:val="28"/>
          <w:szCs w:val="28"/>
        </w:rPr>
      </w:pPr>
      <w:r w:rsidRPr="00420F7E">
        <w:rPr>
          <w:sz w:val="28"/>
          <w:szCs w:val="28"/>
        </w:rPr>
        <w:t xml:space="preserve">Расчет численности работающих в новом или реконструируемом </w:t>
      </w:r>
      <w:r w:rsidR="00C817F5" w:rsidRPr="00420F7E">
        <w:rPr>
          <w:sz w:val="28"/>
          <w:szCs w:val="28"/>
        </w:rPr>
        <w:t xml:space="preserve">отделении </w:t>
      </w:r>
      <w:r w:rsidRPr="00420F7E">
        <w:rPr>
          <w:sz w:val="28"/>
          <w:szCs w:val="28"/>
        </w:rPr>
        <w:t xml:space="preserve">производится на основании штатного расписания базового </w:t>
      </w:r>
      <w:r w:rsidR="00C817F5" w:rsidRPr="00420F7E">
        <w:rPr>
          <w:sz w:val="28"/>
          <w:szCs w:val="28"/>
        </w:rPr>
        <w:t xml:space="preserve">отделения (табл. 6 и </w:t>
      </w:r>
      <w:r w:rsidRPr="00420F7E">
        <w:rPr>
          <w:sz w:val="28"/>
          <w:szCs w:val="28"/>
        </w:rPr>
        <w:t>7) по категориям работников с учетом результатов мероприятий, предлагаемых студентом в дипломной работе.</w:t>
      </w:r>
    </w:p>
    <w:p w:rsidR="00F3088B" w:rsidRDefault="00F3088B" w:rsidP="0039404B">
      <w:pPr>
        <w:pStyle w:val="a6"/>
        <w:spacing w:line="360" w:lineRule="auto"/>
        <w:ind w:firstLine="426"/>
        <w:rPr>
          <w:sz w:val="28"/>
          <w:szCs w:val="28"/>
        </w:rPr>
      </w:pPr>
    </w:p>
    <w:p w:rsidR="00D079B0" w:rsidRDefault="00D079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461E4" w:rsidRPr="00420F7E" w:rsidRDefault="00C07C47" w:rsidP="00E824B3">
      <w:pPr>
        <w:pStyle w:val="a6"/>
        <w:spacing w:line="360" w:lineRule="auto"/>
        <w:ind w:hanging="142"/>
        <w:rPr>
          <w:sz w:val="28"/>
          <w:szCs w:val="28"/>
        </w:rPr>
      </w:pPr>
      <w:r w:rsidRPr="00420F7E">
        <w:rPr>
          <w:sz w:val="28"/>
          <w:szCs w:val="28"/>
        </w:rPr>
        <w:lastRenderedPageBreak/>
        <w:t xml:space="preserve">Таблица </w:t>
      </w:r>
      <w:r w:rsidR="000461E4" w:rsidRPr="00420F7E">
        <w:rPr>
          <w:sz w:val="28"/>
          <w:szCs w:val="28"/>
        </w:rPr>
        <w:t>5 - Баланс использования времени одного производственного рабочего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62"/>
        <w:gridCol w:w="1100"/>
        <w:gridCol w:w="1092"/>
      </w:tblGrid>
      <w:tr w:rsidR="000461E4" w:rsidRPr="00420F7E" w:rsidTr="00D079B0">
        <w:trPr>
          <w:trHeight w:val="419"/>
        </w:trPr>
        <w:tc>
          <w:tcPr>
            <w:tcW w:w="3888" w:type="pct"/>
            <w:vAlign w:val="center"/>
          </w:tcPr>
          <w:p w:rsidR="000461E4" w:rsidRPr="00D079B0" w:rsidRDefault="000461E4" w:rsidP="00D079B0">
            <w:pPr>
              <w:pStyle w:val="2"/>
              <w:spacing w:line="240" w:lineRule="atLeast"/>
              <w:jc w:val="both"/>
              <w:rPr>
                <w:szCs w:val="24"/>
              </w:rPr>
            </w:pPr>
            <w:r w:rsidRPr="00D079B0">
              <w:rPr>
                <w:szCs w:val="24"/>
              </w:rPr>
              <w:t>Элементы баланса</w:t>
            </w:r>
          </w:p>
        </w:tc>
        <w:tc>
          <w:tcPr>
            <w:tcW w:w="558" w:type="pct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554" w:type="pct"/>
            <w:vAlign w:val="center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0461E4" w:rsidRPr="00420F7E" w:rsidTr="00D079B0">
        <w:tc>
          <w:tcPr>
            <w:tcW w:w="388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Календарное время</w:t>
            </w:r>
          </w:p>
        </w:tc>
        <w:tc>
          <w:tcPr>
            <w:tcW w:w="55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D079B0">
        <w:tc>
          <w:tcPr>
            <w:tcW w:w="388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Выходные и праздничные дни (если цех не работает)</w:t>
            </w:r>
          </w:p>
        </w:tc>
        <w:tc>
          <w:tcPr>
            <w:tcW w:w="55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D079B0">
        <w:tc>
          <w:tcPr>
            <w:tcW w:w="388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Номинальное время</w:t>
            </w:r>
          </w:p>
        </w:tc>
        <w:tc>
          <w:tcPr>
            <w:tcW w:w="55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D079B0">
        <w:tc>
          <w:tcPr>
            <w:tcW w:w="388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Потери рабочего времени:</w:t>
            </w:r>
          </w:p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– очередной отпуск;</w:t>
            </w:r>
          </w:p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– болезнь;</w:t>
            </w:r>
          </w:p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– выполнение 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</w:t>
            </w:r>
          </w:p>
          <w:p w:rsidR="000461E4" w:rsidRPr="00D079B0" w:rsidRDefault="000461E4" w:rsidP="00D079B0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обязанностей;</w:t>
            </w:r>
          </w:p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– прочие</w:t>
            </w:r>
          </w:p>
        </w:tc>
        <w:tc>
          <w:tcPr>
            <w:tcW w:w="55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D079B0">
        <w:tc>
          <w:tcPr>
            <w:tcW w:w="388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Эффективное время</w:t>
            </w:r>
          </w:p>
        </w:tc>
        <w:tc>
          <w:tcPr>
            <w:tcW w:w="558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0461E4" w:rsidRPr="00D079B0" w:rsidRDefault="000461E4" w:rsidP="00D079B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E4" w:rsidRPr="00420F7E" w:rsidRDefault="000461E4" w:rsidP="000461E4">
      <w:pPr>
        <w:pStyle w:val="1"/>
        <w:rPr>
          <w:sz w:val="28"/>
          <w:szCs w:val="28"/>
        </w:rPr>
      </w:pPr>
    </w:p>
    <w:p w:rsidR="000461E4" w:rsidRDefault="000461E4" w:rsidP="000461E4">
      <w:pPr>
        <w:pStyle w:val="1"/>
        <w:rPr>
          <w:sz w:val="28"/>
          <w:szCs w:val="28"/>
        </w:rPr>
      </w:pPr>
    </w:p>
    <w:p w:rsidR="000461E4" w:rsidRPr="00420F7E" w:rsidRDefault="00C07C47" w:rsidP="00E824B3">
      <w:pPr>
        <w:pStyle w:val="1"/>
        <w:ind w:hanging="142"/>
        <w:rPr>
          <w:sz w:val="28"/>
          <w:szCs w:val="28"/>
        </w:rPr>
      </w:pPr>
      <w:r w:rsidRPr="00420F7E">
        <w:rPr>
          <w:sz w:val="28"/>
          <w:szCs w:val="28"/>
        </w:rPr>
        <w:t xml:space="preserve">Таблица </w:t>
      </w:r>
      <w:r w:rsidR="000461E4" w:rsidRPr="00420F7E">
        <w:rPr>
          <w:sz w:val="28"/>
          <w:szCs w:val="28"/>
        </w:rPr>
        <w:t xml:space="preserve">6 - Расчет среднесписочной численности и фонда заработной платы рабочих базового </w:t>
      </w:r>
      <w:r w:rsidRPr="00420F7E">
        <w:rPr>
          <w:sz w:val="28"/>
          <w:szCs w:val="28"/>
        </w:rPr>
        <w:t>участка</w:t>
      </w:r>
    </w:p>
    <w:p w:rsidR="000461E4" w:rsidRPr="00420F7E" w:rsidRDefault="000461E4" w:rsidP="000461E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824"/>
        <w:gridCol w:w="688"/>
        <w:gridCol w:w="826"/>
        <w:gridCol w:w="1650"/>
        <w:gridCol w:w="686"/>
        <w:gridCol w:w="1925"/>
        <w:gridCol w:w="688"/>
        <w:gridCol w:w="1638"/>
      </w:tblGrid>
      <w:tr w:rsidR="000461E4" w:rsidRPr="00420F7E" w:rsidTr="00F3088B">
        <w:trPr>
          <w:cantSplit/>
        </w:trPr>
        <w:tc>
          <w:tcPr>
            <w:tcW w:w="472" w:type="pct"/>
            <w:vMerge w:val="restart"/>
            <w:textDirection w:val="btLr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Отделение цеха</w:t>
            </w:r>
          </w:p>
        </w:tc>
        <w:tc>
          <w:tcPr>
            <w:tcW w:w="418" w:type="pct"/>
            <w:vMerge w:val="restart"/>
            <w:textDirection w:val="btLr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</w:p>
        </w:tc>
        <w:tc>
          <w:tcPr>
            <w:tcW w:w="349" w:type="pct"/>
            <w:vMerge w:val="restart"/>
            <w:textDirection w:val="btLr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419" w:type="pct"/>
            <w:vMerge w:val="restart"/>
            <w:textDirection w:val="btLr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</w:p>
        </w:tc>
        <w:tc>
          <w:tcPr>
            <w:tcW w:w="837" w:type="pct"/>
            <w:vMerge w:val="restar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Часовая </w:t>
            </w:r>
          </w:p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тарифная ставка</w:t>
            </w:r>
          </w:p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данного разряда, руб.</w:t>
            </w:r>
          </w:p>
        </w:tc>
        <w:tc>
          <w:tcPr>
            <w:tcW w:w="2505" w:type="pct"/>
            <w:gridSpan w:val="4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Годовой фонд заработной платы,</w:t>
            </w:r>
          </w:p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461E4" w:rsidRPr="00420F7E" w:rsidTr="00F3088B">
        <w:trPr>
          <w:cantSplit/>
          <w:trHeight w:val="1976"/>
        </w:trPr>
        <w:tc>
          <w:tcPr>
            <w:tcW w:w="472" w:type="pct"/>
            <w:vMerge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extDirection w:val="btLr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97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на прямую заработную</w:t>
            </w:r>
            <w:proofErr w:type="gramEnd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плату</w:t>
            </w:r>
          </w:p>
        </w:tc>
        <w:tc>
          <w:tcPr>
            <w:tcW w:w="349" w:type="pct"/>
            <w:textDirection w:val="btLr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83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 учетом единого социального налога</w:t>
            </w:r>
          </w:p>
        </w:tc>
      </w:tr>
      <w:tr w:rsidR="000461E4" w:rsidRPr="00420F7E" w:rsidTr="00F3088B">
        <w:trPr>
          <w:cantSplit/>
        </w:trPr>
        <w:tc>
          <w:tcPr>
            <w:tcW w:w="5000" w:type="pct"/>
            <w:gridSpan w:val="9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Основные рабочие</w:t>
            </w:r>
          </w:p>
        </w:tc>
      </w:tr>
      <w:tr w:rsidR="000461E4" w:rsidRPr="00420F7E" w:rsidTr="00F3088B">
        <w:tc>
          <w:tcPr>
            <w:tcW w:w="47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47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47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239" w:type="pct"/>
            <w:gridSpan w:val="3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5000" w:type="pct"/>
            <w:gridSpan w:val="9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Вспомогательные рабочие</w:t>
            </w:r>
          </w:p>
        </w:tc>
      </w:tr>
      <w:tr w:rsidR="000461E4" w:rsidRPr="00420F7E" w:rsidTr="00F3088B">
        <w:trPr>
          <w:cantSplit/>
        </w:trPr>
        <w:tc>
          <w:tcPr>
            <w:tcW w:w="1658" w:type="pct"/>
            <w:gridSpan w:val="4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Занятые обслуживанием оборудования</w:t>
            </w: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47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47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47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239" w:type="pct"/>
            <w:gridSpan w:val="3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658" w:type="pct"/>
            <w:gridSpan w:val="4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Незанятые обслуживание оборудования</w:t>
            </w: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47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47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47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239" w:type="pct"/>
            <w:gridSpan w:val="3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1239" w:type="pct"/>
            <w:gridSpan w:val="3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E4" w:rsidRPr="00420F7E" w:rsidRDefault="000461E4" w:rsidP="000461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7C47" w:rsidRPr="00420F7E" w:rsidRDefault="00C07C47" w:rsidP="00F3088B">
      <w:pPr>
        <w:pStyle w:val="2"/>
        <w:jc w:val="both"/>
        <w:rPr>
          <w:sz w:val="28"/>
          <w:szCs w:val="28"/>
        </w:rPr>
      </w:pPr>
      <w:r w:rsidRPr="00420F7E">
        <w:rPr>
          <w:sz w:val="28"/>
          <w:szCs w:val="28"/>
        </w:rPr>
        <w:lastRenderedPageBreak/>
        <w:t xml:space="preserve">Таблица </w:t>
      </w:r>
      <w:r w:rsidR="000461E4" w:rsidRPr="00420F7E">
        <w:rPr>
          <w:sz w:val="28"/>
          <w:szCs w:val="28"/>
        </w:rPr>
        <w:t>7</w:t>
      </w:r>
      <w:r w:rsidRPr="00420F7E">
        <w:rPr>
          <w:sz w:val="28"/>
          <w:szCs w:val="28"/>
        </w:rPr>
        <w:t xml:space="preserve"> - Расчет среднесписочной численности и фонда заработной платы </w:t>
      </w:r>
    </w:p>
    <w:p w:rsidR="00C07C47" w:rsidRPr="00420F7E" w:rsidRDefault="00C07C47" w:rsidP="00C07C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остальных работников базового (участка)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1"/>
        <w:gridCol w:w="1641"/>
        <w:gridCol w:w="1082"/>
        <w:gridCol w:w="1650"/>
        <w:gridCol w:w="1650"/>
        <w:gridCol w:w="2190"/>
      </w:tblGrid>
      <w:tr w:rsidR="000461E4" w:rsidRPr="00420F7E" w:rsidTr="00F3088B">
        <w:trPr>
          <w:cantSplit/>
          <w:trHeight w:val="1615"/>
        </w:trPr>
        <w:tc>
          <w:tcPr>
            <w:tcW w:w="833" w:type="pct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33" w:type="pct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49" w:type="pct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Начисления на оклад,</w:t>
            </w:r>
          </w:p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Общий годовой фонд заработной платы,</w:t>
            </w:r>
          </w:p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Общий годовой фонд заработной платы с учетом единого социального налога,</w:t>
            </w:r>
          </w:p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461E4" w:rsidRPr="00420F7E" w:rsidTr="00F3088B">
        <w:trPr>
          <w:cantSplit/>
        </w:trPr>
        <w:tc>
          <w:tcPr>
            <w:tcW w:w="5000" w:type="pct"/>
            <w:gridSpan w:val="6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5000" w:type="pct"/>
            <w:gridSpan w:val="6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5000" w:type="pct"/>
            <w:gridSpan w:val="6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5000" w:type="pct"/>
            <w:gridSpan w:val="6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Младший обслуживающий персонал</w:t>
            </w: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3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E4" w:rsidRPr="00420F7E" w:rsidRDefault="000461E4" w:rsidP="000461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E4" w:rsidRPr="00420F7E" w:rsidRDefault="000461E4" w:rsidP="0039404B">
      <w:pPr>
        <w:pStyle w:val="a6"/>
        <w:spacing w:line="360" w:lineRule="auto"/>
        <w:ind w:firstLine="426"/>
        <w:rPr>
          <w:sz w:val="28"/>
          <w:szCs w:val="28"/>
        </w:rPr>
      </w:pPr>
      <w:r w:rsidRPr="00420F7E">
        <w:rPr>
          <w:sz w:val="28"/>
          <w:szCs w:val="28"/>
        </w:rPr>
        <w:t xml:space="preserve">Среднесписочная численность рабочих проектируемого </w:t>
      </w:r>
      <w:r w:rsidR="00C07C47" w:rsidRPr="00420F7E">
        <w:rPr>
          <w:sz w:val="28"/>
          <w:szCs w:val="28"/>
        </w:rPr>
        <w:t xml:space="preserve">участка </w:t>
      </w:r>
      <w:r w:rsidRPr="00420F7E">
        <w:rPr>
          <w:sz w:val="28"/>
          <w:szCs w:val="28"/>
        </w:rPr>
        <w:t>определяется по коэффициенту среднесписочного состава или по проценту невыходов:</w:t>
      </w:r>
    </w:p>
    <w:p w:rsidR="000461E4" w:rsidRPr="00420F7E" w:rsidRDefault="000461E4" w:rsidP="0039404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Ч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Р.СП.</w:t>
      </w:r>
      <w:r w:rsidRPr="00420F7E">
        <w:rPr>
          <w:rFonts w:ascii="Times New Roman" w:hAnsi="Times New Roman" w:cs="Times New Roman"/>
          <w:sz w:val="28"/>
          <w:szCs w:val="28"/>
        </w:rPr>
        <w:t xml:space="preserve"> = Ч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Р.ЯВ.</w:t>
      </w:r>
      <w:r w:rsidRPr="00420F7E">
        <w:rPr>
          <w:rFonts w:ascii="Times New Roman" w:hAnsi="Times New Roman" w:cs="Times New Roman"/>
          <w:sz w:val="28"/>
          <w:szCs w:val="28"/>
        </w:rPr>
        <w:sym w:font="Symbol" w:char="F0D7"/>
      </w:r>
      <w:r w:rsidRPr="00420F7E">
        <w:rPr>
          <w:rFonts w:ascii="Times New Roman" w:hAnsi="Times New Roman" w:cs="Times New Roman"/>
          <w:sz w:val="28"/>
          <w:szCs w:val="28"/>
        </w:rPr>
        <w:t xml:space="preserve"> 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СП.</w:t>
      </w:r>
      <w:r w:rsidRPr="00420F7E">
        <w:rPr>
          <w:rFonts w:ascii="Times New Roman" w:hAnsi="Times New Roman" w:cs="Times New Roman"/>
          <w:sz w:val="28"/>
          <w:szCs w:val="28"/>
        </w:rPr>
        <w:t xml:space="preserve"> ,      </w:t>
      </w:r>
      <w:r w:rsidR="00C07C47" w:rsidRPr="00420F7E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420F7E">
        <w:rPr>
          <w:rFonts w:ascii="Times New Roman" w:hAnsi="Times New Roman" w:cs="Times New Roman"/>
          <w:sz w:val="28"/>
          <w:szCs w:val="28"/>
        </w:rPr>
        <w:t>2)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где Ч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Р.ЯВ.</w:t>
      </w:r>
      <w:r w:rsidRPr="00420F7E">
        <w:rPr>
          <w:rFonts w:ascii="Times New Roman" w:hAnsi="Times New Roman" w:cs="Times New Roman"/>
          <w:sz w:val="28"/>
          <w:szCs w:val="28"/>
        </w:rPr>
        <w:t xml:space="preserve"> – явочная численность рабочих, чел.;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        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СП.</w:t>
      </w:r>
      <w:r w:rsidRPr="00420F7E">
        <w:rPr>
          <w:rFonts w:ascii="Times New Roman" w:hAnsi="Times New Roman" w:cs="Times New Roman"/>
          <w:sz w:val="28"/>
          <w:szCs w:val="28"/>
        </w:rPr>
        <w:t xml:space="preserve"> – коэффициент среднесписочного состава.</w:t>
      </w:r>
    </w:p>
    <w:p w:rsidR="000461E4" w:rsidRPr="00420F7E" w:rsidRDefault="000461E4" w:rsidP="0039404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СП.</w:t>
      </w:r>
      <w:r w:rsidRPr="00420F7E">
        <w:rPr>
          <w:rFonts w:ascii="Times New Roman" w:hAnsi="Times New Roman" w:cs="Times New Roman"/>
          <w:sz w:val="28"/>
          <w:szCs w:val="28"/>
        </w:rPr>
        <w:t xml:space="preserve"> = Ф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 xml:space="preserve">Н </w:t>
      </w:r>
      <w:r w:rsidRPr="00420F7E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420F7E">
        <w:rPr>
          <w:rFonts w:ascii="Times New Roman" w:hAnsi="Times New Roman" w:cs="Times New Roman"/>
          <w:sz w:val="28"/>
          <w:szCs w:val="28"/>
        </w:rPr>
        <w:t>Ф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420F7E">
        <w:rPr>
          <w:rFonts w:ascii="Times New Roman" w:hAnsi="Times New Roman" w:cs="Times New Roman"/>
          <w:sz w:val="28"/>
          <w:szCs w:val="28"/>
        </w:rPr>
        <w:t xml:space="preserve"> ,               </w:t>
      </w:r>
      <w:r w:rsidR="00C07C47" w:rsidRPr="00420F7E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420F7E">
        <w:rPr>
          <w:rFonts w:ascii="Times New Roman" w:hAnsi="Times New Roman" w:cs="Times New Roman"/>
          <w:sz w:val="28"/>
          <w:szCs w:val="28"/>
        </w:rPr>
        <w:t>3)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где Ф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420F7E">
        <w:rPr>
          <w:rFonts w:ascii="Times New Roman" w:hAnsi="Times New Roman" w:cs="Times New Roman"/>
          <w:sz w:val="28"/>
          <w:szCs w:val="28"/>
        </w:rPr>
        <w:t xml:space="preserve"> – номинальный фонд рабочего времени, дней;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20F7E">
        <w:rPr>
          <w:rFonts w:ascii="Times New Roman" w:hAnsi="Times New Roman" w:cs="Times New Roman"/>
          <w:sz w:val="28"/>
          <w:szCs w:val="28"/>
        </w:rPr>
        <w:t>Ф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End"/>
      <w:r w:rsidRPr="00420F7E">
        <w:rPr>
          <w:rFonts w:ascii="Times New Roman" w:hAnsi="Times New Roman" w:cs="Times New Roman"/>
          <w:sz w:val="28"/>
          <w:szCs w:val="28"/>
        </w:rPr>
        <w:t xml:space="preserve"> – реальный фонд рабочего времени, дней.</w:t>
      </w:r>
    </w:p>
    <w:p w:rsidR="000461E4" w:rsidRPr="00420F7E" w:rsidRDefault="000461E4" w:rsidP="0039404B">
      <w:pPr>
        <w:spacing w:before="120" w:after="12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Р.СП.</w:t>
      </w:r>
      <w:r w:rsidRPr="00420F7E">
        <w:rPr>
          <w:rFonts w:ascii="Times New Roman" w:hAnsi="Times New Roman" w:cs="Times New Roman"/>
          <w:sz w:val="28"/>
          <w:szCs w:val="28"/>
        </w:rPr>
        <w:t xml:space="preserve"> = </w:t>
      </w:r>
      <w:r w:rsidRPr="00420F7E">
        <w:rPr>
          <w:rFonts w:ascii="Times New Roman" w:hAnsi="Times New Roman" w:cs="Times New Roman"/>
          <w:position w:val="-28"/>
          <w:sz w:val="28"/>
          <w:szCs w:val="28"/>
        </w:rPr>
        <w:object w:dxaOrig="1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45pt;height:41.15pt" o:ole="" fillcolor="window">
            <v:imagedata r:id="rId14" o:title=""/>
          </v:shape>
          <o:OLEObject Type="Embed" ProgID="Equation.3" ShapeID="_x0000_i1025" DrawAspect="Content" ObjectID="_1643693534" r:id="rId15"/>
        </w:object>
      </w:r>
      <w:r w:rsidRPr="00420F7E">
        <w:rPr>
          <w:rFonts w:ascii="Times New Roman" w:hAnsi="Times New Roman" w:cs="Times New Roman"/>
          <w:sz w:val="28"/>
          <w:szCs w:val="28"/>
        </w:rPr>
        <w:t xml:space="preserve"> ,         </w:t>
      </w:r>
      <w:r w:rsidR="00C07C47" w:rsidRPr="00420F7E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 w:rsidRPr="00420F7E">
        <w:rPr>
          <w:rFonts w:ascii="Times New Roman" w:hAnsi="Times New Roman" w:cs="Times New Roman"/>
          <w:sz w:val="28"/>
          <w:szCs w:val="28"/>
        </w:rPr>
        <w:t>4)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где Н – общее количество планируемых невыходов на работу, %.</w:t>
      </w:r>
    </w:p>
    <w:p w:rsidR="000461E4" w:rsidRPr="00420F7E" w:rsidRDefault="000461E4" w:rsidP="0039404B">
      <w:pPr>
        <w:pStyle w:val="a6"/>
        <w:spacing w:line="360" w:lineRule="auto"/>
        <w:ind w:firstLine="426"/>
        <w:rPr>
          <w:sz w:val="28"/>
          <w:szCs w:val="28"/>
        </w:rPr>
      </w:pPr>
      <w:r w:rsidRPr="00420F7E">
        <w:rPr>
          <w:sz w:val="28"/>
          <w:szCs w:val="28"/>
        </w:rPr>
        <w:t>Общая потребность предприятия в персонале (Ч) определяется отношением объема производства (</w:t>
      </w:r>
      <w:r w:rsidRPr="00420F7E">
        <w:rPr>
          <w:sz w:val="28"/>
          <w:szCs w:val="28"/>
          <w:lang w:val="en-US"/>
        </w:rPr>
        <w:t>Q</w:t>
      </w:r>
      <w:r w:rsidRPr="00420F7E">
        <w:rPr>
          <w:sz w:val="28"/>
          <w:szCs w:val="28"/>
        </w:rPr>
        <w:t>) к запланированной выработке на одного работающего (</w:t>
      </w:r>
      <w:proofErr w:type="gramStart"/>
      <w:r w:rsidRPr="00420F7E">
        <w:rPr>
          <w:sz w:val="28"/>
          <w:szCs w:val="28"/>
        </w:rPr>
        <w:t>ПТ</w:t>
      </w:r>
      <w:proofErr w:type="gramEnd"/>
      <w:r w:rsidRPr="00420F7E">
        <w:rPr>
          <w:sz w:val="28"/>
          <w:szCs w:val="28"/>
        </w:rPr>
        <w:t>):</w:t>
      </w:r>
    </w:p>
    <w:p w:rsidR="000461E4" w:rsidRPr="00420F7E" w:rsidRDefault="000461E4" w:rsidP="0039404B">
      <w:pPr>
        <w:pStyle w:val="a6"/>
        <w:spacing w:line="360" w:lineRule="auto"/>
        <w:ind w:firstLine="426"/>
        <w:rPr>
          <w:sz w:val="28"/>
          <w:szCs w:val="28"/>
        </w:rPr>
      </w:pPr>
      <w:r w:rsidRPr="00420F7E">
        <w:rPr>
          <w:sz w:val="28"/>
          <w:szCs w:val="28"/>
        </w:rPr>
        <w:t xml:space="preserve">Ч = </w:t>
      </w:r>
      <w:r w:rsidRPr="00420F7E">
        <w:rPr>
          <w:sz w:val="28"/>
          <w:szCs w:val="28"/>
          <w:lang w:val="en-US"/>
        </w:rPr>
        <w:t>Q</w:t>
      </w:r>
      <w:r w:rsidRPr="00420F7E">
        <w:rPr>
          <w:sz w:val="28"/>
          <w:szCs w:val="28"/>
        </w:rPr>
        <w:t xml:space="preserve"> / ПТ .                          </w:t>
      </w:r>
      <w:r w:rsidR="00C07C47" w:rsidRPr="00420F7E">
        <w:rPr>
          <w:sz w:val="28"/>
          <w:szCs w:val="28"/>
        </w:rPr>
        <w:t xml:space="preserve">            (</w:t>
      </w:r>
      <w:r w:rsidRPr="00420F7E">
        <w:rPr>
          <w:sz w:val="28"/>
          <w:szCs w:val="28"/>
        </w:rPr>
        <w:t>5)</w:t>
      </w:r>
    </w:p>
    <w:p w:rsidR="000461E4" w:rsidRPr="00420F7E" w:rsidRDefault="000461E4" w:rsidP="000461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C47" w:rsidRPr="00420F7E" w:rsidRDefault="00C07C47" w:rsidP="00C07C47">
      <w:pPr>
        <w:pStyle w:val="2"/>
        <w:spacing w:line="360" w:lineRule="auto"/>
        <w:jc w:val="both"/>
        <w:rPr>
          <w:sz w:val="28"/>
          <w:szCs w:val="28"/>
        </w:rPr>
      </w:pPr>
      <w:r w:rsidRPr="00420F7E">
        <w:rPr>
          <w:sz w:val="28"/>
          <w:szCs w:val="28"/>
        </w:rPr>
        <w:t xml:space="preserve">Таблица </w:t>
      </w:r>
      <w:r w:rsidR="000461E4" w:rsidRPr="00420F7E">
        <w:rPr>
          <w:sz w:val="28"/>
          <w:szCs w:val="28"/>
        </w:rPr>
        <w:t>8</w:t>
      </w:r>
      <w:r w:rsidRPr="00420F7E">
        <w:rPr>
          <w:sz w:val="28"/>
          <w:szCs w:val="28"/>
        </w:rPr>
        <w:t xml:space="preserve"> - Ведомость среднесписочного количества </w:t>
      </w:r>
      <w:proofErr w:type="gramStart"/>
      <w:r w:rsidRPr="00420F7E">
        <w:rPr>
          <w:sz w:val="28"/>
          <w:szCs w:val="28"/>
        </w:rPr>
        <w:t>работающих</w:t>
      </w:r>
      <w:proofErr w:type="gramEnd"/>
      <w:r w:rsidRPr="00420F7E">
        <w:rPr>
          <w:sz w:val="28"/>
          <w:szCs w:val="28"/>
        </w:rPr>
        <w:t xml:space="preserve"> и фонда заработной платы проектируемого участка</w:t>
      </w:r>
    </w:p>
    <w:p w:rsidR="000461E4" w:rsidRPr="00420F7E" w:rsidRDefault="000461E4" w:rsidP="00F3088B">
      <w:pPr>
        <w:pStyle w:val="1"/>
        <w:jc w:val="both"/>
        <w:rPr>
          <w:sz w:val="28"/>
          <w:szCs w:val="2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134"/>
        <w:gridCol w:w="1418"/>
        <w:gridCol w:w="1275"/>
        <w:gridCol w:w="1276"/>
        <w:gridCol w:w="1977"/>
      </w:tblGrid>
      <w:tr w:rsidR="000461E4" w:rsidRPr="00420F7E" w:rsidTr="00F3088B">
        <w:trPr>
          <w:cantSplit/>
          <w:trHeight w:val="2530"/>
        </w:trPr>
        <w:tc>
          <w:tcPr>
            <w:tcW w:w="3085" w:type="dxa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</w:p>
        </w:tc>
        <w:tc>
          <w:tcPr>
            <w:tcW w:w="1134" w:type="dxa"/>
            <w:textDirection w:val="btLr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Явочное</w:t>
            </w:r>
          </w:p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</w:p>
        </w:tc>
        <w:tc>
          <w:tcPr>
            <w:tcW w:w="1418" w:type="dxa"/>
            <w:textDirection w:val="btLr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Среднесписочное количество</w:t>
            </w:r>
          </w:p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</w:p>
        </w:tc>
        <w:tc>
          <w:tcPr>
            <w:tcW w:w="1275" w:type="dxa"/>
            <w:textDirection w:val="btLr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руб.</w:t>
            </w:r>
          </w:p>
        </w:tc>
        <w:tc>
          <w:tcPr>
            <w:tcW w:w="1276" w:type="dxa"/>
            <w:textDirection w:val="btLr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Общий годовой фонд заработной платы, млн. руб.</w:t>
            </w:r>
          </w:p>
        </w:tc>
        <w:tc>
          <w:tcPr>
            <w:tcW w:w="1977" w:type="dxa"/>
            <w:textDirection w:val="btLr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Общий годовой фонд заработной платы с учетом единого социального налога,</w:t>
            </w:r>
          </w:p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</w:tr>
      <w:tr w:rsidR="000461E4" w:rsidRPr="00420F7E" w:rsidTr="00F3088B">
        <w:trPr>
          <w:cantSplit/>
        </w:trPr>
        <w:tc>
          <w:tcPr>
            <w:tcW w:w="308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Основные рабочие</w:t>
            </w:r>
          </w:p>
        </w:tc>
        <w:tc>
          <w:tcPr>
            <w:tcW w:w="1134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3085" w:type="dxa"/>
          </w:tcPr>
          <w:p w:rsidR="000461E4" w:rsidRPr="00D079B0" w:rsidRDefault="000461E4" w:rsidP="007E5403">
            <w:pPr>
              <w:pStyle w:val="a8"/>
              <w:spacing w:line="240" w:lineRule="atLeast"/>
              <w:rPr>
                <w:sz w:val="24"/>
                <w:szCs w:val="24"/>
              </w:rPr>
            </w:pPr>
            <w:r w:rsidRPr="00D079B0">
              <w:rPr>
                <w:sz w:val="24"/>
                <w:szCs w:val="24"/>
              </w:rPr>
              <w:t>Вспомогательные рабочие:</w:t>
            </w:r>
          </w:p>
          <w:p w:rsidR="000461E4" w:rsidRPr="00D079B0" w:rsidRDefault="00F3088B" w:rsidP="00F3088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61E4"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занятые </w:t>
            </w: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61E4" w:rsidRPr="00D079B0">
              <w:rPr>
                <w:rFonts w:ascii="Times New Roman" w:hAnsi="Times New Roman" w:cs="Times New Roman"/>
                <w:sz w:val="24"/>
                <w:szCs w:val="24"/>
              </w:rPr>
              <w:t>бслуживанием оборудования;</w:t>
            </w:r>
          </w:p>
          <w:p w:rsidR="000461E4" w:rsidRPr="00D079B0" w:rsidRDefault="00F3088B" w:rsidP="00F3088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61E4" w:rsidRPr="00D079B0">
              <w:rPr>
                <w:rFonts w:ascii="Times New Roman" w:hAnsi="Times New Roman" w:cs="Times New Roman"/>
                <w:sz w:val="24"/>
                <w:szCs w:val="24"/>
              </w:rPr>
              <w:t>незанятые обслуживанием оборудования</w:t>
            </w:r>
          </w:p>
        </w:tc>
        <w:tc>
          <w:tcPr>
            <w:tcW w:w="1134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308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308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308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134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</w:trPr>
        <w:tc>
          <w:tcPr>
            <w:tcW w:w="3085" w:type="dxa"/>
          </w:tcPr>
          <w:p w:rsidR="000461E4" w:rsidRPr="00D079B0" w:rsidRDefault="000461E4" w:rsidP="007E5403">
            <w:pPr>
              <w:pStyle w:val="a8"/>
              <w:spacing w:line="240" w:lineRule="atLeast"/>
              <w:rPr>
                <w:sz w:val="24"/>
                <w:szCs w:val="24"/>
              </w:rPr>
            </w:pPr>
            <w:r w:rsidRPr="00D079B0">
              <w:rPr>
                <w:sz w:val="24"/>
                <w:szCs w:val="24"/>
              </w:rPr>
              <w:t>Младший</w:t>
            </w:r>
          </w:p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134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3088B">
        <w:trPr>
          <w:cantSplit/>
          <w:trHeight w:val="445"/>
        </w:trPr>
        <w:tc>
          <w:tcPr>
            <w:tcW w:w="308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E4" w:rsidRPr="00420F7E" w:rsidRDefault="000461E4" w:rsidP="000461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61E4" w:rsidRPr="008871BD" w:rsidRDefault="003253C9" w:rsidP="00E431B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71BD">
        <w:rPr>
          <w:rFonts w:ascii="Times New Roman" w:hAnsi="Times New Roman" w:cs="Times New Roman"/>
          <w:b/>
          <w:sz w:val="28"/>
          <w:szCs w:val="28"/>
        </w:rPr>
        <w:t>3</w:t>
      </w:r>
      <w:r w:rsidR="00E431BE" w:rsidRPr="008871BD">
        <w:rPr>
          <w:rFonts w:ascii="Times New Roman" w:hAnsi="Times New Roman" w:cs="Times New Roman"/>
          <w:b/>
          <w:sz w:val="28"/>
          <w:szCs w:val="28"/>
        </w:rPr>
        <w:t>.</w:t>
      </w:r>
      <w:r w:rsidR="000461E4" w:rsidRPr="008871BD">
        <w:rPr>
          <w:rFonts w:ascii="Times New Roman" w:hAnsi="Times New Roman" w:cs="Times New Roman"/>
          <w:b/>
          <w:sz w:val="28"/>
          <w:szCs w:val="28"/>
        </w:rPr>
        <w:t>4. Смета расходов на содержание и эксплуатацию оборудования</w:t>
      </w:r>
    </w:p>
    <w:p w:rsidR="000461E4" w:rsidRDefault="000461E4" w:rsidP="0039404B">
      <w:pPr>
        <w:pStyle w:val="a6"/>
        <w:spacing w:line="360" w:lineRule="auto"/>
        <w:ind w:firstLine="426"/>
        <w:rPr>
          <w:sz w:val="28"/>
          <w:szCs w:val="28"/>
        </w:rPr>
      </w:pPr>
      <w:r w:rsidRPr="00420F7E">
        <w:rPr>
          <w:sz w:val="28"/>
          <w:szCs w:val="28"/>
        </w:rPr>
        <w:t>Дл</w:t>
      </w:r>
      <w:r w:rsidR="00C07C47" w:rsidRPr="00420F7E">
        <w:rPr>
          <w:sz w:val="28"/>
          <w:szCs w:val="28"/>
        </w:rPr>
        <w:t>я того</w:t>
      </w:r>
      <w:proofErr w:type="gramStart"/>
      <w:r w:rsidR="00C07C47" w:rsidRPr="00420F7E">
        <w:rPr>
          <w:sz w:val="28"/>
          <w:szCs w:val="28"/>
        </w:rPr>
        <w:t>,</w:t>
      </w:r>
      <w:proofErr w:type="gramEnd"/>
      <w:r w:rsidR="00C07C47" w:rsidRPr="00420F7E">
        <w:rPr>
          <w:sz w:val="28"/>
          <w:szCs w:val="28"/>
        </w:rPr>
        <w:t xml:space="preserve"> чтобы составить таблица </w:t>
      </w:r>
      <w:r w:rsidRPr="00420F7E">
        <w:rPr>
          <w:sz w:val="28"/>
          <w:szCs w:val="28"/>
        </w:rPr>
        <w:t xml:space="preserve">9, необходимо иметь данные для базового цеха с учетом проводимых технических мероприятий. </w:t>
      </w:r>
    </w:p>
    <w:p w:rsidR="00E431BE" w:rsidRPr="00420F7E" w:rsidRDefault="00E431BE" w:rsidP="0039404B">
      <w:pPr>
        <w:pStyle w:val="a6"/>
        <w:ind w:firstLine="426"/>
        <w:rPr>
          <w:sz w:val="28"/>
          <w:szCs w:val="28"/>
        </w:rPr>
      </w:pPr>
    </w:p>
    <w:p w:rsidR="00D079B0" w:rsidRDefault="00D079B0" w:rsidP="0039404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61E4" w:rsidRPr="00E431BE" w:rsidRDefault="000461E4" w:rsidP="00E431BE">
      <w:pPr>
        <w:jc w:val="both"/>
        <w:rPr>
          <w:rFonts w:ascii="Times New Roman" w:hAnsi="Times New Roman" w:cs="Times New Roman"/>
          <w:sz w:val="28"/>
          <w:szCs w:val="28"/>
        </w:rPr>
      </w:pPr>
      <w:r w:rsidRPr="00E431BE">
        <w:rPr>
          <w:rFonts w:ascii="Times New Roman" w:hAnsi="Times New Roman" w:cs="Times New Roman"/>
          <w:sz w:val="28"/>
          <w:szCs w:val="28"/>
        </w:rPr>
        <w:lastRenderedPageBreak/>
        <w:t>Табли</w:t>
      </w:r>
      <w:r w:rsidR="00C07C47" w:rsidRPr="00E431BE">
        <w:rPr>
          <w:rFonts w:ascii="Times New Roman" w:hAnsi="Times New Roman" w:cs="Times New Roman"/>
          <w:sz w:val="28"/>
          <w:szCs w:val="28"/>
        </w:rPr>
        <w:t xml:space="preserve">ца </w:t>
      </w:r>
      <w:r w:rsidRPr="00E431BE">
        <w:rPr>
          <w:rFonts w:ascii="Times New Roman" w:hAnsi="Times New Roman" w:cs="Times New Roman"/>
          <w:sz w:val="28"/>
          <w:szCs w:val="28"/>
        </w:rPr>
        <w:t xml:space="preserve">9 - Смета расходов на содержание и эксплуатацию оборудования </w:t>
      </w:r>
      <w:r w:rsidR="00C07C47" w:rsidRPr="00E431BE">
        <w:rPr>
          <w:rFonts w:ascii="Times New Roman" w:hAnsi="Times New Roman" w:cs="Times New Roman"/>
          <w:sz w:val="28"/>
          <w:szCs w:val="28"/>
        </w:rPr>
        <w:t xml:space="preserve">участка </w:t>
      </w:r>
    </w:p>
    <w:p w:rsidR="000461E4" w:rsidRPr="00420F7E" w:rsidRDefault="000461E4" w:rsidP="00E43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8"/>
        <w:gridCol w:w="1701"/>
        <w:gridCol w:w="2829"/>
      </w:tblGrid>
      <w:tr w:rsidR="000461E4" w:rsidRPr="00420F7E" w:rsidTr="007E5403">
        <w:trPr>
          <w:cantSplit/>
        </w:trPr>
        <w:tc>
          <w:tcPr>
            <w:tcW w:w="4219" w:type="dxa"/>
            <w:vMerge w:val="restart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3119" w:type="dxa"/>
            <w:gridSpan w:val="2"/>
            <w:vAlign w:val="center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829" w:type="dxa"/>
            <w:vMerge w:val="restart"/>
            <w:vAlign w:val="center"/>
          </w:tcPr>
          <w:p w:rsidR="000461E4" w:rsidRPr="00D079B0" w:rsidRDefault="000461E4" w:rsidP="00C07C47">
            <w:pPr>
              <w:pStyle w:val="2"/>
              <w:spacing w:line="240" w:lineRule="atLeast"/>
              <w:rPr>
                <w:szCs w:val="24"/>
              </w:rPr>
            </w:pPr>
            <w:r w:rsidRPr="00D079B0">
              <w:rPr>
                <w:szCs w:val="24"/>
              </w:rPr>
              <w:t>Примечания</w:t>
            </w:r>
          </w:p>
        </w:tc>
      </w:tr>
      <w:tr w:rsidR="000461E4" w:rsidRPr="00420F7E" w:rsidTr="007E5403">
        <w:trPr>
          <w:cantSplit/>
        </w:trPr>
        <w:tc>
          <w:tcPr>
            <w:tcW w:w="4219" w:type="dxa"/>
            <w:vMerge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701" w:type="dxa"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Проектный вариант</w:t>
            </w:r>
          </w:p>
        </w:tc>
        <w:tc>
          <w:tcPr>
            <w:tcW w:w="2829" w:type="dxa"/>
            <w:vMerge/>
          </w:tcPr>
          <w:p w:rsidR="000461E4" w:rsidRPr="00D079B0" w:rsidRDefault="000461E4" w:rsidP="00C07C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7E5403">
        <w:trPr>
          <w:cantSplit/>
        </w:trPr>
        <w:tc>
          <w:tcPr>
            <w:tcW w:w="4219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1. Амортизация машин и оборудования, транспортных средств, инструмента</w:t>
            </w:r>
          </w:p>
        </w:tc>
        <w:tc>
          <w:tcPr>
            <w:tcW w:w="1418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0461E4" w:rsidRPr="00D079B0" w:rsidRDefault="000461E4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461E4" w:rsidRPr="00D079B0" w:rsidRDefault="000461E4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CC5F39"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бл. </w:t>
            </w: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1E4" w:rsidRPr="00420F7E" w:rsidTr="007E5403">
        <w:trPr>
          <w:cantSplit/>
        </w:trPr>
        <w:tc>
          <w:tcPr>
            <w:tcW w:w="4219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2. Вспомогательные материалы для ухода за оборудованием (смазочные и др.)</w:t>
            </w:r>
          </w:p>
        </w:tc>
        <w:tc>
          <w:tcPr>
            <w:tcW w:w="1418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0461E4" w:rsidRPr="00D079B0" w:rsidRDefault="000461E4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Принимаются по действующим на предприятии нормам</w:t>
            </w:r>
          </w:p>
          <w:p w:rsidR="00CC5F39" w:rsidRPr="00D079B0" w:rsidRDefault="00CC5F39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(интернет-ресурсы)</w:t>
            </w:r>
          </w:p>
        </w:tc>
      </w:tr>
      <w:tr w:rsidR="000461E4" w:rsidRPr="00420F7E" w:rsidTr="007E5403">
        <w:trPr>
          <w:cantSplit/>
        </w:trPr>
        <w:tc>
          <w:tcPr>
            <w:tcW w:w="4219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3. Общий фонд заработной платы с единым социальным налогом рабочих, занятых обслуживанием оборудования (слесари, электрики, смазчики и т.д.)</w:t>
            </w:r>
          </w:p>
        </w:tc>
        <w:tc>
          <w:tcPr>
            <w:tcW w:w="1418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0461E4" w:rsidRPr="00D079B0" w:rsidRDefault="000461E4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461E4" w:rsidRPr="00D079B0" w:rsidRDefault="00CC5F39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табл. 6, </w:t>
            </w:r>
            <w:r w:rsidR="000461E4" w:rsidRPr="00D07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61E4" w:rsidRPr="00420F7E" w:rsidTr="007E5403">
        <w:trPr>
          <w:cantSplit/>
        </w:trPr>
        <w:tc>
          <w:tcPr>
            <w:tcW w:w="4219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4. Текущий ремонт оборудования и транспортных средств, инструмента</w:t>
            </w:r>
          </w:p>
        </w:tc>
        <w:tc>
          <w:tcPr>
            <w:tcW w:w="1418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0461E4" w:rsidRPr="00D079B0" w:rsidRDefault="000461E4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Принимается по действующим на предприятии нормам</w:t>
            </w:r>
          </w:p>
          <w:p w:rsidR="00CC5F39" w:rsidRPr="00D079B0" w:rsidRDefault="00CC5F39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(интернет-ресурсы)</w:t>
            </w:r>
          </w:p>
        </w:tc>
      </w:tr>
      <w:tr w:rsidR="000461E4" w:rsidRPr="00420F7E" w:rsidTr="007E5403">
        <w:trPr>
          <w:cantSplit/>
          <w:trHeight w:val="525"/>
        </w:trPr>
        <w:tc>
          <w:tcPr>
            <w:tcW w:w="4219" w:type="dxa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461E4" w:rsidRPr="00D079B0" w:rsidRDefault="000461E4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E4" w:rsidRPr="00420F7E" w:rsidRDefault="000461E4" w:rsidP="00046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E4" w:rsidRPr="008871BD" w:rsidRDefault="003253C9" w:rsidP="000461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BD">
        <w:rPr>
          <w:rFonts w:ascii="Times New Roman" w:hAnsi="Times New Roman" w:cs="Times New Roman"/>
          <w:b/>
          <w:sz w:val="28"/>
          <w:szCs w:val="28"/>
        </w:rPr>
        <w:t>3</w:t>
      </w:r>
      <w:r w:rsidR="000461E4" w:rsidRPr="008871BD">
        <w:rPr>
          <w:rFonts w:ascii="Times New Roman" w:hAnsi="Times New Roman" w:cs="Times New Roman"/>
          <w:b/>
          <w:sz w:val="28"/>
          <w:szCs w:val="28"/>
        </w:rPr>
        <w:t>.5. Смета цеховых расходов</w:t>
      </w:r>
    </w:p>
    <w:p w:rsidR="00E431BE" w:rsidRPr="00420F7E" w:rsidRDefault="00E431BE" w:rsidP="00E43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E4" w:rsidRDefault="003253C9" w:rsidP="000461E4">
      <w:pPr>
        <w:pStyle w:val="a8"/>
        <w:spacing w:line="360" w:lineRule="auto"/>
        <w:rPr>
          <w:szCs w:val="28"/>
        </w:rPr>
      </w:pPr>
      <w:r>
        <w:rPr>
          <w:szCs w:val="28"/>
        </w:rPr>
        <w:t xml:space="preserve">Таблица </w:t>
      </w:r>
      <w:r w:rsidR="000461E4" w:rsidRPr="00420F7E">
        <w:rPr>
          <w:szCs w:val="28"/>
        </w:rPr>
        <w:t xml:space="preserve">10 - </w:t>
      </w:r>
      <w:r w:rsidR="000B3548">
        <w:rPr>
          <w:szCs w:val="28"/>
        </w:rPr>
        <w:t>Ц</w:t>
      </w:r>
      <w:r w:rsidR="000461E4" w:rsidRPr="00420F7E">
        <w:rPr>
          <w:szCs w:val="28"/>
        </w:rPr>
        <w:t>еховы</w:t>
      </w:r>
      <w:r w:rsidR="000B3548">
        <w:rPr>
          <w:szCs w:val="28"/>
        </w:rPr>
        <w:t>е</w:t>
      </w:r>
      <w:r w:rsidR="000461E4" w:rsidRPr="00420F7E">
        <w:rPr>
          <w:szCs w:val="28"/>
        </w:rPr>
        <w:t xml:space="preserve"> расход</w:t>
      </w:r>
      <w:r w:rsidR="000B3548">
        <w:rPr>
          <w:szCs w:val="28"/>
        </w:rPr>
        <w:t>ы</w:t>
      </w:r>
    </w:p>
    <w:p w:rsidR="00E431BE" w:rsidRPr="00420F7E" w:rsidRDefault="00E431BE" w:rsidP="00E431BE">
      <w:pPr>
        <w:pStyle w:val="a8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275"/>
        <w:gridCol w:w="1701"/>
        <w:gridCol w:w="2688"/>
      </w:tblGrid>
      <w:tr w:rsidR="000461E4" w:rsidRPr="00420F7E" w:rsidTr="007E5403">
        <w:trPr>
          <w:cantSplit/>
        </w:trPr>
        <w:tc>
          <w:tcPr>
            <w:tcW w:w="4503" w:type="dxa"/>
            <w:vMerge w:val="restar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2976" w:type="dxa"/>
            <w:gridSpan w:val="2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688" w:type="dxa"/>
            <w:vMerge w:val="restar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461E4" w:rsidRPr="00420F7E" w:rsidTr="007E5403">
        <w:trPr>
          <w:cantSplit/>
        </w:trPr>
        <w:tc>
          <w:tcPr>
            <w:tcW w:w="4503" w:type="dxa"/>
            <w:vMerge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701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Проектный вариант</w:t>
            </w:r>
          </w:p>
        </w:tc>
        <w:tc>
          <w:tcPr>
            <w:tcW w:w="2688" w:type="dxa"/>
            <w:vMerge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7E5403">
        <w:trPr>
          <w:cantSplit/>
        </w:trPr>
        <w:tc>
          <w:tcPr>
            <w:tcW w:w="4503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1. Амортизация зданий, сооружений, передаточных устройств, производственного</w:t>
            </w:r>
            <w:r w:rsidR="001D305C"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хозяйственного инвентаря участка</w:t>
            </w: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0461E4" w:rsidRPr="00D079B0" w:rsidRDefault="000461E4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461E4" w:rsidRPr="00D079B0" w:rsidRDefault="00CC5F39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табл. </w:t>
            </w:r>
            <w:r w:rsidR="000461E4" w:rsidRPr="00D07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1E4" w:rsidRPr="00420F7E" w:rsidTr="007E5403">
        <w:trPr>
          <w:cantSplit/>
        </w:trPr>
        <w:tc>
          <w:tcPr>
            <w:tcW w:w="4503" w:type="dxa"/>
          </w:tcPr>
          <w:p w:rsidR="000461E4" w:rsidRPr="00D079B0" w:rsidRDefault="000461E4" w:rsidP="001D30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2. Вспомогательные матери</w:t>
            </w:r>
            <w:r w:rsidR="001D305C" w:rsidRPr="00D079B0">
              <w:rPr>
                <w:rFonts w:ascii="Times New Roman" w:hAnsi="Times New Roman" w:cs="Times New Roman"/>
                <w:sz w:val="24"/>
                <w:szCs w:val="24"/>
              </w:rPr>
              <w:t>алы на хозяйственно-быто</w:t>
            </w: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вые нужды </w:t>
            </w:r>
            <w:r w:rsidR="001D305C" w:rsidRPr="00D079B0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0461E4" w:rsidRPr="00D079B0" w:rsidRDefault="000461E4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Принимаются по действующим на предприятии нормам</w:t>
            </w:r>
            <w:r w:rsidR="00CC5F39"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(интернет-ресурсы)</w:t>
            </w:r>
          </w:p>
        </w:tc>
      </w:tr>
      <w:tr w:rsidR="000461E4" w:rsidRPr="00420F7E" w:rsidTr="007E5403">
        <w:trPr>
          <w:cantSplit/>
        </w:trPr>
        <w:tc>
          <w:tcPr>
            <w:tcW w:w="4503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3. Топливо и энергия (в</w:t>
            </w:r>
            <w:r w:rsidR="001D305C" w:rsidRPr="00D079B0">
              <w:rPr>
                <w:rFonts w:ascii="Times New Roman" w:hAnsi="Times New Roman" w:cs="Times New Roman"/>
                <w:sz w:val="24"/>
                <w:szCs w:val="24"/>
              </w:rPr>
              <w:t>ода) на хозяйственно-бытовые нужды участка</w:t>
            </w: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0461E4" w:rsidRPr="00D079B0" w:rsidRDefault="000461E4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461E4" w:rsidRPr="00D079B0" w:rsidRDefault="00CC5F39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табл. </w:t>
            </w:r>
            <w:r w:rsidR="000461E4" w:rsidRPr="00D07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61E4" w:rsidRPr="00420F7E" w:rsidTr="007E5403">
        <w:trPr>
          <w:cantSplit/>
        </w:trPr>
        <w:tc>
          <w:tcPr>
            <w:tcW w:w="4503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4. Общий фонд заработной платы с единым социальным налогом руководителей, специалистов и служащих, младшего обслуживающего персонала, а также вспомогательных рабочих, не занятых обслуживанием оборудования</w:t>
            </w: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0461E4" w:rsidRPr="00D079B0" w:rsidRDefault="000461E4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461E4" w:rsidRPr="00D079B0" w:rsidRDefault="00CC5F39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табл. 6,7,</w:t>
            </w:r>
            <w:r w:rsidR="000461E4" w:rsidRPr="00D07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61E4" w:rsidRPr="00420F7E" w:rsidTr="007E5403">
        <w:trPr>
          <w:cantSplit/>
        </w:trPr>
        <w:tc>
          <w:tcPr>
            <w:tcW w:w="4503" w:type="dxa"/>
          </w:tcPr>
          <w:p w:rsidR="000461E4" w:rsidRPr="00D079B0" w:rsidRDefault="000461E4" w:rsidP="001D30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5. Текущий ремонт зданий, сооружений, передаточных устройств, производственного и хозяйственного инвентаря </w:t>
            </w:r>
            <w:r w:rsidR="001D305C" w:rsidRPr="00D079B0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0461E4" w:rsidRPr="00D079B0" w:rsidRDefault="000461E4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Принимается по действующим на предприятии нормам</w:t>
            </w:r>
          </w:p>
          <w:p w:rsidR="00CC5F39" w:rsidRPr="00D079B0" w:rsidRDefault="00CC5F39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(интернет-ресурсы)</w:t>
            </w:r>
          </w:p>
        </w:tc>
      </w:tr>
      <w:tr w:rsidR="000461E4" w:rsidRPr="00420F7E" w:rsidTr="007E5403">
        <w:trPr>
          <w:cantSplit/>
        </w:trPr>
        <w:tc>
          <w:tcPr>
            <w:tcW w:w="4503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6. Прочие расходы (охрана труда, рационализация, изобретательство и т.д.)</w:t>
            </w: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0461E4" w:rsidRPr="00D079B0" w:rsidRDefault="000461E4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Принимается по действующим на предприятии нормам</w:t>
            </w:r>
          </w:p>
          <w:p w:rsidR="00CC5F39" w:rsidRPr="00D079B0" w:rsidRDefault="00CC5F39" w:rsidP="00CC5F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(интернет-ресурсы)</w:t>
            </w:r>
          </w:p>
        </w:tc>
      </w:tr>
      <w:tr w:rsidR="000461E4" w:rsidRPr="00420F7E" w:rsidTr="007E5403">
        <w:trPr>
          <w:cantSplit/>
          <w:trHeight w:val="435"/>
        </w:trPr>
        <w:tc>
          <w:tcPr>
            <w:tcW w:w="4503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1BE" w:rsidRDefault="00E431BE" w:rsidP="00FE63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1E4" w:rsidRPr="008871BD" w:rsidRDefault="003253C9" w:rsidP="00E431B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71BD">
        <w:rPr>
          <w:rFonts w:ascii="Times New Roman" w:hAnsi="Times New Roman" w:cs="Times New Roman"/>
          <w:b/>
          <w:sz w:val="28"/>
          <w:szCs w:val="28"/>
        </w:rPr>
        <w:t>3</w:t>
      </w:r>
      <w:r w:rsidR="00E431BE" w:rsidRPr="008871BD">
        <w:rPr>
          <w:rFonts w:ascii="Times New Roman" w:hAnsi="Times New Roman" w:cs="Times New Roman"/>
          <w:b/>
          <w:sz w:val="28"/>
          <w:szCs w:val="28"/>
        </w:rPr>
        <w:t>.</w:t>
      </w:r>
      <w:r w:rsidR="000461E4" w:rsidRPr="008871BD">
        <w:rPr>
          <w:rFonts w:ascii="Times New Roman" w:hAnsi="Times New Roman" w:cs="Times New Roman"/>
          <w:b/>
          <w:sz w:val="28"/>
          <w:szCs w:val="28"/>
        </w:rPr>
        <w:t>6 Себестоимость продукции</w:t>
      </w:r>
    </w:p>
    <w:p w:rsidR="000461E4" w:rsidRPr="00420F7E" w:rsidRDefault="000461E4" w:rsidP="0039404B">
      <w:pPr>
        <w:pStyle w:val="a6"/>
        <w:spacing w:line="360" w:lineRule="auto"/>
        <w:ind w:firstLine="426"/>
        <w:rPr>
          <w:sz w:val="28"/>
          <w:szCs w:val="28"/>
        </w:rPr>
      </w:pPr>
      <w:r w:rsidRPr="00420F7E">
        <w:rPr>
          <w:sz w:val="28"/>
          <w:szCs w:val="28"/>
        </w:rPr>
        <w:t>На основании всех выполненных ранее расчетов составляются калькуляция с</w:t>
      </w:r>
      <w:r w:rsidR="00FE631A" w:rsidRPr="00420F7E">
        <w:rPr>
          <w:sz w:val="28"/>
          <w:szCs w:val="28"/>
        </w:rPr>
        <w:t xml:space="preserve">ебестоимости продукции (таблица </w:t>
      </w:r>
      <w:r w:rsidRPr="00420F7E">
        <w:rPr>
          <w:sz w:val="28"/>
          <w:szCs w:val="28"/>
        </w:rPr>
        <w:t>11).</w:t>
      </w:r>
    </w:p>
    <w:p w:rsidR="000461E4" w:rsidRDefault="000461E4" w:rsidP="0039404B">
      <w:pPr>
        <w:pStyle w:val="a6"/>
        <w:spacing w:line="360" w:lineRule="auto"/>
        <w:ind w:firstLine="426"/>
        <w:rPr>
          <w:sz w:val="28"/>
          <w:szCs w:val="28"/>
        </w:rPr>
      </w:pPr>
      <w:r w:rsidRPr="00420F7E">
        <w:rPr>
          <w:sz w:val="28"/>
          <w:szCs w:val="28"/>
        </w:rPr>
        <w:t xml:space="preserve">Общехозяйственные и внепроизводственные расходы, относящиеся к </w:t>
      </w:r>
      <w:proofErr w:type="gramStart"/>
      <w:r w:rsidRPr="00420F7E">
        <w:rPr>
          <w:sz w:val="28"/>
          <w:szCs w:val="28"/>
        </w:rPr>
        <w:t>условно-постоянным</w:t>
      </w:r>
      <w:proofErr w:type="gramEnd"/>
      <w:r w:rsidRPr="00420F7E">
        <w:rPr>
          <w:sz w:val="28"/>
          <w:szCs w:val="28"/>
        </w:rPr>
        <w:t>, следует считать неизменными при переходе от базового варианта к проектному.</w:t>
      </w:r>
    </w:p>
    <w:p w:rsidR="00E431BE" w:rsidRPr="00420F7E" w:rsidRDefault="00E431BE" w:rsidP="000461E4">
      <w:pPr>
        <w:pStyle w:val="a6"/>
        <w:spacing w:line="360" w:lineRule="auto"/>
        <w:rPr>
          <w:sz w:val="28"/>
          <w:szCs w:val="28"/>
        </w:rPr>
      </w:pPr>
    </w:p>
    <w:p w:rsidR="000461E4" w:rsidRPr="00420F7E" w:rsidRDefault="00FE631A" w:rsidP="00E824B3">
      <w:pPr>
        <w:pStyle w:val="1"/>
        <w:spacing w:line="360" w:lineRule="auto"/>
        <w:ind w:hanging="567"/>
        <w:jc w:val="center"/>
        <w:rPr>
          <w:sz w:val="28"/>
          <w:szCs w:val="28"/>
        </w:rPr>
      </w:pPr>
      <w:r w:rsidRPr="00420F7E">
        <w:rPr>
          <w:sz w:val="28"/>
          <w:szCs w:val="28"/>
        </w:rPr>
        <w:t xml:space="preserve">Таблица </w:t>
      </w:r>
      <w:r w:rsidR="000461E4" w:rsidRPr="00420F7E">
        <w:rPr>
          <w:sz w:val="28"/>
          <w:szCs w:val="28"/>
        </w:rPr>
        <w:t xml:space="preserve">11 - Себестоимость годовой программы </w:t>
      </w:r>
      <w:r w:rsidR="000461E4" w:rsidRPr="000B3548">
        <w:rPr>
          <w:color w:val="FF0000"/>
          <w:sz w:val="28"/>
          <w:szCs w:val="28"/>
        </w:rPr>
        <w:t xml:space="preserve">и </w:t>
      </w:r>
      <w:r w:rsidR="000461E4" w:rsidRPr="00420F7E">
        <w:rPr>
          <w:sz w:val="28"/>
          <w:szCs w:val="28"/>
        </w:rPr>
        <w:t>одной тонны годного литья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7"/>
        <w:gridCol w:w="550"/>
        <w:gridCol w:w="651"/>
        <w:gridCol w:w="542"/>
        <w:gridCol w:w="423"/>
        <w:gridCol w:w="1133"/>
        <w:gridCol w:w="1415"/>
        <w:gridCol w:w="1417"/>
      </w:tblGrid>
      <w:tr w:rsidR="000461E4" w:rsidRPr="00420F7E" w:rsidTr="00FE631A">
        <w:trPr>
          <w:cantSplit/>
        </w:trPr>
        <w:tc>
          <w:tcPr>
            <w:tcW w:w="1855" w:type="pct"/>
            <w:vMerge w:val="restart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Калькуляционные</w:t>
            </w:r>
          </w:p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2418" w:type="pct"/>
            <w:gridSpan w:val="6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27" w:type="pct"/>
            <w:vMerge w:val="restart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461E4" w:rsidRPr="00420F7E" w:rsidTr="00FE631A">
        <w:trPr>
          <w:cantSplit/>
        </w:trPr>
        <w:tc>
          <w:tcPr>
            <w:tcW w:w="1855" w:type="pct"/>
            <w:vMerge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На годовую</w:t>
            </w:r>
          </w:p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программу,</w:t>
            </w:r>
          </w:p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802" w:type="pct"/>
            <w:gridSpan w:val="4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На одну тонну годного литья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727" w:type="pct"/>
            <w:vMerge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E631A">
        <w:trPr>
          <w:cantSplit/>
          <w:trHeight w:val="523"/>
        </w:trPr>
        <w:tc>
          <w:tcPr>
            <w:tcW w:w="1855" w:type="pct"/>
            <w:vMerge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</w:tc>
        <w:tc>
          <w:tcPr>
            <w:tcW w:w="217" w:type="pct"/>
            <w:vMerge w:val="restart"/>
            <w:textDirection w:val="btLr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1307" w:type="pct"/>
            <w:gridSpan w:val="2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727" w:type="pct"/>
            <w:vMerge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E631A">
        <w:trPr>
          <w:cantSplit/>
          <w:trHeight w:val="750"/>
        </w:trPr>
        <w:tc>
          <w:tcPr>
            <w:tcW w:w="1855" w:type="pct"/>
            <w:vMerge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extDirection w:val="btLr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extDirection w:val="btLr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extDirection w:val="btLr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extDirection w:val="btLr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</w:p>
        </w:tc>
        <w:tc>
          <w:tcPr>
            <w:tcW w:w="726" w:type="pct"/>
            <w:vAlign w:val="center"/>
          </w:tcPr>
          <w:p w:rsidR="000461E4" w:rsidRPr="00D079B0" w:rsidRDefault="000461E4" w:rsidP="00FE63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</w:p>
        </w:tc>
        <w:tc>
          <w:tcPr>
            <w:tcW w:w="727" w:type="pct"/>
            <w:vMerge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E631A">
        <w:trPr>
          <w:cantSplit/>
        </w:trPr>
        <w:tc>
          <w:tcPr>
            <w:tcW w:w="1855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1. Основные и вспомогательные материалы на технологические цели</w:t>
            </w:r>
          </w:p>
        </w:tc>
        <w:tc>
          <w:tcPr>
            <w:tcW w:w="28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461E4" w:rsidRPr="00D079B0" w:rsidRDefault="00FB2A23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табл. </w:t>
            </w:r>
            <w:r w:rsidR="000461E4" w:rsidRPr="00D07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61E4" w:rsidRPr="00420F7E" w:rsidTr="00FE631A">
        <w:trPr>
          <w:cantSplit/>
        </w:trPr>
        <w:tc>
          <w:tcPr>
            <w:tcW w:w="1855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2. Топливо и энергия на технологические цели</w:t>
            </w:r>
          </w:p>
        </w:tc>
        <w:tc>
          <w:tcPr>
            <w:tcW w:w="28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461E4" w:rsidRPr="00D079B0" w:rsidRDefault="00FB2A23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табл. </w:t>
            </w:r>
            <w:r w:rsidR="000461E4" w:rsidRPr="00D07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61E4" w:rsidRPr="00420F7E" w:rsidTr="00FE631A">
        <w:trPr>
          <w:cantSplit/>
        </w:trPr>
        <w:tc>
          <w:tcPr>
            <w:tcW w:w="1855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3. Возвратные отходы оборотных средств (вычитаются)</w:t>
            </w:r>
          </w:p>
        </w:tc>
        <w:tc>
          <w:tcPr>
            <w:tcW w:w="28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0461E4" w:rsidRPr="00D079B0" w:rsidRDefault="000461E4" w:rsidP="007E5403">
            <w:pPr>
              <w:pStyle w:val="8"/>
              <w:spacing w:line="240" w:lineRule="atLeast"/>
              <w:ind w:firstLine="34"/>
              <w:jc w:val="both"/>
              <w:rPr>
                <w:sz w:val="24"/>
                <w:szCs w:val="24"/>
              </w:rPr>
            </w:pPr>
            <w:r w:rsidRPr="00D079B0">
              <w:rPr>
                <w:sz w:val="24"/>
                <w:szCs w:val="24"/>
              </w:rPr>
              <w:t xml:space="preserve">Данные </w:t>
            </w:r>
            <w:proofErr w:type="gramStart"/>
            <w:r w:rsidRPr="00D079B0">
              <w:rPr>
                <w:sz w:val="24"/>
                <w:szCs w:val="24"/>
              </w:rPr>
              <w:t>из</w:t>
            </w:r>
            <w:proofErr w:type="gramEnd"/>
          </w:p>
          <w:p w:rsidR="000461E4" w:rsidRPr="00D079B0" w:rsidRDefault="00FB2A23" w:rsidP="007E5403">
            <w:pPr>
              <w:pStyle w:val="8"/>
              <w:spacing w:line="240" w:lineRule="atLeast"/>
              <w:ind w:firstLine="34"/>
              <w:jc w:val="both"/>
              <w:rPr>
                <w:sz w:val="24"/>
                <w:szCs w:val="24"/>
              </w:rPr>
            </w:pPr>
            <w:r w:rsidRPr="00D079B0">
              <w:rPr>
                <w:sz w:val="24"/>
                <w:szCs w:val="24"/>
              </w:rPr>
              <w:t xml:space="preserve">табл. </w:t>
            </w:r>
            <w:r w:rsidR="000461E4" w:rsidRPr="00D079B0">
              <w:rPr>
                <w:sz w:val="24"/>
                <w:szCs w:val="24"/>
              </w:rPr>
              <w:t>4</w:t>
            </w:r>
          </w:p>
        </w:tc>
      </w:tr>
      <w:tr w:rsidR="000461E4" w:rsidRPr="00420F7E" w:rsidTr="00FE631A">
        <w:trPr>
          <w:cantSplit/>
        </w:trPr>
        <w:tc>
          <w:tcPr>
            <w:tcW w:w="1855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4. Общая заработная плата основных рабочих с единым социальным налогом</w:t>
            </w:r>
          </w:p>
        </w:tc>
        <w:tc>
          <w:tcPr>
            <w:tcW w:w="28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461E4" w:rsidRPr="00D079B0" w:rsidRDefault="00FB2A23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табл. 6, </w:t>
            </w:r>
            <w:r w:rsidR="000461E4" w:rsidRPr="00D07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61E4" w:rsidRPr="00420F7E" w:rsidTr="00FE631A">
        <w:trPr>
          <w:cantSplit/>
        </w:trPr>
        <w:tc>
          <w:tcPr>
            <w:tcW w:w="1855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5. Расходы на содержание и эксплуатацию оборудования</w:t>
            </w:r>
          </w:p>
        </w:tc>
        <w:tc>
          <w:tcPr>
            <w:tcW w:w="28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461E4" w:rsidRPr="00D079B0" w:rsidRDefault="00FB2A23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табл.</w:t>
            </w:r>
            <w:r w:rsidR="000461E4" w:rsidRPr="00D079B0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</w:tr>
      <w:tr w:rsidR="000461E4" w:rsidRPr="00420F7E" w:rsidTr="00FE631A">
        <w:trPr>
          <w:cantSplit/>
        </w:trPr>
        <w:tc>
          <w:tcPr>
            <w:tcW w:w="1855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6. Цеховые расходы</w:t>
            </w:r>
          </w:p>
        </w:tc>
        <w:tc>
          <w:tcPr>
            <w:tcW w:w="28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Данные из </w:t>
            </w:r>
            <w:r w:rsidR="00FB2A23"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табл. </w:t>
            </w: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1E4" w:rsidRPr="00420F7E" w:rsidTr="00FE631A">
        <w:trPr>
          <w:cantSplit/>
        </w:trPr>
        <w:tc>
          <w:tcPr>
            <w:tcW w:w="1855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7. Потери от брака</w:t>
            </w:r>
          </w:p>
        </w:tc>
        <w:tc>
          <w:tcPr>
            <w:tcW w:w="282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Принимаются по данным базового цеха с учетом мероприятий по снижению брака</w:t>
            </w:r>
            <w:r w:rsidR="00FB2A23"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(интернет-ресурсы)</w:t>
            </w:r>
          </w:p>
        </w:tc>
      </w:tr>
      <w:tr w:rsidR="000461E4" w:rsidRPr="00420F7E" w:rsidTr="00FE631A">
        <w:trPr>
          <w:cantSplit/>
        </w:trPr>
        <w:tc>
          <w:tcPr>
            <w:tcW w:w="1855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 цеховая себестоимость</w:t>
            </w:r>
          </w:p>
        </w:tc>
        <w:tc>
          <w:tcPr>
            <w:tcW w:w="282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E631A">
        <w:trPr>
          <w:cantSplit/>
        </w:trPr>
        <w:tc>
          <w:tcPr>
            <w:tcW w:w="1855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8. Общехозяйственные расходы (доля расходов по управлению и обслуживанию на предприятии, приходящаяся на данный цех)</w:t>
            </w:r>
          </w:p>
        </w:tc>
        <w:tc>
          <w:tcPr>
            <w:tcW w:w="282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0461E4" w:rsidRPr="00D079B0" w:rsidRDefault="000461E4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Принимается по данным базового предприятия</w:t>
            </w:r>
          </w:p>
          <w:p w:rsidR="00FB2A23" w:rsidRPr="00D079B0" w:rsidRDefault="00FB2A23" w:rsidP="007E5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(интернет-ресурсы)</w:t>
            </w:r>
          </w:p>
        </w:tc>
      </w:tr>
      <w:tr w:rsidR="000461E4" w:rsidRPr="00420F7E" w:rsidTr="00FE631A">
        <w:trPr>
          <w:cantSplit/>
        </w:trPr>
        <w:tc>
          <w:tcPr>
            <w:tcW w:w="1855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 производственная себестоимость</w:t>
            </w:r>
          </w:p>
        </w:tc>
        <w:tc>
          <w:tcPr>
            <w:tcW w:w="282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420F7E" w:rsidTr="00FE631A">
        <w:trPr>
          <w:cantSplit/>
        </w:trPr>
        <w:tc>
          <w:tcPr>
            <w:tcW w:w="1855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 xml:space="preserve">   9. Внепроизводственные расходы (доля коммерческих расходов предприятия, приходящаяся на данный цех)</w:t>
            </w:r>
          </w:p>
        </w:tc>
        <w:tc>
          <w:tcPr>
            <w:tcW w:w="282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Принимается по данным базового предприятия</w:t>
            </w:r>
          </w:p>
          <w:p w:rsidR="00FB2A23" w:rsidRPr="00D079B0" w:rsidRDefault="00FB2A23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(интернет-ресурсы)</w:t>
            </w:r>
          </w:p>
        </w:tc>
      </w:tr>
      <w:tr w:rsidR="000461E4" w:rsidRPr="00420F7E" w:rsidTr="00FE631A">
        <w:trPr>
          <w:cantSplit/>
        </w:trPr>
        <w:tc>
          <w:tcPr>
            <w:tcW w:w="1855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B0">
              <w:rPr>
                <w:rFonts w:ascii="Times New Roman" w:hAnsi="Times New Roman" w:cs="Times New Roman"/>
                <w:sz w:val="24"/>
                <w:szCs w:val="24"/>
              </w:rPr>
              <w:t>Итого полная себестоимость</w:t>
            </w:r>
          </w:p>
        </w:tc>
        <w:tc>
          <w:tcPr>
            <w:tcW w:w="282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E4" w:rsidRPr="00420F7E" w:rsidRDefault="000461E4" w:rsidP="00394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61E4" w:rsidRPr="00420F7E" w:rsidRDefault="00FB2A23" w:rsidP="0039404B">
      <w:pPr>
        <w:pStyle w:val="a8"/>
        <w:spacing w:line="360" w:lineRule="auto"/>
        <w:ind w:firstLine="426"/>
        <w:rPr>
          <w:szCs w:val="28"/>
        </w:rPr>
      </w:pPr>
      <w:r w:rsidRPr="00420F7E">
        <w:rPr>
          <w:szCs w:val="28"/>
        </w:rPr>
        <w:t xml:space="preserve">После заполнения таблицы </w:t>
      </w:r>
      <w:r w:rsidR="000461E4" w:rsidRPr="00420F7E">
        <w:rPr>
          <w:szCs w:val="28"/>
        </w:rPr>
        <w:t xml:space="preserve">11 необходимо провести анализ влияния тех или иных калькуляционных статей затрат на изменение себестоимости продукции. Отдельные статьи затрат чаще всего дают экономию на единицу продукции </w:t>
      </w:r>
      <w:r w:rsidR="000461E4" w:rsidRPr="00420F7E">
        <w:rPr>
          <w:szCs w:val="28"/>
        </w:rPr>
        <w:lastRenderedPageBreak/>
        <w:t>(основные материалы, заработная плата), а амортизационные отчисления – перерасход, т.к. они связаны с более высоким техническим уровнем проектируемого</w:t>
      </w:r>
      <w:r w:rsidRPr="00420F7E">
        <w:rPr>
          <w:szCs w:val="28"/>
        </w:rPr>
        <w:t xml:space="preserve"> участка</w:t>
      </w:r>
      <w:r w:rsidR="000461E4" w:rsidRPr="00420F7E">
        <w:rPr>
          <w:szCs w:val="28"/>
        </w:rPr>
        <w:t>. Кроме того, необходимо выделить влияние условно-переменных расходов, изменяющихся вместе с объемом производства и условно-постоянных расходов, остающихся неизменными для всего объема производства и дающих экономию в расчете на одну тонну годного литья при увеличении объема производства.</w:t>
      </w:r>
    </w:p>
    <w:p w:rsidR="008871BD" w:rsidRDefault="008871BD" w:rsidP="0039404B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461E4" w:rsidRPr="008871BD" w:rsidRDefault="003253C9" w:rsidP="0039404B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871BD">
        <w:rPr>
          <w:rFonts w:ascii="Times New Roman" w:hAnsi="Times New Roman" w:cs="Times New Roman"/>
          <w:b/>
          <w:sz w:val="28"/>
          <w:szCs w:val="28"/>
        </w:rPr>
        <w:t>3</w:t>
      </w:r>
      <w:r w:rsidR="00E431BE" w:rsidRPr="008871BD">
        <w:rPr>
          <w:rFonts w:ascii="Times New Roman" w:hAnsi="Times New Roman" w:cs="Times New Roman"/>
          <w:b/>
          <w:sz w:val="28"/>
          <w:szCs w:val="28"/>
        </w:rPr>
        <w:t xml:space="preserve">.7 </w:t>
      </w:r>
      <w:r w:rsidR="000461E4" w:rsidRPr="008871BD">
        <w:rPr>
          <w:rFonts w:ascii="Times New Roman" w:hAnsi="Times New Roman" w:cs="Times New Roman"/>
          <w:b/>
          <w:sz w:val="28"/>
          <w:szCs w:val="28"/>
        </w:rPr>
        <w:t xml:space="preserve"> Технико-экономические показатели работы </w:t>
      </w:r>
      <w:r w:rsidR="00025593" w:rsidRPr="008871B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0461E4" w:rsidRPr="00420F7E" w:rsidRDefault="00025593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461E4" w:rsidRPr="00420F7E">
        <w:rPr>
          <w:rFonts w:ascii="Times New Roman" w:hAnsi="Times New Roman" w:cs="Times New Roman"/>
          <w:sz w:val="28"/>
          <w:szCs w:val="28"/>
        </w:rPr>
        <w:t>12 заполняется всеми студ</w:t>
      </w:r>
      <w:r w:rsidRPr="00420F7E">
        <w:rPr>
          <w:rFonts w:ascii="Times New Roman" w:hAnsi="Times New Roman" w:cs="Times New Roman"/>
          <w:sz w:val="28"/>
          <w:szCs w:val="28"/>
        </w:rPr>
        <w:t>ентами, независимо от задания</w:t>
      </w:r>
      <w:r w:rsidR="000461E4" w:rsidRPr="00420F7E">
        <w:rPr>
          <w:rFonts w:ascii="Times New Roman" w:hAnsi="Times New Roman" w:cs="Times New Roman"/>
          <w:sz w:val="28"/>
          <w:szCs w:val="28"/>
        </w:rPr>
        <w:t>. После таблицы приводится анализ полученных результатов.</w:t>
      </w:r>
    </w:p>
    <w:p w:rsidR="00025593" w:rsidRDefault="00025593" w:rsidP="00E824B3">
      <w:pPr>
        <w:pStyle w:val="4"/>
        <w:ind w:hanging="142"/>
        <w:jc w:val="left"/>
        <w:rPr>
          <w:szCs w:val="28"/>
        </w:rPr>
      </w:pPr>
      <w:r w:rsidRPr="00420F7E">
        <w:rPr>
          <w:szCs w:val="28"/>
        </w:rPr>
        <w:t xml:space="preserve">Таблица </w:t>
      </w:r>
      <w:r w:rsidR="000461E4" w:rsidRPr="00420F7E">
        <w:rPr>
          <w:szCs w:val="28"/>
        </w:rPr>
        <w:t>12</w:t>
      </w:r>
      <w:r w:rsidRPr="00420F7E">
        <w:rPr>
          <w:szCs w:val="28"/>
        </w:rPr>
        <w:t xml:space="preserve"> - Динамика технико-экономических показателей работы литейного участка</w:t>
      </w:r>
    </w:p>
    <w:p w:rsidR="00E431BE" w:rsidRPr="00E431BE" w:rsidRDefault="00E431BE" w:rsidP="00E431BE">
      <w:pPr>
        <w:spacing w:after="0" w:line="240" w:lineRule="auto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1"/>
        <w:gridCol w:w="1153"/>
        <w:gridCol w:w="2580"/>
        <w:gridCol w:w="826"/>
        <w:gridCol w:w="987"/>
        <w:gridCol w:w="1275"/>
        <w:gridCol w:w="962"/>
      </w:tblGrid>
      <w:tr w:rsidR="000461E4" w:rsidRPr="00E431BE" w:rsidTr="003B7C73">
        <w:trPr>
          <w:cantSplit/>
        </w:trPr>
        <w:tc>
          <w:tcPr>
            <w:tcW w:w="1051" w:type="pct"/>
            <w:vMerge w:val="restar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585" w:type="pct"/>
            <w:vMerge w:val="restar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09" w:type="pct"/>
            <w:vMerge w:val="restar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Обозначения </w:t>
            </w:r>
          </w:p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и расчетные формулы</w:t>
            </w:r>
          </w:p>
        </w:tc>
        <w:tc>
          <w:tcPr>
            <w:tcW w:w="920" w:type="pct"/>
            <w:gridSpan w:val="2"/>
            <w:vAlign w:val="center"/>
          </w:tcPr>
          <w:p w:rsidR="000461E4" w:rsidRPr="00D079B0" w:rsidRDefault="000461E4" w:rsidP="000255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0461E4" w:rsidRPr="00D079B0" w:rsidRDefault="000461E4" w:rsidP="000255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135" w:type="pct"/>
            <w:gridSpan w:val="2"/>
            <w:vAlign w:val="center"/>
          </w:tcPr>
          <w:p w:rsidR="000461E4" w:rsidRPr="00D079B0" w:rsidRDefault="000461E4" w:rsidP="000255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0461E4" w:rsidRPr="00E431BE" w:rsidTr="003B7C73">
        <w:trPr>
          <w:cantSplit/>
          <w:trHeight w:val="889"/>
        </w:trPr>
        <w:tc>
          <w:tcPr>
            <w:tcW w:w="1051" w:type="pct"/>
            <w:vMerge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Merge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:rsidR="00E431BE" w:rsidRPr="00D079B0" w:rsidRDefault="00E431BE" w:rsidP="000255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461E4" w:rsidRPr="00D079B0">
              <w:rPr>
                <w:rFonts w:ascii="Times New Roman" w:hAnsi="Times New Roman" w:cs="Times New Roman"/>
                <w:sz w:val="20"/>
                <w:szCs w:val="20"/>
              </w:rPr>
              <w:t>азо</w:t>
            </w:r>
            <w:proofErr w:type="spellEnd"/>
          </w:p>
          <w:p w:rsidR="00E431BE" w:rsidRPr="00D079B0" w:rsidRDefault="000461E4" w:rsidP="000255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вый вари</w:t>
            </w:r>
          </w:p>
          <w:p w:rsidR="000461E4" w:rsidRPr="00D079B0" w:rsidRDefault="000461E4" w:rsidP="000255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ант</w:t>
            </w:r>
          </w:p>
        </w:tc>
        <w:tc>
          <w:tcPr>
            <w:tcW w:w="501" w:type="pct"/>
            <w:vAlign w:val="center"/>
          </w:tcPr>
          <w:p w:rsidR="00E431BE" w:rsidRPr="00D079B0" w:rsidRDefault="000461E4" w:rsidP="000255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проектный вари</w:t>
            </w:r>
          </w:p>
          <w:p w:rsidR="000461E4" w:rsidRPr="00D079B0" w:rsidRDefault="000461E4" w:rsidP="000255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ант</w:t>
            </w:r>
          </w:p>
        </w:tc>
        <w:tc>
          <w:tcPr>
            <w:tcW w:w="647" w:type="pct"/>
            <w:vAlign w:val="center"/>
          </w:tcPr>
          <w:p w:rsidR="000461E4" w:rsidRPr="00D079B0" w:rsidRDefault="003B7C73" w:rsidP="000255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461E4" w:rsidRPr="00D079B0">
              <w:rPr>
                <w:rFonts w:ascii="Times New Roman" w:hAnsi="Times New Roman" w:cs="Times New Roman"/>
                <w:sz w:val="20"/>
                <w:szCs w:val="20"/>
              </w:rPr>
              <w:t>бсолютное</w:t>
            </w:r>
          </w:p>
        </w:tc>
        <w:tc>
          <w:tcPr>
            <w:tcW w:w="488" w:type="pct"/>
            <w:vAlign w:val="center"/>
          </w:tcPr>
          <w:p w:rsidR="000461E4" w:rsidRPr="00D079B0" w:rsidRDefault="00E431BE" w:rsidP="00025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461E4" w:rsidRPr="00D079B0">
              <w:rPr>
                <w:rFonts w:ascii="Times New Roman" w:hAnsi="Times New Roman" w:cs="Times New Roman"/>
                <w:sz w:val="20"/>
                <w:szCs w:val="20"/>
              </w:rPr>
              <w:t>тносительное,</w:t>
            </w: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25593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Годовой объем производства го</w:t>
            </w:r>
            <w:r w:rsidR="000461E4" w:rsidRPr="00D079B0">
              <w:rPr>
                <w:rFonts w:ascii="Times New Roman" w:hAnsi="Times New Roman" w:cs="Times New Roman"/>
                <w:sz w:val="20"/>
                <w:szCs w:val="20"/>
              </w:rPr>
              <w:t>дного литья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</w:p>
        </w:tc>
        <w:tc>
          <w:tcPr>
            <w:tcW w:w="1309" w:type="pct"/>
            <w:vAlign w:val="center"/>
          </w:tcPr>
          <w:p w:rsidR="000461E4" w:rsidRPr="00D079B0" w:rsidRDefault="000461E4" w:rsidP="007E5403">
            <w:pPr>
              <w:pStyle w:val="2"/>
              <w:spacing w:line="240" w:lineRule="atLeast"/>
              <w:jc w:val="both"/>
              <w:rPr>
                <w:sz w:val="20"/>
              </w:rPr>
            </w:pPr>
            <w:r w:rsidRPr="00D079B0">
              <w:rPr>
                <w:sz w:val="20"/>
                <w:lang w:val="en-US"/>
              </w:rPr>
              <w:t>Q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Потери от брака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position w:val="-32"/>
                <w:sz w:val="20"/>
                <w:szCs w:val="20"/>
              </w:rPr>
              <w:object w:dxaOrig="2480" w:dyaOrig="760">
                <v:shape id="_x0000_i1026" type="#_x0000_t75" style="width:123.45pt;height:37.7pt" o:ole="" fillcolor="window">
                  <v:imagedata r:id="rId16" o:title=""/>
                </v:shape>
                <o:OLEObject Type="Embed" ProgID="Equation.3" ShapeID="_x0000_i1026" DrawAspect="Content" ObjectID="_1643693535" r:id="rId17"/>
              </w:object>
            </w: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proofErr w:type="gramStart"/>
            <w:r w:rsidRPr="00D0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gramEnd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Б – масса брака, тыс. т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основных производственных фондов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079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Активная часть </w:t>
            </w:r>
            <w:proofErr w:type="gram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proofErr w:type="gramEnd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производственных </w:t>
            </w:r>
            <w:proofErr w:type="spell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фо-ндов</w:t>
            </w:r>
            <w:proofErr w:type="spellEnd"/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position w:val="-34"/>
                <w:sz w:val="20"/>
                <w:szCs w:val="20"/>
              </w:rPr>
              <w:object w:dxaOrig="2040" w:dyaOrig="780">
                <v:shape id="_x0000_i1027" type="#_x0000_t75" style="width:102pt;height:38.55pt" o:ole="" fillcolor="window">
                  <v:imagedata r:id="rId18" o:title=""/>
                </v:shape>
                <o:OLEObject Type="Embed" ProgID="Equation.3" ShapeID="_x0000_i1027" DrawAspect="Content" ObjectID="_1643693536" r:id="rId19"/>
              </w:object>
            </w: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где Ф</w:t>
            </w:r>
            <w:r w:rsidRPr="00D079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</w:t>
            </w: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– стоимость машин и оборудования, транспортных средств, инструмента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Фондоотдача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560" w:dyaOrig="720">
                <v:shape id="_x0000_i1028" type="#_x0000_t75" style="width:28.3pt;height:36pt" o:ole="">
                  <v:imagedata r:id="rId20" o:title=""/>
                </v:shape>
                <o:OLEObject Type="Embed" ProgID="Equation.3" ShapeID="_x0000_i1028" DrawAspect="Content" ObjectID="_1643693537" r:id="rId21"/>
              </w:objec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position w:val="-34"/>
                <w:sz w:val="20"/>
                <w:szCs w:val="20"/>
              </w:rPr>
              <w:object w:dxaOrig="1460" w:dyaOrig="780">
                <v:shape id="_x0000_i1029" type="#_x0000_t75" style="width:72.85pt;height:38.55pt" o:ole="" fillcolor="window">
                  <v:imagedata r:id="rId22" o:title=""/>
                </v:shape>
                <o:OLEObject Type="Embed" ProgID="Equation.3" ShapeID="_x0000_i1029" DrawAspect="Content" ObjectID="_1643693538" r:id="rId23"/>
              </w:objec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Фондоемкость</w:t>
            </w:r>
            <w:proofErr w:type="spellEnd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560" w:dyaOrig="720">
                <v:shape id="_x0000_i1030" type="#_x0000_t75" style="width:28.3pt;height:36pt" o:ole="">
                  <v:imagedata r:id="rId24" o:title=""/>
                </v:shape>
                <o:OLEObject Type="Embed" ProgID="Equation.3" ShapeID="_x0000_i1030" DrawAspect="Content" ObjectID="_1643693539" r:id="rId25"/>
              </w:objec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7E5403">
            <w:pPr>
              <w:pStyle w:val="2"/>
              <w:spacing w:line="240" w:lineRule="atLeast"/>
              <w:jc w:val="both"/>
              <w:rPr>
                <w:sz w:val="20"/>
              </w:rPr>
            </w:pPr>
            <w:r w:rsidRPr="00D079B0">
              <w:rPr>
                <w:sz w:val="20"/>
              </w:rPr>
              <w:t>ФЕ=1 / ФО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proofErr w:type="spellStart"/>
            <w:proofErr w:type="gram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оборо-тных</w:t>
            </w:r>
            <w:proofErr w:type="spellEnd"/>
            <w:proofErr w:type="gramEnd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фондов (оборотные средства)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7E5403">
            <w:pPr>
              <w:pStyle w:val="2"/>
              <w:spacing w:line="240" w:lineRule="atLeast"/>
              <w:jc w:val="both"/>
              <w:rPr>
                <w:sz w:val="20"/>
              </w:rPr>
            </w:pPr>
            <w:r w:rsidRPr="00D079B0">
              <w:rPr>
                <w:sz w:val="20"/>
              </w:rPr>
              <w:t>ОС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Материалоотда-ча</w:t>
            </w:r>
            <w:proofErr w:type="spellEnd"/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560" w:dyaOrig="720">
                <v:shape id="_x0000_i1031" type="#_x0000_t75" style="width:28.3pt;height:36pt" o:ole="">
                  <v:imagedata r:id="rId26" o:title=""/>
                </v:shape>
                <o:OLEObject Type="Embed" ProgID="Equation.3" ShapeID="_x0000_i1031" DrawAspect="Content" ObjectID="_1643693540" r:id="rId27"/>
              </w:objec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1500" w:dyaOrig="720">
                <v:shape id="_x0000_i1032" type="#_x0000_t75" style="width:74.55pt;height:36pt" o:ole="" fillcolor="window">
                  <v:imagedata r:id="rId28" o:title=""/>
                </v:shape>
                <o:OLEObject Type="Embed" ProgID="Equation.3" ShapeID="_x0000_i1032" DrawAspect="Content" ObjectID="_1643693541" r:id="rId29"/>
              </w:objec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Материалоемко-сть</w:t>
            </w:r>
            <w:proofErr w:type="spellEnd"/>
            <w:proofErr w:type="gramEnd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560" w:dyaOrig="720">
                <v:shape id="_x0000_i1033" type="#_x0000_t75" style="width:28.3pt;height:36pt" o:ole="">
                  <v:imagedata r:id="rId30" o:title=""/>
                </v:shape>
                <o:OLEObject Type="Embed" ProgID="Equation.3" ShapeID="_x0000_i1033" DrawAspect="Content" ObjectID="_1643693542" r:id="rId31"/>
              </w:objec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7E5403">
            <w:pPr>
              <w:pStyle w:val="2"/>
              <w:spacing w:line="240" w:lineRule="atLeast"/>
              <w:jc w:val="both"/>
              <w:rPr>
                <w:sz w:val="20"/>
              </w:rPr>
            </w:pPr>
            <w:r w:rsidRPr="00D079B0">
              <w:rPr>
                <w:sz w:val="20"/>
              </w:rPr>
              <w:t>МЕ = 1 / МО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Расход основных материалов на 1 т годного литья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79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ОМ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Численность:</w:t>
            </w:r>
          </w:p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– работающих;</w:t>
            </w:r>
          </w:p>
          <w:p w:rsidR="000461E4" w:rsidRPr="00D079B0" w:rsidRDefault="000461E4" w:rsidP="007E5403">
            <w:pPr>
              <w:spacing w:after="0" w:line="240" w:lineRule="atLeast"/>
              <w:ind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– рабочих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pStyle w:val="2"/>
              <w:spacing w:line="240" w:lineRule="atLeast"/>
              <w:rPr>
                <w:sz w:val="20"/>
              </w:rPr>
            </w:pPr>
          </w:p>
          <w:p w:rsidR="000461E4" w:rsidRPr="00D079B0" w:rsidRDefault="000461E4" w:rsidP="00A00939">
            <w:pPr>
              <w:pStyle w:val="2"/>
              <w:spacing w:line="240" w:lineRule="atLeast"/>
              <w:rPr>
                <w:sz w:val="20"/>
              </w:rPr>
            </w:pPr>
            <w:r w:rsidRPr="00D079B0">
              <w:rPr>
                <w:sz w:val="20"/>
              </w:rPr>
              <w:t>Ч</w:t>
            </w:r>
          </w:p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079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Производительность труда одного работающего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Т/чел.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End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D0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/ Ч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Производительность труда одного рабочего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Т/чел.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r w:rsidRPr="00D079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D0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/ Ч</w:t>
            </w:r>
            <w:r w:rsidRPr="00D079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Трудоемкость продукции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pStyle w:val="5"/>
              <w:spacing w:line="240" w:lineRule="atLeast"/>
              <w:jc w:val="center"/>
              <w:rPr>
                <w:sz w:val="20"/>
              </w:rPr>
            </w:pPr>
            <w:r w:rsidRPr="00D079B0">
              <w:rPr>
                <w:sz w:val="20"/>
              </w:rPr>
              <w:t>Чел.</w:t>
            </w:r>
            <w:r w:rsidRPr="00D079B0">
              <w:rPr>
                <w:sz w:val="20"/>
              </w:rPr>
              <w:sym w:font="Symbol" w:char="F0D7"/>
            </w:r>
            <w:proofErr w:type="gramStart"/>
            <w:r w:rsidRPr="00D079B0">
              <w:rPr>
                <w:sz w:val="20"/>
              </w:rPr>
              <w:t>ч</w:t>
            </w:r>
            <w:proofErr w:type="gramEnd"/>
            <w:r w:rsidRPr="00D079B0">
              <w:rPr>
                <w:sz w:val="20"/>
              </w:rPr>
              <w:t>/т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position w:val="-32"/>
                <w:sz w:val="20"/>
                <w:szCs w:val="20"/>
              </w:rPr>
              <w:object w:dxaOrig="1700" w:dyaOrig="760">
                <v:shape id="_x0000_i1034" type="#_x0000_t75" style="width:84.85pt;height:37.7pt" o:ole="" fillcolor="window">
                  <v:imagedata r:id="rId32" o:title=""/>
                </v:shape>
                <o:OLEObject Type="Embed" ProgID="Equation.3" ShapeID="_x0000_i1034" DrawAspect="Content" ObjectID="_1643693543" r:id="rId33"/>
              </w:object>
            </w: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где ЭВ – эффективное время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Общий годовой фонд заработной платы </w:t>
            </w:r>
            <w:proofErr w:type="gram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pStyle w:val="2"/>
              <w:spacing w:line="240" w:lineRule="atLeast"/>
              <w:rPr>
                <w:sz w:val="20"/>
              </w:rPr>
            </w:pPr>
            <w:r w:rsidRPr="00D079B0">
              <w:rPr>
                <w:sz w:val="20"/>
              </w:rPr>
              <w:t>ФЗП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одного работающего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420" w:dyaOrig="560">
                <v:shape id="_x0000_i1035" type="#_x0000_t75" style="width:21.45pt;height:28.3pt" o:ole="" fillcolor="window">
                  <v:imagedata r:id="rId34" o:title=""/>
                </v:shape>
                <o:OLEObject Type="Embed" ProgID="Equation.3" ShapeID="_x0000_i1035" DrawAspect="Content" ObjectID="_1643693544" r:id="rId35"/>
              </w:objec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  <w:proofErr w:type="gramEnd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себесто-имость</w:t>
            </w:r>
            <w:proofErr w:type="spellEnd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1 т годного литья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Цена 1 т годного литья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pStyle w:val="2"/>
              <w:spacing w:line="240" w:lineRule="atLeast"/>
              <w:rPr>
                <w:sz w:val="20"/>
              </w:rPr>
            </w:pPr>
            <w:proofErr w:type="gramStart"/>
            <w:r w:rsidRPr="00D079B0">
              <w:rPr>
                <w:sz w:val="20"/>
              </w:rPr>
              <w:t>Ц</w:t>
            </w:r>
            <w:proofErr w:type="gramEnd"/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Прибыль на 1 т литья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= Ц – С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Прибыль на годовой выпуск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079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</w:t>
            </w: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gramStart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9B0">
              <w:rPr>
                <w:rFonts w:ascii="Times New Roman" w:hAnsi="Times New Roman" w:cs="Times New Roman"/>
                <w:sz w:val="20"/>
                <w:szCs w:val="20"/>
              </w:rPr>
              <w:sym w:font="Symbol" w:char="F0B4"/>
            </w:r>
            <w:r w:rsidRPr="00D0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Рентабельность продукции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1860" w:dyaOrig="720">
                <v:shape id="_x0000_i1036" type="#_x0000_t75" style="width:93.45pt;height:36pt" o:ole="" fillcolor="window">
                  <v:imagedata r:id="rId36" o:title=""/>
                </v:shape>
                <o:OLEObject Type="Embed" ProgID="Equation.3" ShapeID="_x0000_i1036" DrawAspect="Content" ObjectID="_1643693545" r:id="rId37"/>
              </w:objec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Рентабельность по фондам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position w:val="-34"/>
                <w:sz w:val="20"/>
                <w:szCs w:val="20"/>
              </w:rPr>
              <w:object w:dxaOrig="2720" w:dyaOrig="780">
                <v:shape id="_x0000_i1037" type="#_x0000_t75" style="width:136.3pt;height:38.55pt" o:ole="" fillcolor="window">
                  <v:imagedata r:id="rId38" o:title=""/>
                </v:shape>
                <o:OLEObject Type="Embed" ProgID="Equation.3" ShapeID="_x0000_i1037" DrawAspect="Content" ObjectID="_1643693546" r:id="rId39"/>
              </w:objec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E4" w:rsidRPr="00E431BE" w:rsidTr="003B7C73">
        <w:tc>
          <w:tcPr>
            <w:tcW w:w="105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>Затраты на 1 руб. продукции</w:t>
            </w:r>
          </w:p>
        </w:tc>
        <w:tc>
          <w:tcPr>
            <w:tcW w:w="585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:rsidR="000461E4" w:rsidRPr="00D079B0" w:rsidRDefault="000461E4" w:rsidP="00A0093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D079B0">
              <w:rPr>
                <w:rFonts w:ascii="Times New Roman" w:hAnsi="Times New Roman" w:cs="Times New Roman"/>
                <w:sz w:val="20"/>
                <w:szCs w:val="20"/>
              </w:rPr>
              <w:t xml:space="preserve"> = С / Ц</w:t>
            </w:r>
          </w:p>
        </w:tc>
        <w:tc>
          <w:tcPr>
            <w:tcW w:w="419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0461E4" w:rsidRPr="00D079B0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0939" w:rsidRPr="00E431BE" w:rsidRDefault="00A00939" w:rsidP="000461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61E4" w:rsidRPr="00420F7E" w:rsidRDefault="000461E4" w:rsidP="00394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Абсолютное отклонение рассчитывается как разность между проектным и базовым показателем с учетом знаков «+» или</w:t>
      </w:r>
      <w:proofErr w:type="gramStart"/>
      <w:r w:rsidRPr="00420F7E">
        <w:rPr>
          <w:rFonts w:ascii="Times New Roman" w:hAnsi="Times New Roman" w:cs="Times New Roman"/>
          <w:sz w:val="28"/>
          <w:szCs w:val="28"/>
        </w:rPr>
        <w:t xml:space="preserve"> «–». </w:t>
      </w:r>
      <w:proofErr w:type="gramEnd"/>
      <w:r w:rsidRPr="00420F7E">
        <w:rPr>
          <w:rFonts w:ascii="Times New Roman" w:hAnsi="Times New Roman" w:cs="Times New Roman"/>
          <w:sz w:val="28"/>
          <w:szCs w:val="28"/>
        </w:rPr>
        <w:t xml:space="preserve">Относительное отклонение </w:t>
      </w:r>
      <w:r w:rsidRPr="00420F7E">
        <w:rPr>
          <w:rFonts w:ascii="Times New Roman" w:hAnsi="Times New Roman" w:cs="Times New Roman"/>
          <w:sz w:val="28"/>
          <w:szCs w:val="28"/>
        </w:rPr>
        <w:lastRenderedPageBreak/>
        <w:t>получается как частное от деления абсолютного отклонения на базовое значение показателя и сохраняет знак абсолютного отклонения.</w:t>
      </w:r>
    </w:p>
    <w:p w:rsidR="00D079B0" w:rsidRDefault="00D079B0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61E4" w:rsidRPr="008871BD" w:rsidRDefault="003253C9" w:rsidP="000461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BD">
        <w:rPr>
          <w:rFonts w:ascii="Times New Roman" w:hAnsi="Times New Roman" w:cs="Times New Roman"/>
          <w:b/>
          <w:sz w:val="28"/>
          <w:szCs w:val="28"/>
        </w:rPr>
        <w:t>3</w:t>
      </w:r>
      <w:r w:rsidR="00E431BE" w:rsidRPr="008871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61E4" w:rsidRPr="008871BD">
        <w:rPr>
          <w:rFonts w:ascii="Times New Roman" w:hAnsi="Times New Roman" w:cs="Times New Roman"/>
          <w:b/>
          <w:sz w:val="28"/>
          <w:szCs w:val="28"/>
        </w:rPr>
        <w:t>8. Анализ эффективности использования производственных ресурсов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Для комплексной оценки качества проведенных в цехе мероприятий необходимо рассчитать показатели экономии кон</w:t>
      </w:r>
      <w:r w:rsidR="00A00939" w:rsidRPr="00420F7E">
        <w:rPr>
          <w:rFonts w:ascii="Times New Roman" w:hAnsi="Times New Roman" w:cs="Times New Roman"/>
          <w:sz w:val="28"/>
          <w:szCs w:val="28"/>
        </w:rPr>
        <w:t xml:space="preserve">кретных видов ресурсов (таблица </w:t>
      </w:r>
      <w:r w:rsidRPr="00420F7E">
        <w:rPr>
          <w:rFonts w:ascii="Times New Roman" w:hAnsi="Times New Roman" w:cs="Times New Roman"/>
          <w:sz w:val="28"/>
          <w:szCs w:val="28"/>
        </w:rPr>
        <w:t>13).</w:t>
      </w:r>
    </w:p>
    <w:p w:rsidR="000461E4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В таблице индексы при показателях «б» и «п» означают базовый и проектный варианты; АО – годовые  амортизационные  отчисления;   С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420F7E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r w:rsidRPr="00420F7E">
        <w:rPr>
          <w:rFonts w:ascii="Times New Roman" w:hAnsi="Times New Roman" w:cs="Times New Roman"/>
          <w:sz w:val="28"/>
          <w:szCs w:val="28"/>
        </w:rPr>
        <w:t xml:space="preserve"> – полная себестоимость годового объема производства в базовом периоде.</w:t>
      </w:r>
    </w:p>
    <w:p w:rsidR="00E431BE" w:rsidRPr="00420F7E" w:rsidRDefault="00E431BE" w:rsidP="000461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939" w:rsidRPr="00420F7E" w:rsidRDefault="00A00939" w:rsidP="00E824B3">
      <w:pPr>
        <w:pStyle w:val="4"/>
        <w:ind w:hanging="142"/>
        <w:jc w:val="left"/>
        <w:rPr>
          <w:szCs w:val="28"/>
        </w:rPr>
      </w:pPr>
      <w:r w:rsidRPr="00420F7E">
        <w:rPr>
          <w:szCs w:val="28"/>
        </w:rPr>
        <w:t xml:space="preserve">Таблица </w:t>
      </w:r>
      <w:r w:rsidR="000461E4" w:rsidRPr="00420F7E">
        <w:rPr>
          <w:szCs w:val="28"/>
        </w:rPr>
        <w:t>13</w:t>
      </w:r>
      <w:r w:rsidRPr="00420F7E">
        <w:rPr>
          <w:szCs w:val="28"/>
        </w:rPr>
        <w:t xml:space="preserve"> - Абсолютная и относительная экономия затрат на производственные ресурсы</w:t>
      </w:r>
    </w:p>
    <w:p w:rsidR="000461E4" w:rsidRPr="00420F7E" w:rsidRDefault="000461E4" w:rsidP="000461E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9"/>
        <w:gridCol w:w="2015"/>
        <w:gridCol w:w="4196"/>
        <w:gridCol w:w="1204"/>
      </w:tblGrid>
      <w:tr w:rsidR="000461E4" w:rsidRPr="00E431BE" w:rsidTr="00E431BE">
        <w:tc>
          <w:tcPr>
            <w:tcW w:w="1250" w:type="pct"/>
            <w:vAlign w:val="center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Вид ресурса</w:t>
            </w:r>
          </w:p>
        </w:tc>
        <w:tc>
          <w:tcPr>
            <w:tcW w:w="1035" w:type="pct"/>
            <w:vAlign w:val="center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Вид экономии</w:t>
            </w:r>
          </w:p>
        </w:tc>
        <w:tc>
          <w:tcPr>
            <w:tcW w:w="2092" w:type="pct"/>
            <w:vAlign w:val="center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Расчетная формула</w:t>
            </w:r>
          </w:p>
        </w:tc>
        <w:tc>
          <w:tcPr>
            <w:tcW w:w="623" w:type="pct"/>
            <w:vAlign w:val="center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461E4" w:rsidRPr="00E431BE" w:rsidTr="00E431BE">
        <w:tc>
          <w:tcPr>
            <w:tcW w:w="1250" w:type="pct"/>
            <w:vAlign w:val="center"/>
          </w:tcPr>
          <w:p w:rsidR="000461E4" w:rsidRPr="00E431BE" w:rsidRDefault="000461E4" w:rsidP="00E431BE">
            <w:pPr>
              <w:pStyle w:val="2"/>
              <w:jc w:val="both"/>
              <w:rPr>
                <w:szCs w:val="24"/>
              </w:rPr>
            </w:pPr>
            <w:r w:rsidRPr="00E431BE">
              <w:rPr>
                <w:szCs w:val="24"/>
              </w:rPr>
              <w:t xml:space="preserve">Основные </w:t>
            </w:r>
          </w:p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производственные фонды</w:t>
            </w:r>
          </w:p>
        </w:tc>
        <w:tc>
          <w:tcPr>
            <w:tcW w:w="1035" w:type="pct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</w:p>
        </w:tc>
        <w:tc>
          <w:tcPr>
            <w:tcW w:w="2092" w:type="pct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80" w:dyaOrig="380">
                <v:shape id="_x0000_i1038" type="#_x0000_t75" style="width:174pt;height:18.85pt" o:ole="" fillcolor="window">
                  <v:imagedata r:id="rId40" o:title=""/>
                </v:shape>
                <o:OLEObject Type="Embed" ProgID="Equation.3" ShapeID="_x0000_i1038" DrawAspect="Content" ObjectID="_1643693547" r:id="rId41"/>
              </w:object>
            </w:r>
            <w:r w:rsidRPr="00E431BE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080" w:dyaOrig="780">
                <v:shape id="_x0000_i1039" type="#_x0000_t75" style="width:153.45pt;height:38.55pt" o:ole="" fillcolor="window">
                  <v:imagedata r:id="rId42" o:title=""/>
                </v:shape>
                <o:OLEObject Type="Embed" ProgID="Equation.3" ShapeID="_x0000_i1039" DrawAspect="Content" ObjectID="_1643693548" r:id="rId43"/>
              </w:object>
            </w:r>
          </w:p>
        </w:tc>
        <w:tc>
          <w:tcPr>
            <w:tcW w:w="623" w:type="pct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E431BE" w:rsidTr="00E431BE">
        <w:tc>
          <w:tcPr>
            <w:tcW w:w="1250" w:type="pct"/>
            <w:vAlign w:val="center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Оборотные</w:t>
            </w:r>
          </w:p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035" w:type="pct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</w:p>
        </w:tc>
        <w:tc>
          <w:tcPr>
            <w:tcW w:w="2092" w:type="pct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40" w:dyaOrig="380">
                <v:shape id="_x0000_i1040" type="#_x0000_t75" style="width:171.45pt;height:18.85pt" o:ole="" fillcolor="window">
                  <v:imagedata r:id="rId44" o:title=""/>
                </v:shape>
                <o:OLEObject Type="Embed" ProgID="Equation.3" ShapeID="_x0000_i1040" DrawAspect="Content" ObjectID="_1643693549" r:id="rId45"/>
              </w:object>
            </w:r>
            <w:r w:rsidRPr="00E431BE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040" w:dyaOrig="780">
                <v:shape id="_x0000_i1041" type="#_x0000_t75" style="width:152.55pt;height:38.55pt" o:ole="" fillcolor="window">
                  <v:imagedata r:id="rId46" o:title=""/>
                </v:shape>
                <o:OLEObject Type="Embed" ProgID="Equation.3" ShapeID="_x0000_i1041" DrawAspect="Content" ObjectID="_1643693550" r:id="rId47"/>
              </w:object>
            </w:r>
          </w:p>
        </w:tc>
        <w:tc>
          <w:tcPr>
            <w:tcW w:w="623" w:type="pct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E431BE" w:rsidTr="00E431BE">
        <w:tc>
          <w:tcPr>
            <w:tcW w:w="1250" w:type="pct"/>
            <w:vAlign w:val="center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035" w:type="pct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</w:p>
        </w:tc>
        <w:tc>
          <w:tcPr>
            <w:tcW w:w="2092" w:type="pct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80" w:dyaOrig="380">
                <v:shape id="_x0000_i1042" type="#_x0000_t75" style="width:198.85pt;height:18.85pt" o:ole="" fillcolor="window">
                  <v:imagedata r:id="rId48" o:title=""/>
                </v:shape>
                <o:OLEObject Type="Embed" ProgID="Equation.3" ShapeID="_x0000_i1042" DrawAspect="Content" ObjectID="_1643693551" r:id="rId49"/>
              </w:object>
            </w:r>
            <w:r w:rsidRPr="00E431BE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580" w:dyaOrig="780">
                <v:shape id="_x0000_i1043" type="#_x0000_t75" style="width:179.15pt;height:38.55pt" o:ole="" fillcolor="window">
                  <v:imagedata r:id="rId50" o:title=""/>
                </v:shape>
                <o:OLEObject Type="Embed" ProgID="Equation.3" ShapeID="_x0000_i1043" DrawAspect="Content" ObjectID="_1643693552" r:id="rId51"/>
              </w:object>
            </w:r>
          </w:p>
        </w:tc>
        <w:tc>
          <w:tcPr>
            <w:tcW w:w="623" w:type="pct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E431BE" w:rsidTr="00E431BE">
        <w:trPr>
          <w:cantSplit/>
        </w:trPr>
        <w:tc>
          <w:tcPr>
            <w:tcW w:w="2285" w:type="pct"/>
            <w:gridSpan w:val="2"/>
            <w:vAlign w:val="center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Коэффициент уровня интенсивности развития, %</w:t>
            </w:r>
          </w:p>
        </w:tc>
        <w:tc>
          <w:tcPr>
            <w:tcW w:w="2092" w:type="pct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position w:val="-76"/>
                <w:sz w:val="24"/>
                <w:szCs w:val="24"/>
              </w:rPr>
              <w:object w:dxaOrig="4340" w:dyaOrig="1660">
                <v:shape id="_x0000_i1044" type="#_x0000_t75" style="width:198.85pt;height:84pt" o:ole="" fillcolor="window">
                  <v:imagedata r:id="rId52" o:title=""/>
                </v:shape>
                <o:OLEObject Type="Embed" ProgID="Equation.3" ShapeID="_x0000_i1044" DrawAspect="Content" ObjectID="_1643693553" r:id="rId53"/>
              </w:object>
            </w:r>
          </w:p>
        </w:tc>
        <w:tc>
          <w:tcPr>
            <w:tcW w:w="623" w:type="pct"/>
          </w:tcPr>
          <w:p w:rsidR="000461E4" w:rsidRPr="00E431BE" w:rsidRDefault="000461E4" w:rsidP="00E4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E4" w:rsidRPr="00420F7E" w:rsidRDefault="000461E4" w:rsidP="000461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Если относительная экономия какого-либо вида ресурса отсутствует (отрицательное значение), то это ресурсоемкий путь развития; в </w:t>
      </w:r>
      <w:r w:rsidRPr="00420F7E">
        <w:rPr>
          <w:rFonts w:ascii="Times New Roman" w:hAnsi="Times New Roman" w:cs="Times New Roman"/>
          <w:sz w:val="28"/>
          <w:szCs w:val="28"/>
        </w:rPr>
        <w:lastRenderedPageBreak/>
        <w:t>противоположном случае – ресурсосберегающий. Если относительная экономия превышает 50 %, то развитие считается преимущественно интенсивным.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61E4" w:rsidRPr="008871BD" w:rsidRDefault="003253C9" w:rsidP="00E431BE">
      <w:pPr>
        <w:spacing w:line="48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71BD">
        <w:rPr>
          <w:rFonts w:ascii="Times New Roman" w:hAnsi="Times New Roman" w:cs="Times New Roman"/>
          <w:b/>
          <w:sz w:val="28"/>
          <w:szCs w:val="28"/>
        </w:rPr>
        <w:t>3</w:t>
      </w:r>
      <w:r w:rsidR="00E431BE" w:rsidRPr="008871BD">
        <w:rPr>
          <w:rFonts w:ascii="Times New Roman" w:hAnsi="Times New Roman" w:cs="Times New Roman"/>
          <w:b/>
          <w:sz w:val="28"/>
          <w:szCs w:val="28"/>
        </w:rPr>
        <w:t>.9</w:t>
      </w:r>
      <w:r w:rsidR="000461E4" w:rsidRPr="008871BD">
        <w:rPr>
          <w:rFonts w:ascii="Times New Roman" w:hAnsi="Times New Roman" w:cs="Times New Roman"/>
          <w:b/>
          <w:sz w:val="28"/>
          <w:szCs w:val="28"/>
        </w:rPr>
        <w:t xml:space="preserve"> Эко</w:t>
      </w:r>
      <w:r w:rsidR="00A00939" w:rsidRPr="008871BD">
        <w:rPr>
          <w:rFonts w:ascii="Times New Roman" w:hAnsi="Times New Roman" w:cs="Times New Roman"/>
          <w:b/>
          <w:sz w:val="28"/>
          <w:szCs w:val="28"/>
        </w:rPr>
        <w:t>номическая эффективность работы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F7E">
        <w:rPr>
          <w:rFonts w:ascii="Times New Roman" w:hAnsi="Times New Roman" w:cs="Times New Roman"/>
          <w:sz w:val="28"/>
          <w:szCs w:val="28"/>
        </w:rPr>
        <w:t>Для расчета экономической эффективности предлагаемых студентом мероприятий, необходимо оценить капитальные вложений для их проведения.</w:t>
      </w:r>
      <w:proofErr w:type="gramEnd"/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При реконструкции базового </w:t>
      </w:r>
      <w:r w:rsidR="00A00939" w:rsidRPr="00420F7E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Pr="00420F7E">
        <w:rPr>
          <w:rFonts w:ascii="Times New Roman" w:hAnsi="Times New Roman" w:cs="Times New Roman"/>
          <w:sz w:val="28"/>
          <w:szCs w:val="28"/>
        </w:rPr>
        <w:t>дополнительные капитальные вложения определяются по формуле</w:t>
      </w:r>
    </w:p>
    <w:p w:rsidR="000461E4" w:rsidRPr="00420F7E" w:rsidRDefault="000461E4" w:rsidP="0039404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К = 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ВВ</w:t>
      </w:r>
      <w:r w:rsidRPr="00420F7E">
        <w:rPr>
          <w:rFonts w:ascii="Times New Roman" w:hAnsi="Times New Roman" w:cs="Times New Roman"/>
          <w:sz w:val="28"/>
          <w:szCs w:val="28"/>
        </w:rPr>
        <w:t xml:space="preserve"> + (К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 w:rsidRPr="00420F7E">
        <w:rPr>
          <w:rFonts w:ascii="Times New Roman" w:hAnsi="Times New Roman" w:cs="Times New Roman"/>
          <w:sz w:val="28"/>
          <w:szCs w:val="28"/>
        </w:rPr>
        <w:t xml:space="preserve"> – 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ЛИКВ</w:t>
      </w:r>
      <w:proofErr w:type="gramStart"/>
      <w:r w:rsidRPr="00420F7E">
        <w:rPr>
          <w:rFonts w:ascii="Times New Roman" w:hAnsi="Times New Roman" w:cs="Times New Roman"/>
          <w:sz w:val="28"/>
          <w:szCs w:val="28"/>
        </w:rPr>
        <w:t>)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gramEnd"/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ЫБ</w:t>
      </w:r>
      <w:r w:rsidRPr="00420F7E">
        <w:rPr>
          <w:rFonts w:ascii="Times New Roman" w:hAnsi="Times New Roman" w:cs="Times New Roman"/>
          <w:sz w:val="28"/>
          <w:szCs w:val="28"/>
        </w:rPr>
        <w:t xml:space="preserve"> + 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A00939" w:rsidRPr="00420F7E">
        <w:rPr>
          <w:rFonts w:ascii="Times New Roman" w:hAnsi="Times New Roman" w:cs="Times New Roman"/>
          <w:sz w:val="28"/>
          <w:szCs w:val="28"/>
        </w:rPr>
        <w:t xml:space="preserve"> ,                      (</w:t>
      </w:r>
      <w:r w:rsidRPr="00420F7E">
        <w:rPr>
          <w:rFonts w:ascii="Times New Roman" w:hAnsi="Times New Roman" w:cs="Times New Roman"/>
          <w:sz w:val="28"/>
          <w:szCs w:val="28"/>
        </w:rPr>
        <w:t>6)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где 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ВВ</w:t>
      </w:r>
      <w:r w:rsidRPr="00420F7E">
        <w:rPr>
          <w:rFonts w:ascii="Times New Roman" w:hAnsi="Times New Roman" w:cs="Times New Roman"/>
          <w:sz w:val="28"/>
          <w:szCs w:val="28"/>
        </w:rPr>
        <w:t xml:space="preserve"> – стоимость вводимых основных производственных фондов, млн. руб.;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 w:rsidRPr="00420F7E">
        <w:rPr>
          <w:rFonts w:ascii="Times New Roman" w:hAnsi="Times New Roman" w:cs="Times New Roman"/>
          <w:sz w:val="28"/>
          <w:szCs w:val="28"/>
        </w:rPr>
        <w:t xml:space="preserve"> – остаточная стоимость выбывающих основных производственных фондов, млн. руб.;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 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ЛИКВ</w:t>
      </w:r>
      <w:r w:rsidRPr="00420F7E">
        <w:rPr>
          <w:rFonts w:ascii="Times New Roman" w:hAnsi="Times New Roman" w:cs="Times New Roman"/>
          <w:sz w:val="28"/>
          <w:szCs w:val="28"/>
        </w:rPr>
        <w:t xml:space="preserve"> – ликвидационная стоимость выбывающих основных производственных фондов, млн. руб.;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 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420F7E">
        <w:rPr>
          <w:rFonts w:ascii="Times New Roman" w:hAnsi="Times New Roman" w:cs="Times New Roman"/>
          <w:sz w:val="28"/>
          <w:szCs w:val="28"/>
        </w:rPr>
        <w:t xml:space="preserve"> – прочие капитальные вложения, млн. руб., принимаются в размере 8–10 % от суммы вводимых фондов.</w:t>
      </w:r>
    </w:p>
    <w:p w:rsidR="000461E4" w:rsidRPr="00420F7E" w:rsidRDefault="000461E4" w:rsidP="0039404B">
      <w:pPr>
        <w:pStyle w:val="a6"/>
        <w:spacing w:line="360" w:lineRule="auto"/>
        <w:ind w:firstLine="426"/>
        <w:rPr>
          <w:sz w:val="28"/>
          <w:szCs w:val="28"/>
        </w:rPr>
      </w:pPr>
      <w:r w:rsidRPr="00420F7E">
        <w:rPr>
          <w:sz w:val="28"/>
          <w:szCs w:val="28"/>
        </w:rPr>
        <w:t>Для расчета остаточной и ликвидационной стоим</w:t>
      </w:r>
      <w:r w:rsidR="005A5FCE" w:rsidRPr="00420F7E">
        <w:rPr>
          <w:sz w:val="28"/>
          <w:szCs w:val="28"/>
        </w:rPr>
        <w:t xml:space="preserve">ости фондов заполняется таблица </w:t>
      </w:r>
      <w:r w:rsidRPr="00420F7E">
        <w:rPr>
          <w:sz w:val="28"/>
          <w:szCs w:val="28"/>
        </w:rPr>
        <w:t>14.</w:t>
      </w:r>
    </w:p>
    <w:p w:rsidR="000461E4" w:rsidRPr="00420F7E" w:rsidRDefault="005A5FCE" w:rsidP="00E824B3">
      <w:pPr>
        <w:pStyle w:val="1"/>
        <w:spacing w:line="360" w:lineRule="auto"/>
        <w:ind w:hanging="142"/>
        <w:jc w:val="both"/>
        <w:rPr>
          <w:sz w:val="28"/>
          <w:szCs w:val="28"/>
        </w:rPr>
      </w:pPr>
      <w:r w:rsidRPr="00420F7E">
        <w:rPr>
          <w:sz w:val="28"/>
          <w:szCs w:val="28"/>
        </w:rPr>
        <w:t xml:space="preserve">Таблица </w:t>
      </w:r>
      <w:r w:rsidR="000461E4" w:rsidRPr="00420F7E">
        <w:rPr>
          <w:sz w:val="28"/>
          <w:szCs w:val="28"/>
        </w:rPr>
        <w:t>14</w:t>
      </w:r>
      <w:r w:rsidR="00E431BE">
        <w:rPr>
          <w:sz w:val="28"/>
          <w:szCs w:val="28"/>
        </w:rPr>
        <w:t xml:space="preserve"> - </w:t>
      </w:r>
      <w:r w:rsidR="000461E4" w:rsidRPr="00420F7E">
        <w:rPr>
          <w:sz w:val="28"/>
          <w:szCs w:val="28"/>
        </w:rPr>
        <w:t xml:space="preserve">Показатели динамики основных производственных фондов </w:t>
      </w:r>
      <w:r w:rsidRPr="00420F7E">
        <w:rPr>
          <w:sz w:val="28"/>
          <w:szCs w:val="28"/>
        </w:rPr>
        <w:t>участка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8"/>
        <w:gridCol w:w="1408"/>
        <w:gridCol w:w="1001"/>
        <w:gridCol w:w="1374"/>
        <w:gridCol w:w="1849"/>
        <w:gridCol w:w="1407"/>
        <w:gridCol w:w="1407"/>
      </w:tblGrid>
      <w:tr w:rsidR="000461E4" w:rsidRPr="00E431BE" w:rsidTr="00E431BE">
        <w:trPr>
          <w:cantSplit/>
          <w:trHeight w:val="3650"/>
        </w:trPr>
        <w:tc>
          <w:tcPr>
            <w:tcW w:w="714" w:type="pct"/>
            <w:textDirection w:val="btLr"/>
            <w:vAlign w:val="center"/>
          </w:tcPr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Вид (наименование)</w:t>
            </w:r>
          </w:p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выбывающих основных</w:t>
            </w:r>
          </w:p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</w:p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714" w:type="pct"/>
            <w:textDirection w:val="btLr"/>
            <w:vAlign w:val="center"/>
          </w:tcPr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Стоимость выбывающих основных производственных фондов,</w:t>
            </w:r>
          </w:p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31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ВЫБ</w:t>
            </w: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</w:p>
        </w:tc>
        <w:tc>
          <w:tcPr>
            <w:tcW w:w="508" w:type="pct"/>
            <w:textDirection w:val="btLr"/>
            <w:vAlign w:val="center"/>
          </w:tcPr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Годовая норма</w:t>
            </w:r>
          </w:p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амортизации, Н, %</w:t>
            </w:r>
          </w:p>
        </w:tc>
        <w:tc>
          <w:tcPr>
            <w:tcW w:w="697" w:type="pct"/>
            <w:textDirection w:val="btLr"/>
            <w:vAlign w:val="center"/>
          </w:tcPr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продолжительность работы фондов до момента ликвидации, </w:t>
            </w:r>
            <w:r w:rsidRPr="00E43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, лет</w:t>
            </w:r>
          </w:p>
        </w:tc>
        <w:tc>
          <w:tcPr>
            <w:tcW w:w="938" w:type="pct"/>
            <w:textDirection w:val="btLr"/>
            <w:vAlign w:val="center"/>
          </w:tcPr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выбывающих фондов:</w:t>
            </w:r>
          </w:p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31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</w:t>
            </w: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 xml:space="preserve"> = Ф</w:t>
            </w:r>
            <w:r w:rsidRPr="00E431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ВЫБ</w:t>
            </w:r>
            <w:r w:rsidRPr="00E431BE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(100–Н</w:t>
            </w:r>
            <w:r w:rsidRPr="00E431BE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E43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)/100,</w:t>
            </w:r>
          </w:p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14" w:type="pct"/>
            <w:textDirection w:val="btLr"/>
            <w:vAlign w:val="center"/>
          </w:tcPr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Масса металлической части выбывающих фондов,</w:t>
            </w:r>
            <w:r w:rsidRPr="00E43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, тыс. т</w:t>
            </w:r>
          </w:p>
        </w:tc>
        <w:tc>
          <w:tcPr>
            <w:tcW w:w="714" w:type="pct"/>
            <w:textDirection w:val="btLr"/>
            <w:vAlign w:val="center"/>
          </w:tcPr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Ликвидационная стоимость выбывающих фондов:</w:t>
            </w:r>
          </w:p>
          <w:p w:rsidR="000461E4" w:rsidRPr="00E431BE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31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ЛИКВ</w:t>
            </w: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43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43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D7"/>
            </w: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431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</w:t>
            </w: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</w:p>
        </w:tc>
      </w:tr>
      <w:tr w:rsidR="000461E4" w:rsidRPr="00E431BE" w:rsidTr="00E431BE">
        <w:tc>
          <w:tcPr>
            <w:tcW w:w="714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14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E431BE" w:rsidTr="00E431BE">
        <w:tc>
          <w:tcPr>
            <w:tcW w:w="714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4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0461E4" w:rsidRPr="00E431BE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E4" w:rsidRPr="00420F7E" w:rsidRDefault="000461E4" w:rsidP="00046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E4" w:rsidRPr="00420F7E" w:rsidRDefault="005A5FCE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0461E4" w:rsidRPr="00420F7E">
        <w:rPr>
          <w:rFonts w:ascii="Times New Roman" w:hAnsi="Times New Roman" w:cs="Times New Roman"/>
          <w:sz w:val="28"/>
          <w:szCs w:val="28"/>
        </w:rPr>
        <w:t>14 Ц</w:t>
      </w:r>
      <w:r w:rsidR="000461E4" w:rsidRPr="00420F7E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="000461E4" w:rsidRPr="00420F7E">
        <w:rPr>
          <w:rFonts w:ascii="Times New Roman" w:hAnsi="Times New Roman" w:cs="Times New Roman"/>
          <w:sz w:val="28"/>
          <w:szCs w:val="28"/>
        </w:rPr>
        <w:t xml:space="preserve"> – цена лома, млн</w:t>
      </w:r>
      <w:proofErr w:type="gramStart"/>
      <w:r w:rsidR="000461E4" w:rsidRPr="00420F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461E4" w:rsidRPr="00420F7E">
        <w:rPr>
          <w:rFonts w:ascii="Times New Roman" w:hAnsi="Times New Roman" w:cs="Times New Roman"/>
          <w:sz w:val="28"/>
          <w:szCs w:val="28"/>
        </w:rPr>
        <w:t>уб./т, которую можно принять постоянной по данным базового цеха (рассмотрен простейший случай ликвидации основных производственных фондов как металлолома). Если выбывающие фонды ликвидируются по ценам возможного их использования, то эти цены и способ ликвидаци</w:t>
      </w:r>
      <w:r w:rsidRPr="00420F7E">
        <w:rPr>
          <w:rFonts w:ascii="Times New Roman" w:hAnsi="Times New Roman" w:cs="Times New Roman"/>
          <w:sz w:val="28"/>
          <w:szCs w:val="28"/>
        </w:rPr>
        <w:t xml:space="preserve">и должны быть указаны в таблице </w:t>
      </w:r>
      <w:r w:rsidR="000461E4" w:rsidRPr="00420F7E">
        <w:rPr>
          <w:rFonts w:ascii="Times New Roman" w:hAnsi="Times New Roman" w:cs="Times New Roman"/>
          <w:sz w:val="28"/>
          <w:szCs w:val="28"/>
        </w:rPr>
        <w:t>14.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Срок действия и масса выбывающих фондов принимаются на основании данных действующего</w:t>
      </w:r>
      <w:r w:rsidR="005A5FCE" w:rsidRPr="00420F7E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420F7E">
        <w:rPr>
          <w:rFonts w:ascii="Times New Roman" w:hAnsi="Times New Roman" w:cs="Times New Roman"/>
          <w:sz w:val="28"/>
          <w:szCs w:val="28"/>
        </w:rPr>
        <w:t>.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При проектировании нового </w:t>
      </w:r>
      <w:r w:rsidR="005A5FCE" w:rsidRPr="00420F7E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Pr="00420F7E">
        <w:rPr>
          <w:rFonts w:ascii="Times New Roman" w:hAnsi="Times New Roman" w:cs="Times New Roman"/>
          <w:sz w:val="28"/>
          <w:szCs w:val="28"/>
        </w:rPr>
        <w:t>капитальные вложения определяются по формуле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К = 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ФБ</w:t>
      </w:r>
      <w:r w:rsidRPr="00420F7E">
        <w:rPr>
          <w:rFonts w:ascii="Times New Roman" w:hAnsi="Times New Roman" w:cs="Times New Roman"/>
          <w:sz w:val="28"/>
          <w:szCs w:val="28"/>
        </w:rPr>
        <w:t xml:space="preserve"> + 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420F7E">
        <w:rPr>
          <w:rFonts w:ascii="Times New Roman" w:hAnsi="Times New Roman" w:cs="Times New Roman"/>
          <w:sz w:val="28"/>
          <w:szCs w:val="28"/>
        </w:rPr>
        <w:t xml:space="preserve"> + 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420F7E">
        <w:rPr>
          <w:rFonts w:ascii="Times New Roman" w:hAnsi="Times New Roman" w:cs="Times New Roman"/>
          <w:sz w:val="28"/>
          <w:szCs w:val="28"/>
        </w:rPr>
        <w:t>, мл</w:t>
      </w:r>
      <w:r w:rsidR="005A5FCE" w:rsidRPr="00420F7E">
        <w:rPr>
          <w:rFonts w:ascii="Times New Roman" w:hAnsi="Times New Roman" w:cs="Times New Roman"/>
          <w:sz w:val="28"/>
          <w:szCs w:val="28"/>
        </w:rPr>
        <w:t>н. руб.,                     (</w:t>
      </w:r>
      <w:r w:rsidRPr="00420F7E">
        <w:rPr>
          <w:rFonts w:ascii="Times New Roman" w:hAnsi="Times New Roman" w:cs="Times New Roman"/>
          <w:sz w:val="28"/>
          <w:szCs w:val="28"/>
        </w:rPr>
        <w:t>7)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где 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ФБ</w:t>
      </w:r>
      <w:r w:rsidRPr="00420F7E">
        <w:rPr>
          <w:rFonts w:ascii="Times New Roman" w:hAnsi="Times New Roman" w:cs="Times New Roman"/>
          <w:sz w:val="28"/>
          <w:szCs w:val="28"/>
        </w:rPr>
        <w:t xml:space="preserve"> – капитальные вложения в основные производственные фонды, млн. руб.;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420F7E">
        <w:rPr>
          <w:rFonts w:ascii="Times New Roman" w:hAnsi="Times New Roman" w:cs="Times New Roman"/>
          <w:sz w:val="28"/>
          <w:szCs w:val="28"/>
        </w:rPr>
        <w:t xml:space="preserve"> – капитальные вложения в оборотные фонды, млн. руб.;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>К</w:t>
      </w:r>
      <w:r w:rsidRPr="00420F7E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420F7E">
        <w:rPr>
          <w:rFonts w:ascii="Times New Roman" w:hAnsi="Times New Roman" w:cs="Times New Roman"/>
          <w:sz w:val="28"/>
          <w:szCs w:val="28"/>
        </w:rPr>
        <w:t xml:space="preserve"> – прочие капитальные вложения (например, затраты на проектно-изыскательские работы, на подготовку кадров и т.д.), млн. руб., принимаются в размере 8–10 % от стоимости основных производственных фондов.</w:t>
      </w:r>
    </w:p>
    <w:p w:rsidR="000461E4" w:rsidRPr="00420F7E" w:rsidRDefault="000461E4" w:rsidP="0039404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На основании этих и полученных ранее </w:t>
      </w:r>
      <w:r w:rsidR="005A5FCE" w:rsidRPr="00420F7E">
        <w:rPr>
          <w:rFonts w:ascii="Times New Roman" w:hAnsi="Times New Roman" w:cs="Times New Roman"/>
          <w:sz w:val="28"/>
          <w:szCs w:val="28"/>
        </w:rPr>
        <w:t xml:space="preserve">результатов заполняется таблице </w:t>
      </w:r>
      <w:r w:rsidRPr="00420F7E">
        <w:rPr>
          <w:rFonts w:ascii="Times New Roman" w:hAnsi="Times New Roman" w:cs="Times New Roman"/>
          <w:sz w:val="28"/>
          <w:szCs w:val="28"/>
        </w:rPr>
        <w:t>15.</w:t>
      </w:r>
    </w:p>
    <w:p w:rsidR="005A5FCE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F7E">
        <w:rPr>
          <w:rFonts w:ascii="Times New Roman" w:hAnsi="Times New Roman" w:cs="Times New Roman"/>
          <w:sz w:val="28"/>
          <w:szCs w:val="28"/>
        </w:rPr>
        <w:t>Дополнительные капитальные вложения равны разности капитальных вложений проектного и базового вариантов.</w:t>
      </w:r>
      <w:proofErr w:type="gramEnd"/>
    </w:p>
    <w:p w:rsidR="005A5FCE" w:rsidRPr="00420F7E" w:rsidRDefault="005A5FCE" w:rsidP="00E824B3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461E4" w:rsidRPr="00420F7E">
        <w:rPr>
          <w:rFonts w:ascii="Times New Roman" w:hAnsi="Times New Roman" w:cs="Times New Roman"/>
          <w:sz w:val="28"/>
          <w:szCs w:val="28"/>
        </w:rPr>
        <w:t>15</w:t>
      </w:r>
      <w:r w:rsidRPr="00420F7E">
        <w:rPr>
          <w:rFonts w:ascii="Times New Roman" w:hAnsi="Times New Roman" w:cs="Times New Roman"/>
          <w:sz w:val="28"/>
          <w:szCs w:val="28"/>
        </w:rPr>
        <w:t xml:space="preserve"> - Эффективность работы спроектированного участка</w:t>
      </w:r>
    </w:p>
    <w:p w:rsidR="000461E4" w:rsidRPr="00420F7E" w:rsidRDefault="000461E4" w:rsidP="000461E4">
      <w:pPr>
        <w:pStyle w:val="3"/>
        <w:jc w:val="left"/>
        <w:rPr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5"/>
        <w:gridCol w:w="1650"/>
        <w:gridCol w:w="4123"/>
        <w:gridCol w:w="1366"/>
      </w:tblGrid>
      <w:tr w:rsidR="000461E4" w:rsidRPr="003B7C73" w:rsidTr="003B7C73">
        <w:tc>
          <w:tcPr>
            <w:tcW w:w="1378" w:type="pct"/>
            <w:vAlign w:val="center"/>
          </w:tcPr>
          <w:p w:rsidR="000461E4" w:rsidRPr="003B7C73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Название показателя</w:t>
            </w:r>
          </w:p>
        </w:tc>
        <w:tc>
          <w:tcPr>
            <w:tcW w:w="837" w:type="pct"/>
            <w:vAlign w:val="center"/>
          </w:tcPr>
          <w:p w:rsidR="000461E4" w:rsidRPr="003B7C73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0461E4" w:rsidRPr="003B7C73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092" w:type="pct"/>
            <w:vAlign w:val="center"/>
          </w:tcPr>
          <w:p w:rsidR="000461E4" w:rsidRPr="003B7C73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Обозначения и расчетные</w:t>
            </w:r>
          </w:p>
          <w:p w:rsidR="000461E4" w:rsidRPr="003B7C73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693" w:type="pct"/>
            <w:vAlign w:val="center"/>
          </w:tcPr>
          <w:p w:rsidR="000461E4" w:rsidRPr="003B7C73" w:rsidRDefault="000461E4" w:rsidP="005A5FC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461E4" w:rsidRPr="003B7C73" w:rsidTr="003B7C73">
        <w:tc>
          <w:tcPr>
            <w:tcW w:w="1378" w:type="pct"/>
          </w:tcPr>
          <w:p w:rsidR="000461E4" w:rsidRPr="003B7C73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Дополнительные капитальные вложения</w:t>
            </w:r>
          </w:p>
        </w:tc>
        <w:tc>
          <w:tcPr>
            <w:tcW w:w="837" w:type="pct"/>
            <w:vAlign w:val="center"/>
          </w:tcPr>
          <w:p w:rsidR="000461E4" w:rsidRPr="003B7C73" w:rsidRDefault="000461E4" w:rsidP="007E54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092" w:type="pct"/>
            <w:vAlign w:val="center"/>
          </w:tcPr>
          <w:p w:rsidR="000461E4" w:rsidRPr="003B7C73" w:rsidRDefault="000461E4" w:rsidP="007E54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93" w:type="pct"/>
          </w:tcPr>
          <w:p w:rsidR="000461E4" w:rsidRPr="003B7C73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3B7C73" w:rsidTr="003B7C73">
        <w:tc>
          <w:tcPr>
            <w:tcW w:w="1378" w:type="pct"/>
          </w:tcPr>
          <w:p w:rsidR="000461E4" w:rsidRPr="003B7C73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Условно-годовая экономия затрат</w:t>
            </w:r>
          </w:p>
        </w:tc>
        <w:tc>
          <w:tcPr>
            <w:tcW w:w="837" w:type="pct"/>
            <w:vAlign w:val="center"/>
          </w:tcPr>
          <w:p w:rsidR="000461E4" w:rsidRPr="003B7C73" w:rsidRDefault="000461E4" w:rsidP="007E54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092" w:type="pct"/>
            <w:vAlign w:val="center"/>
          </w:tcPr>
          <w:p w:rsidR="000461E4" w:rsidRPr="003B7C73" w:rsidRDefault="000461E4" w:rsidP="007E54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Э = (</w:t>
            </w:r>
            <w:proofErr w:type="gramStart"/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7C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proofErr w:type="gramEnd"/>
            <w:r w:rsidRPr="003B7C73"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3B7C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B7C73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3B7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B7C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693" w:type="pct"/>
          </w:tcPr>
          <w:p w:rsidR="000461E4" w:rsidRPr="003B7C73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3B7C73" w:rsidTr="003B7C73">
        <w:tc>
          <w:tcPr>
            <w:tcW w:w="1378" w:type="pct"/>
          </w:tcPr>
          <w:p w:rsidR="000461E4" w:rsidRPr="003B7C73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Срок окупаемости дополнительных капитальных вложений</w:t>
            </w:r>
          </w:p>
        </w:tc>
        <w:tc>
          <w:tcPr>
            <w:tcW w:w="837" w:type="pct"/>
            <w:vAlign w:val="center"/>
          </w:tcPr>
          <w:p w:rsidR="000461E4" w:rsidRPr="003B7C73" w:rsidRDefault="000461E4" w:rsidP="007E54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92" w:type="pct"/>
            <w:vAlign w:val="center"/>
          </w:tcPr>
          <w:p w:rsidR="000461E4" w:rsidRPr="003B7C73" w:rsidRDefault="000461E4" w:rsidP="007E54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400" w:dyaOrig="780">
                <v:shape id="_x0000_i1045" type="#_x0000_t75" style="width:120pt;height:38.55pt" o:ole="" fillcolor="window">
                  <v:imagedata r:id="rId54" o:title=""/>
                </v:shape>
                <o:OLEObject Type="Embed" ProgID="Equation.3" ShapeID="_x0000_i1045" DrawAspect="Content" ObjectID="_1643693554" r:id="rId55"/>
              </w:object>
            </w:r>
          </w:p>
        </w:tc>
        <w:tc>
          <w:tcPr>
            <w:tcW w:w="693" w:type="pct"/>
          </w:tcPr>
          <w:p w:rsidR="000461E4" w:rsidRPr="003B7C73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3B7C73" w:rsidTr="003B7C73">
        <w:tc>
          <w:tcPr>
            <w:tcW w:w="1378" w:type="pct"/>
          </w:tcPr>
          <w:p w:rsidR="000461E4" w:rsidRPr="003B7C73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эффективности капитальных вложений</w:t>
            </w:r>
          </w:p>
        </w:tc>
        <w:tc>
          <w:tcPr>
            <w:tcW w:w="837" w:type="pct"/>
            <w:vAlign w:val="center"/>
          </w:tcPr>
          <w:p w:rsidR="000461E4" w:rsidRPr="003B7C73" w:rsidRDefault="000461E4" w:rsidP="007E54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1/год</w:t>
            </w:r>
          </w:p>
        </w:tc>
        <w:tc>
          <w:tcPr>
            <w:tcW w:w="2092" w:type="pct"/>
            <w:vAlign w:val="center"/>
          </w:tcPr>
          <w:p w:rsidR="000461E4" w:rsidRPr="003B7C73" w:rsidRDefault="000461E4" w:rsidP="007E54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Е = 1</w:t>
            </w:r>
            <w:proofErr w:type="gramStart"/>
            <w:r w:rsidRPr="003B7C73">
              <w:rPr>
                <w:rFonts w:ascii="Times New Roman" w:hAnsi="Times New Roman" w:cs="Times New Roman"/>
                <w:sz w:val="24"/>
                <w:szCs w:val="24"/>
              </w:rPr>
              <w:t xml:space="preserve"> / Т</w:t>
            </w:r>
            <w:proofErr w:type="gramEnd"/>
          </w:p>
        </w:tc>
        <w:tc>
          <w:tcPr>
            <w:tcW w:w="693" w:type="pct"/>
          </w:tcPr>
          <w:p w:rsidR="000461E4" w:rsidRPr="003B7C73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3B7C73" w:rsidTr="003B7C73">
        <w:tc>
          <w:tcPr>
            <w:tcW w:w="1378" w:type="pct"/>
          </w:tcPr>
          <w:p w:rsidR="000461E4" w:rsidRPr="003B7C73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Условно-годовое изменение прибыли</w:t>
            </w:r>
          </w:p>
        </w:tc>
        <w:tc>
          <w:tcPr>
            <w:tcW w:w="837" w:type="pct"/>
            <w:vAlign w:val="center"/>
          </w:tcPr>
          <w:p w:rsidR="000461E4" w:rsidRPr="003B7C73" w:rsidRDefault="000461E4" w:rsidP="007E54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092" w:type="pct"/>
            <w:vAlign w:val="center"/>
          </w:tcPr>
          <w:p w:rsidR="000461E4" w:rsidRPr="003B7C73" w:rsidRDefault="000461E4" w:rsidP="007E54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gramStart"/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7C73">
              <w:rPr>
                <w:rFonts w:ascii="Times New Roman" w:hAnsi="Times New Roman" w:cs="Times New Roman"/>
                <w:sz w:val="24"/>
                <w:szCs w:val="24"/>
              </w:rPr>
              <w:t xml:space="preserve"> = [(С</w:t>
            </w:r>
            <w:r w:rsidRPr="003B7C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 w:rsidRPr="003B7C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) + (Ц</w:t>
            </w:r>
            <w:r w:rsidRPr="003B7C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 xml:space="preserve"> – Ц</w:t>
            </w:r>
            <w:r w:rsidRPr="003B7C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 xml:space="preserve">)] </w:t>
            </w:r>
            <w:r w:rsidRPr="003B7C73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3B7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B7C7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693" w:type="pct"/>
          </w:tcPr>
          <w:p w:rsidR="000461E4" w:rsidRPr="003B7C73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1E4" w:rsidRPr="003B7C73" w:rsidTr="003B7C73">
        <w:tc>
          <w:tcPr>
            <w:tcW w:w="1378" w:type="pct"/>
            <w:vAlign w:val="center"/>
          </w:tcPr>
          <w:p w:rsidR="000461E4" w:rsidRPr="003B7C73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Капиталоотдача</w:t>
            </w:r>
          </w:p>
        </w:tc>
        <w:tc>
          <w:tcPr>
            <w:tcW w:w="837" w:type="pct"/>
            <w:vAlign w:val="center"/>
          </w:tcPr>
          <w:p w:rsidR="000461E4" w:rsidRPr="003B7C73" w:rsidRDefault="000461E4" w:rsidP="007E54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sz w:val="24"/>
                <w:szCs w:val="24"/>
              </w:rPr>
              <w:t>Руб./руб.</w:t>
            </w:r>
          </w:p>
        </w:tc>
        <w:tc>
          <w:tcPr>
            <w:tcW w:w="2092" w:type="pct"/>
            <w:vAlign w:val="center"/>
          </w:tcPr>
          <w:p w:rsidR="000461E4" w:rsidRPr="003B7C73" w:rsidRDefault="000461E4" w:rsidP="007E54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7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560" w:dyaOrig="700">
                <v:shape id="_x0000_i1046" type="#_x0000_t75" style="width:128.55pt;height:35.15pt" o:ole="" fillcolor="window">
                  <v:imagedata r:id="rId56" o:title=""/>
                </v:shape>
                <o:OLEObject Type="Embed" ProgID="Equation.3" ShapeID="_x0000_i1046" DrawAspect="Content" ObjectID="_1643693555" r:id="rId57"/>
              </w:object>
            </w:r>
          </w:p>
        </w:tc>
        <w:tc>
          <w:tcPr>
            <w:tcW w:w="693" w:type="pct"/>
          </w:tcPr>
          <w:p w:rsidR="000461E4" w:rsidRPr="003B7C73" w:rsidRDefault="000461E4" w:rsidP="007E54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E4" w:rsidRPr="00420F7E" w:rsidRDefault="000461E4" w:rsidP="000461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1E4" w:rsidRPr="00420F7E" w:rsidRDefault="005A5FCE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После таблица </w:t>
      </w:r>
      <w:r w:rsidR="000461E4" w:rsidRPr="00420F7E">
        <w:rPr>
          <w:rFonts w:ascii="Times New Roman" w:hAnsi="Times New Roman" w:cs="Times New Roman"/>
          <w:sz w:val="28"/>
          <w:szCs w:val="28"/>
        </w:rPr>
        <w:t>15 должен быть сделан окончательный вывод о целесообразности предложенных студентом в дипломном проекте мероприятий, об их качестве и наиболее эффективных вариантах их проведения.</w:t>
      </w:r>
    </w:p>
    <w:p w:rsidR="000461E4" w:rsidRPr="00420F7E" w:rsidRDefault="000461E4" w:rsidP="003940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Технико-экономическое обоснование целесообразности инвестиций (капитальных вложений) называется </w:t>
      </w:r>
      <w:proofErr w:type="gramStart"/>
      <w:r w:rsidRPr="00420F7E">
        <w:rPr>
          <w:rFonts w:ascii="Times New Roman" w:hAnsi="Times New Roman" w:cs="Times New Roman"/>
          <w:sz w:val="28"/>
          <w:szCs w:val="28"/>
        </w:rPr>
        <w:t>бизнес-планированием</w:t>
      </w:r>
      <w:proofErr w:type="gramEnd"/>
      <w:r w:rsidRPr="00420F7E">
        <w:rPr>
          <w:rFonts w:ascii="Times New Roman" w:hAnsi="Times New Roman" w:cs="Times New Roman"/>
          <w:sz w:val="28"/>
          <w:szCs w:val="28"/>
        </w:rPr>
        <w:t>. Составляют бизнес-планы предприятия, занимающиеся планированием текущей и перспективной деятельности, маркетинговыми исследованиями, изучением рынка, финансами. Бизнес-план является важнейшим инструментом для получения финансовых результатов.</w:t>
      </w:r>
    </w:p>
    <w:p w:rsidR="000461E4" w:rsidRPr="00420F7E" w:rsidRDefault="005A5FCE" w:rsidP="000461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F7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461E4" w:rsidRPr="00420F7E">
        <w:rPr>
          <w:rFonts w:ascii="Times New Roman" w:hAnsi="Times New Roman" w:cs="Times New Roman"/>
          <w:sz w:val="28"/>
          <w:szCs w:val="28"/>
        </w:rPr>
        <w:t>15 полностью выносится на лист, представленный в графическом ма</w:t>
      </w:r>
      <w:r w:rsidRPr="00420F7E">
        <w:rPr>
          <w:rFonts w:ascii="Times New Roman" w:hAnsi="Times New Roman" w:cs="Times New Roman"/>
          <w:sz w:val="28"/>
          <w:szCs w:val="28"/>
        </w:rPr>
        <w:t xml:space="preserve">териале, в дополнение к таблице </w:t>
      </w:r>
      <w:r w:rsidR="000461E4" w:rsidRPr="00420F7E">
        <w:rPr>
          <w:rFonts w:ascii="Times New Roman" w:hAnsi="Times New Roman" w:cs="Times New Roman"/>
          <w:sz w:val="28"/>
          <w:szCs w:val="28"/>
        </w:rPr>
        <w:t>12.</w:t>
      </w:r>
    </w:p>
    <w:p w:rsidR="000461E4" w:rsidRPr="00420F7E" w:rsidRDefault="000461E4" w:rsidP="000461E4">
      <w:pPr>
        <w:rPr>
          <w:rFonts w:ascii="Times New Roman" w:hAnsi="Times New Roman" w:cs="Times New Roman"/>
          <w:caps/>
          <w:sz w:val="28"/>
          <w:szCs w:val="28"/>
        </w:rPr>
      </w:pPr>
      <w:r w:rsidRPr="00420F7E"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9E65E2" w:rsidRPr="008871BD" w:rsidRDefault="00C55DA0" w:rsidP="00C5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ЗАКЛЮЧЕНИЕ</w:t>
      </w:r>
    </w:p>
    <w:p w:rsidR="00804E23" w:rsidRPr="008871BD" w:rsidRDefault="00804E23" w:rsidP="00804E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DA0" w:rsidRDefault="00C55DA0" w:rsidP="0039404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r w:rsidR="000B35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представлены выводы об эффективности </w:t>
      </w:r>
      <w:r w:rsidRPr="000B3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833969" w:rsidRPr="008339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литейного цеха, </w:t>
      </w:r>
      <w:r w:rsidR="00804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основанные на проделанных расчетах основных технико-экономических показателей.</w:t>
      </w:r>
    </w:p>
    <w:p w:rsidR="00804E23" w:rsidRDefault="00804E23" w:rsidP="0039404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заключения должен составлять 1-2 листа.</w:t>
      </w:r>
    </w:p>
    <w:p w:rsidR="00C55DA0" w:rsidRPr="00420F7E" w:rsidRDefault="00C55DA0" w:rsidP="00C55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A0" w:rsidRDefault="00C55DA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31EC2" w:rsidRPr="00BE5BCA" w:rsidRDefault="009904A2" w:rsidP="00631EC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</w:t>
      </w:r>
      <w:r w:rsidR="00BE5BCA" w:rsidRPr="00BE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E5BCA" w:rsidRPr="00BE5BCA" w:rsidRDefault="00BE5BCA" w:rsidP="00631EC2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BCA" w:rsidRDefault="00BE5BCA" w:rsidP="00BE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5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Основные источники: </w:t>
      </w:r>
    </w:p>
    <w:p w:rsidR="00BE5BCA" w:rsidRPr="00BE5BCA" w:rsidRDefault="00BE5BCA" w:rsidP="00BE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E5BCA" w:rsidRPr="00BE5BCA" w:rsidRDefault="00BE5BCA" w:rsidP="00BE5BCA">
      <w:pPr>
        <w:numPr>
          <w:ilvl w:val="0"/>
          <w:numId w:val="47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Кнышова Е.Н. Экономика организации [Электронный ресурс]: учебник / Е.Н. Кнышова, Е.Е. Панфилова. — М.</w:t>
      </w:r>
      <w:proofErr w:type="gramStart"/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 «ФОРУМ»: ИНФРА-М, 2018. — 335 с. </w:t>
      </w:r>
    </w:p>
    <w:p w:rsidR="00BE5BCA" w:rsidRPr="00BE5BCA" w:rsidRDefault="00BE5BCA" w:rsidP="00BE5BCA">
      <w:pPr>
        <w:numPr>
          <w:ilvl w:val="0"/>
          <w:numId w:val="4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Фридман А.М.  Экономика организации [Электронный ресурс]: учебник / А.М. Фридман.- М.</w:t>
      </w:r>
      <w:proofErr w:type="gramStart"/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2018.-239 с. </w:t>
      </w:r>
    </w:p>
    <w:p w:rsidR="00BE5BCA" w:rsidRDefault="00BE5BCA" w:rsidP="00BE5BCA">
      <w:pPr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5BCA" w:rsidRPr="00BE5BCA" w:rsidRDefault="00BE5BCA" w:rsidP="00BE5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5B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Дополнительные источники:</w:t>
      </w:r>
    </w:p>
    <w:p w:rsidR="00BE5BCA" w:rsidRDefault="00BE5BCA" w:rsidP="00BE5B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BCA" w:rsidRPr="00BE5BCA" w:rsidRDefault="00BE5BCA" w:rsidP="00BE5B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3.Туровец, О. Г. Организация производства и управление предприятием [Электронный ресурс]</w:t>
      </w:r>
      <w:proofErr w:type="gramStart"/>
      <w:r w:rsidRPr="00B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учебник/ О. Г. Туровец, М. И. </w:t>
      </w:r>
      <w:proofErr w:type="spellStart"/>
      <w:r w:rsidRPr="00B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Бухалков</w:t>
      </w:r>
      <w:proofErr w:type="spellEnd"/>
      <w:r w:rsidRPr="00B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Б. Родионов ; ред. О. Г. Туровец. - </w:t>
      </w:r>
      <w:proofErr w:type="gramStart"/>
      <w:r w:rsidRPr="00B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ИНФРА-М, 2015. - 506 с. - (Высшее образование:</w:t>
      </w:r>
      <w:proofErr w:type="gramEnd"/>
      <w:r w:rsidRPr="00B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Бакалавриат).</w:t>
      </w:r>
      <w:proofErr w:type="gramEnd"/>
      <w:r w:rsidRPr="00B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Режим доступа: </w:t>
      </w:r>
    </w:p>
    <w:p w:rsidR="00BE5BCA" w:rsidRPr="00BE5BCA" w:rsidRDefault="00BE5BCA" w:rsidP="00BE5B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www.znanium.comhttp://znanium.com/catalog/product/472411</w:t>
      </w:r>
    </w:p>
    <w:p w:rsidR="00BE5BCA" w:rsidRPr="00BE5BCA" w:rsidRDefault="00BE5BCA" w:rsidP="00BE5B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E5BCA">
        <w:rPr>
          <w:rFonts w:ascii="Times New Roman" w:eastAsia="Times New Roman" w:hAnsi="Times New Roman" w:cs="Times New Roman"/>
          <w:sz w:val="28"/>
          <w:szCs w:val="28"/>
          <w:lang w:bidi="en-US"/>
        </w:rPr>
        <w:t>4. Экономика и управление на предприятии Электронный ресурс]: учебник для бакалавров [/ ред. А. П. Агарков, Р. С</w:t>
      </w:r>
      <w:r w:rsidR="00214F40">
        <w:rPr>
          <w:rFonts w:ascii="Times New Roman" w:eastAsia="Times New Roman" w:hAnsi="Times New Roman" w:cs="Times New Roman"/>
          <w:sz w:val="28"/>
          <w:szCs w:val="28"/>
          <w:lang w:bidi="en-US"/>
        </w:rPr>
        <w:t>. Голов. - М.</w:t>
      </w:r>
      <w:proofErr w:type="gramStart"/>
      <w:r w:rsidR="00214F4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  <w:r w:rsidR="00214F4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Дашков и К, 201</w:t>
      </w:r>
      <w:r w:rsidR="00214F40" w:rsidRPr="00214F40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BE5BCA">
        <w:rPr>
          <w:rFonts w:ascii="Times New Roman" w:eastAsia="Times New Roman" w:hAnsi="Times New Roman" w:cs="Times New Roman"/>
          <w:sz w:val="28"/>
          <w:szCs w:val="28"/>
          <w:lang w:bidi="en-US"/>
        </w:rPr>
        <w:t>. - 400 с. – Режим доступа: www.znanium.com -560961)</w:t>
      </w:r>
    </w:p>
    <w:p w:rsidR="00BE5BCA" w:rsidRDefault="00BE5BCA" w:rsidP="00BE5BCA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E5BCA" w:rsidRDefault="00BE5BCA" w:rsidP="00BE5B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E5B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Интернет-ресурсы:</w:t>
      </w:r>
    </w:p>
    <w:p w:rsidR="00BE5BCA" w:rsidRPr="00BE5BCA" w:rsidRDefault="00BE5BCA" w:rsidP="00BE5B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E5BCA" w:rsidRPr="00BE5BCA" w:rsidRDefault="00927E41" w:rsidP="00BE5BCA">
      <w:pPr>
        <w:numPr>
          <w:ilvl w:val="0"/>
          <w:numId w:val="48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history="1">
        <w:r w:rsidR="00BE5BCA" w:rsidRPr="00BE5B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http://window.edu.ru/resource/366/64366</w:t>
        </w:r>
      </w:hyperlink>
    </w:p>
    <w:p w:rsidR="00BE5BCA" w:rsidRPr="00BE5BCA" w:rsidRDefault="00927E41" w:rsidP="00BE5BCA">
      <w:pPr>
        <w:numPr>
          <w:ilvl w:val="0"/>
          <w:numId w:val="48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history="1">
        <w:r w:rsidR="00BE5BCA" w:rsidRPr="00BE5BC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BE5BCA" w:rsidRPr="00BE5B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BE5BCA" w:rsidRPr="00BE5BC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agronomiy</w:t>
        </w:r>
        <w:proofErr w:type="spellEnd"/>
        <w:r w:rsidR="00BE5BCA" w:rsidRPr="00BE5B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E5BCA" w:rsidRPr="00BE5BC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BE5BCA" w:rsidRPr="00BE5B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BE5BCA" w:rsidRPr="00BE5BC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zemledelie</w:t>
        </w:r>
        <w:proofErr w:type="spellEnd"/>
        <w:r w:rsidR="00BE5BCA" w:rsidRPr="00BE5B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E5BCA" w:rsidRPr="00BE5BC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</w:p>
    <w:p w:rsidR="00BE5BCA" w:rsidRPr="00BE5BCA" w:rsidRDefault="00BE5BCA" w:rsidP="00BE5BCA">
      <w:pPr>
        <w:numPr>
          <w:ilvl w:val="0"/>
          <w:numId w:val="48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BE5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E5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ecolife</w:t>
      </w:r>
      <w:proofErr w:type="spellEnd"/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E5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E5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E5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student</w:t>
      </w:r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E5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std</w:t>
      </w:r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E5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zip</w:t>
      </w:r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E5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std</w:t>
      </w:r>
      <w:r w:rsidRPr="00BE5BCA">
        <w:rPr>
          <w:rFonts w:ascii="Times New Roman" w:eastAsia="Times New Roman" w:hAnsi="Times New Roman" w:cs="Times New Roman"/>
          <w:sz w:val="28"/>
          <w:szCs w:val="28"/>
          <w:lang w:eastAsia="ru-RU"/>
        </w:rPr>
        <w:t>-001.</w:t>
      </w:r>
      <w:r w:rsidRPr="00BE5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zip</w:t>
      </w:r>
    </w:p>
    <w:p w:rsidR="00BE5BCA" w:rsidRPr="00BE5BCA" w:rsidRDefault="00BE5BCA" w:rsidP="00BE5BC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>4.Туровец, О. Г. Организация производства и управление предприятием [Электронный ресурс]</w:t>
      </w:r>
      <w:proofErr w:type="gramStart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 xml:space="preserve"> :</w:t>
      </w:r>
      <w:proofErr w:type="gramEnd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 xml:space="preserve"> учебник/ О. Г. Туровец, М. И. </w:t>
      </w:r>
      <w:proofErr w:type="spellStart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>Бухалков</w:t>
      </w:r>
      <w:proofErr w:type="spellEnd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 xml:space="preserve">, В. Б. Родионов ; ред. О. Г. Туровец. - </w:t>
      </w:r>
      <w:proofErr w:type="gramStart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>М.: ИНФРА-М, 2015. - 506 с. - (Высшее образование:</w:t>
      </w:r>
      <w:proofErr w:type="gramEnd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gramStart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>Бакалавриат).</w:t>
      </w:r>
      <w:proofErr w:type="gramEnd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 xml:space="preserve"> – Режим доступа: www.znanium.comhttp://znanium.com/catalog/product/472411</w:t>
      </w:r>
    </w:p>
    <w:p w:rsidR="00BE5BCA" w:rsidRPr="00BE5BCA" w:rsidRDefault="00BE5BCA" w:rsidP="00BE5BC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>5. Экономика и управление на предприятии Электронный ресурс]: учебник для бакалавров [/ ред. А. П. Агарков, Р. С</w:t>
      </w:r>
      <w:r w:rsidR="00214F40">
        <w:rPr>
          <w:rFonts w:ascii="Times New Roman" w:eastAsia="Times New Roman" w:hAnsi="Times New Roman" w:cs="Times New Roman"/>
          <w:sz w:val="28"/>
          <w:szCs w:val="28"/>
          <w:lang/>
        </w:rPr>
        <w:t>. Голов. - М.</w:t>
      </w:r>
      <w:proofErr w:type="gramStart"/>
      <w:r w:rsidR="00214F40">
        <w:rPr>
          <w:rFonts w:ascii="Times New Roman" w:eastAsia="Times New Roman" w:hAnsi="Times New Roman" w:cs="Times New Roman"/>
          <w:sz w:val="28"/>
          <w:szCs w:val="28"/>
          <w:lang/>
        </w:rPr>
        <w:t xml:space="preserve"> :</w:t>
      </w:r>
      <w:proofErr w:type="gramEnd"/>
      <w:r w:rsidR="00214F40">
        <w:rPr>
          <w:rFonts w:ascii="Times New Roman" w:eastAsia="Times New Roman" w:hAnsi="Times New Roman" w:cs="Times New Roman"/>
          <w:sz w:val="28"/>
          <w:szCs w:val="28"/>
          <w:lang/>
        </w:rPr>
        <w:t xml:space="preserve"> Дашков и К, 201</w:t>
      </w:r>
      <w:r w:rsidR="00214F40" w:rsidRPr="00214F40">
        <w:rPr>
          <w:rFonts w:ascii="Times New Roman" w:eastAsia="Times New Roman" w:hAnsi="Times New Roman" w:cs="Times New Roman"/>
          <w:sz w:val="28"/>
          <w:szCs w:val="28"/>
          <w:lang/>
        </w:rPr>
        <w:t>5</w:t>
      </w:r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>. - 400 с. – Режим доступа: www.znanium.com -560961)</w:t>
      </w:r>
    </w:p>
    <w:p w:rsidR="009E65E2" w:rsidRPr="00420F7E" w:rsidRDefault="00BE5BCA" w:rsidP="00BE5B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 xml:space="preserve">6. </w:t>
      </w:r>
      <w:proofErr w:type="spellStart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>Кибанов</w:t>
      </w:r>
      <w:proofErr w:type="spellEnd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>, А. Я. Управление персоналом организации [Электронный ресурс]</w:t>
      </w:r>
      <w:proofErr w:type="gramStart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 xml:space="preserve"> :</w:t>
      </w:r>
      <w:proofErr w:type="gramEnd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 xml:space="preserve"> учебник / А. Я. </w:t>
      </w:r>
      <w:proofErr w:type="spellStart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>Кибанов</w:t>
      </w:r>
      <w:proofErr w:type="spellEnd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 xml:space="preserve">, Л. В. Ивановская, Е. А. </w:t>
      </w:r>
      <w:proofErr w:type="spellStart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>Баткаяева</w:t>
      </w:r>
      <w:proofErr w:type="spellEnd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 xml:space="preserve"> ; ред</w:t>
      </w:r>
      <w:r w:rsidR="00214F40">
        <w:rPr>
          <w:rFonts w:ascii="Times New Roman" w:eastAsia="Times New Roman" w:hAnsi="Times New Roman" w:cs="Times New Roman"/>
          <w:sz w:val="28"/>
          <w:szCs w:val="28"/>
          <w:lang/>
        </w:rPr>
        <w:t xml:space="preserve">. А. Я. </w:t>
      </w:r>
      <w:proofErr w:type="spellStart"/>
      <w:r w:rsidR="00214F40">
        <w:rPr>
          <w:rFonts w:ascii="Times New Roman" w:eastAsia="Times New Roman" w:hAnsi="Times New Roman" w:cs="Times New Roman"/>
          <w:sz w:val="28"/>
          <w:szCs w:val="28"/>
          <w:lang/>
        </w:rPr>
        <w:t>Кибанов</w:t>
      </w:r>
      <w:proofErr w:type="spellEnd"/>
      <w:r w:rsidR="00214F40">
        <w:rPr>
          <w:rFonts w:ascii="Times New Roman" w:eastAsia="Times New Roman" w:hAnsi="Times New Roman" w:cs="Times New Roman"/>
          <w:sz w:val="28"/>
          <w:szCs w:val="28"/>
          <w:lang/>
        </w:rPr>
        <w:t>. - [б. м.], 201</w:t>
      </w:r>
      <w:r w:rsidR="00214F40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 xml:space="preserve">. - 695  с. - (Высшее образование: </w:t>
      </w:r>
      <w:proofErr w:type="gramStart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>Бакалавриат).</w:t>
      </w:r>
      <w:proofErr w:type="gramEnd"/>
      <w:r w:rsidRPr="00BE5BCA">
        <w:rPr>
          <w:rFonts w:ascii="Times New Roman" w:eastAsia="Times New Roman" w:hAnsi="Times New Roman" w:cs="Times New Roman"/>
          <w:sz w:val="28"/>
          <w:szCs w:val="28"/>
          <w:lang/>
        </w:rPr>
        <w:t xml:space="preserve"> – Режим доступа: www.znanium.com</w:t>
      </w:r>
    </w:p>
    <w:p w:rsidR="009E65E2" w:rsidRPr="00420F7E" w:rsidRDefault="009E65E2" w:rsidP="00BE5B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BE5B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BE5B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A2" w:rsidRPr="00420F7E" w:rsidRDefault="009904A2" w:rsidP="00BE5BCA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904A2" w:rsidRPr="00420F7E" w:rsidRDefault="009904A2" w:rsidP="00990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proofErr w:type="gramStart"/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9904A2" w:rsidRPr="00420F7E" w:rsidRDefault="009904A2" w:rsidP="00990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A2" w:rsidRPr="00420F7E" w:rsidRDefault="009904A2" w:rsidP="0099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задания</w:t>
      </w:r>
    </w:p>
    <w:p w:rsidR="009904A2" w:rsidRPr="00420F7E" w:rsidRDefault="009904A2" w:rsidP="0099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tblLook w:val="04A0"/>
      </w:tblPr>
      <w:tblGrid>
        <w:gridCol w:w="1384"/>
        <w:gridCol w:w="5185"/>
        <w:gridCol w:w="1619"/>
        <w:gridCol w:w="1619"/>
      </w:tblGrid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отделения (участка) литейного цеха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выпуск базового отделения, тонн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Годовой выпуск </w:t>
            </w:r>
            <w:proofErr w:type="gramStart"/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проектного</w:t>
            </w:r>
            <w:proofErr w:type="gramEnd"/>
          </w:p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Отделения, тонн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Стержневое 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Формовочное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Смесеприготовительное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Плавильное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Термообрубное</w:t>
            </w:r>
            <w:proofErr w:type="spellEnd"/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Стержневое 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Формовочное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Смесеприготовительное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Плавильное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Термообрубное</w:t>
            </w:r>
            <w:proofErr w:type="spellEnd"/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Стержневое 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Формовочное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Смесеприготовительное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Плавильное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Термообрубное</w:t>
            </w:r>
            <w:proofErr w:type="spellEnd"/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Формовочное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Смесеприготовительное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Плавильное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Термообрубное</w:t>
            </w:r>
            <w:proofErr w:type="spellEnd"/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Стержневое 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Формовочное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Смесеприготовительное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Плавильное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Термообрубное</w:t>
            </w:r>
            <w:proofErr w:type="spellEnd"/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Стержневое 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Формовочное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</w:tr>
      <w:tr w:rsidR="009904A2" w:rsidRPr="00420F7E" w:rsidTr="00420F7E">
        <w:tc>
          <w:tcPr>
            <w:tcW w:w="1384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85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Смесеприготовительное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</w:t>
            </w:r>
          </w:p>
        </w:tc>
        <w:tc>
          <w:tcPr>
            <w:tcW w:w="1619" w:type="dxa"/>
          </w:tcPr>
          <w:p w:rsidR="009904A2" w:rsidRPr="00420F7E" w:rsidRDefault="009904A2" w:rsidP="00420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</w:t>
            </w:r>
          </w:p>
        </w:tc>
      </w:tr>
    </w:tbl>
    <w:p w:rsidR="009904A2" w:rsidRPr="00420F7E" w:rsidRDefault="009904A2" w:rsidP="00990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A2" w:rsidRPr="00420F7E" w:rsidRDefault="009904A2" w:rsidP="0099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A2" w:rsidRPr="00420F7E" w:rsidRDefault="009904A2" w:rsidP="0099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A2" w:rsidRPr="00420F7E" w:rsidRDefault="009904A2" w:rsidP="0099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A2" w:rsidRPr="00420F7E" w:rsidRDefault="009904A2" w:rsidP="0099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A2" w:rsidRPr="00420F7E" w:rsidRDefault="009904A2" w:rsidP="0099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A2" w:rsidRPr="00420F7E" w:rsidRDefault="009904A2" w:rsidP="0099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E2" w:rsidRPr="00420F7E" w:rsidRDefault="009E65E2" w:rsidP="009E6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65E2" w:rsidRPr="00420F7E" w:rsidSect="009E65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4B" w:rsidRDefault="0039404B" w:rsidP="00E02555">
      <w:pPr>
        <w:spacing w:after="0" w:line="240" w:lineRule="auto"/>
      </w:pPr>
      <w:r>
        <w:separator/>
      </w:r>
    </w:p>
  </w:endnote>
  <w:endnote w:type="continuationSeparator" w:id="1">
    <w:p w:rsidR="0039404B" w:rsidRDefault="0039404B" w:rsidP="00E0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001"/>
      <w:docPartObj>
        <w:docPartGallery w:val="Page Numbers (Bottom of Page)"/>
        <w:docPartUnique/>
      </w:docPartObj>
    </w:sdtPr>
    <w:sdtContent>
      <w:p w:rsidR="0039404B" w:rsidRDefault="00927E41">
        <w:pPr>
          <w:pStyle w:val="ac"/>
          <w:jc w:val="center"/>
        </w:pPr>
        <w:r>
          <w:fldChar w:fldCharType="begin"/>
        </w:r>
        <w:r w:rsidR="0039404B">
          <w:instrText xml:space="preserve"> PAGE   \* MERGEFORMAT </w:instrText>
        </w:r>
        <w:r>
          <w:fldChar w:fldCharType="separate"/>
        </w:r>
        <w:r w:rsidR="00214F4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39404B" w:rsidRDefault="0039404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4B" w:rsidRDefault="0039404B">
    <w:pPr>
      <w:pStyle w:val="ac"/>
    </w:pPr>
  </w:p>
  <w:p w:rsidR="0039404B" w:rsidRDefault="0039404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4B" w:rsidRDefault="0039404B" w:rsidP="00E02555">
      <w:pPr>
        <w:spacing w:after="0" w:line="240" w:lineRule="auto"/>
      </w:pPr>
      <w:r>
        <w:separator/>
      </w:r>
    </w:p>
  </w:footnote>
  <w:footnote w:type="continuationSeparator" w:id="1">
    <w:p w:rsidR="0039404B" w:rsidRDefault="0039404B" w:rsidP="00E0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4B" w:rsidRDefault="0039404B">
    <w:pPr>
      <w:pStyle w:val="aa"/>
    </w:pPr>
  </w:p>
  <w:p w:rsidR="0039404B" w:rsidRDefault="003940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55BF7"/>
    <w:multiLevelType w:val="singleLevel"/>
    <w:tmpl w:val="A62698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6CD25CF"/>
    <w:multiLevelType w:val="singleLevel"/>
    <w:tmpl w:val="6024A7B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60154D"/>
    <w:multiLevelType w:val="singleLevel"/>
    <w:tmpl w:val="C76886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0FAC75DB"/>
    <w:multiLevelType w:val="singleLevel"/>
    <w:tmpl w:val="62143618"/>
    <w:lvl w:ilvl="0">
      <w:start w:val="10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32"/>
      </w:rPr>
    </w:lvl>
  </w:abstractNum>
  <w:abstractNum w:abstractNumId="5">
    <w:nsid w:val="15FB71E7"/>
    <w:multiLevelType w:val="hybridMultilevel"/>
    <w:tmpl w:val="10B66658"/>
    <w:lvl w:ilvl="0" w:tplc="39141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23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</w:abstractNum>
  <w:abstractNum w:abstractNumId="7">
    <w:nsid w:val="1A266A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8852BA"/>
    <w:multiLevelType w:val="hybridMultilevel"/>
    <w:tmpl w:val="1C6E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222F1"/>
    <w:multiLevelType w:val="singleLevel"/>
    <w:tmpl w:val="6902EB14"/>
    <w:lvl w:ilvl="0">
      <w:start w:val="9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276A3AA7"/>
    <w:multiLevelType w:val="hybridMultilevel"/>
    <w:tmpl w:val="FF946302"/>
    <w:lvl w:ilvl="0" w:tplc="836A17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353CEB"/>
    <w:multiLevelType w:val="singleLevel"/>
    <w:tmpl w:val="784EE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EC3728"/>
    <w:multiLevelType w:val="hybridMultilevel"/>
    <w:tmpl w:val="232EEA70"/>
    <w:lvl w:ilvl="0" w:tplc="A44CA8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64E2F"/>
    <w:multiLevelType w:val="singleLevel"/>
    <w:tmpl w:val="5C5EDAB8"/>
    <w:lvl w:ilvl="0">
      <w:start w:val="7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312938B8"/>
    <w:multiLevelType w:val="hybridMultilevel"/>
    <w:tmpl w:val="36467B4A"/>
    <w:lvl w:ilvl="0" w:tplc="A92EC926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C73047"/>
    <w:multiLevelType w:val="singleLevel"/>
    <w:tmpl w:val="A1907CC2"/>
    <w:lvl w:ilvl="0">
      <w:start w:val="1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>
    <w:nsid w:val="42394DD3"/>
    <w:multiLevelType w:val="singleLevel"/>
    <w:tmpl w:val="C7B6097A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45476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381070"/>
    <w:multiLevelType w:val="singleLevel"/>
    <w:tmpl w:val="6D40BE1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 w:val="0"/>
      </w:rPr>
    </w:lvl>
  </w:abstractNum>
  <w:abstractNum w:abstractNumId="19">
    <w:nsid w:val="46612D1F"/>
    <w:multiLevelType w:val="hybridMultilevel"/>
    <w:tmpl w:val="C3A06C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8D133D1"/>
    <w:multiLevelType w:val="singleLevel"/>
    <w:tmpl w:val="50762A9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B776792"/>
    <w:multiLevelType w:val="hybridMultilevel"/>
    <w:tmpl w:val="2F60C022"/>
    <w:lvl w:ilvl="0" w:tplc="980694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597B49"/>
    <w:multiLevelType w:val="singleLevel"/>
    <w:tmpl w:val="784EE9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AD36F3"/>
    <w:multiLevelType w:val="hybridMultilevel"/>
    <w:tmpl w:val="A7CCBE0C"/>
    <w:lvl w:ilvl="0" w:tplc="8354C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AC502D"/>
    <w:multiLevelType w:val="hybridMultilevel"/>
    <w:tmpl w:val="EF3C8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F53727"/>
    <w:multiLevelType w:val="hybridMultilevel"/>
    <w:tmpl w:val="C074A916"/>
    <w:lvl w:ilvl="0" w:tplc="FFFFFFFF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DB41ECA"/>
    <w:multiLevelType w:val="singleLevel"/>
    <w:tmpl w:val="9FD8B840"/>
    <w:lvl w:ilvl="0">
      <w:start w:val="1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62FC1C9A"/>
    <w:multiLevelType w:val="singleLevel"/>
    <w:tmpl w:val="784EE9A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FD262B"/>
    <w:multiLevelType w:val="singleLevel"/>
    <w:tmpl w:val="FAB451E6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64AA1556"/>
    <w:multiLevelType w:val="singleLevel"/>
    <w:tmpl w:val="7E9CAD78"/>
    <w:lvl w:ilvl="0">
      <w:start w:val="6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85B2D55"/>
    <w:multiLevelType w:val="singleLevel"/>
    <w:tmpl w:val="A936F8D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69390E76"/>
    <w:multiLevelType w:val="multilevel"/>
    <w:tmpl w:val="F0D0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936822"/>
    <w:multiLevelType w:val="singleLevel"/>
    <w:tmpl w:val="A936F8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>
    <w:nsid w:val="740F21BF"/>
    <w:multiLevelType w:val="singleLevel"/>
    <w:tmpl w:val="85965D60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>
    <w:nsid w:val="765F6EF1"/>
    <w:multiLevelType w:val="singleLevel"/>
    <w:tmpl w:val="48F8AF92"/>
    <w:lvl w:ilvl="0">
      <w:start w:val="63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7756670D"/>
    <w:multiLevelType w:val="singleLevel"/>
    <w:tmpl w:val="784EE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B536704"/>
    <w:multiLevelType w:val="singleLevel"/>
    <w:tmpl w:val="C12C334E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7">
    <w:nsid w:val="7D6562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387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4">
    <w:abstractNumId w:val="0"/>
  </w:num>
  <w:num w:numId="5">
    <w:abstractNumId w:val="32"/>
  </w:num>
  <w:num w:numId="6">
    <w:abstractNumId w:val="36"/>
  </w:num>
  <w:num w:numId="7">
    <w:abstractNumId w:val="3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28"/>
  </w:num>
  <w:num w:numId="9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9"/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32"/>
        </w:rPr>
      </w:lvl>
    </w:lvlOverride>
  </w:num>
  <w:num w:numId="15">
    <w:abstractNumId w:val="15"/>
  </w:num>
  <w:num w:numId="16">
    <w:abstractNumId w:val="26"/>
  </w:num>
  <w:num w:numId="17">
    <w:abstractNumId w:val="33"/>
  </w:num>
  <w:num w:numId="18">
    <w:abstractNumId w:val="34"/>
  </w:num>
  <w:num w:numId="19">
    <w:abstractNumId w:val="29"/>
  </w:num>
  <w:num w:numId="20">
    <w:abstractNumId w:val="2"/>
  </w:num>
  <w:num w:numId="21">
    <w:abstractNumId w:val="37"/>
  </w:num>
  <w:num w:numId="22">
    <w:abstractNumId w:val="17"/>
  </w:num>
  <w:num w:numId="23">
    <w:abstractNumId w:val="35"/>
  </w:num>
  <w:num w:numId="24">
    <w:abstractNumId w:val="11"/>
  </w:num>
  <w:num w:numId="25">
    <w:abstractNumId w:val="25"/>
  </w:num>
  <w:num w:numId="26">
    <w:abstractNumId w:val="21"/>
  </w:num>
  <w:num w:numId="27">
    <w:abstractNumId w:val="10"/>
  </w:num>
  <w:num w:numId="28">
    <w:abstractNumId w:val="22"/>
  </w:num>
  <w:num w:numId="29">
    <w:abstractNumId w:val="7"/>
  </w:num>
  <w:num w:numId="30">
    <w:abstractNumId w:val="3"/>
  </w:num>
  <w:num w:numId="31">
    <w:abstractNumId w:val="20"/>
  </w:num>
  <w:num w:numId="32">
    <w:abstractNumId w:val="27"/>
  </w:num>
  <w:num w:numId="33">
    <w:abstractNumId w:val="1"/>
  </w:num>
  <w:num w:numId="34">
    <w:abstractNumId w:val="14"/>
  </w:num>
  <w:num w:numId="35">
    <w:abstractNumId w:val="6"/>
  </w:num>
  <w:num w:numId="36">
    <w:abstractNumId w:val="24"/>
  </w:num>
  <w:num w:numId="37">
    <w:abstractNumId w:val="12"/>
  </w:num>
  <w:num w:numId="38">
    <w:abstractNumId w:val="23"/>
  </w:num>
  <w:num w:numId="39">
    <w:abstractNumId w:val="31"/>
  </w:num>
  <w:num w:numId="40">
    <w:abstractNumId w:val="18"/>
  </w:num>
  <w:num w:numId="41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2">
    <w:abstractNumId w:val="1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3">
    <w:abstractNumId w:val="1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4">
    <w:abstractNumId w:val="1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5">
    <w:abstractNumId w:val="18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6">
    <w:abstractNumId w:val="8"/>
  </w:num>
  <w:num w:numId="47">
    <w:abstractNumId w:val="19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DAE"/>
    <w:rsid w:val="00004F03"/>
    <w:rsid w:val="00011FFC"/>
    <w:rsid w:val="00025593"/>
    <w:rsid w:val="000461E4"/>
    <w:rsid w:val="000B3548"/>
    <w:rsid w:val="000D0DB3"/>
    <w:rsid w:val="00101D62"/>
    <w:rsid w:val="00164472"/>
    <w:rsid w:val="00180882"/>
    <w:rsid w:val="001B21AE"/>
    <w:rsid w:val="001C60D6"/>
    <w:rsid w:val="001D305C"/>
    <w:rsid w:val="0021042B"/>
    <w:rsid w:val="00214F40"/>
    <w:rsid w:val="00237ABC"/>
    <w:rsid w:val="0025592D"/>
    <w:rsid w:val="0027316E"/>
    <w:rsid w:val="002B73C7"/>
    <w:rsid w:val="002B76EF"/>
    <w:rsid w:val="002C0819"/>
    <w:rsid w:val="002D4611"/>
    <w:rsid w:val="002E4A6C"/>
    <w:rsid w:val="002E606B"/>
    <w:rsid w:val="00305374"/>
    <w:rsid w:val="003253C9"/>
    <w:rsid w:val="00343056"/>
    <w:rsid w:val="00350481"/>
    <w:rsid w:val="00357573"/>
    <w:rsid w:val="0039404B"/>
    <w:rsid w:val="003A5C75"/>
    <w:rsid w:val="003B7C73"/>
    <w:rsid w:val="003C515F"/>
    <w:rsid w:val="003F0E0D"/>
    <w:rsid w:val="003F7EC5"/>
    <w:rsid w:val="00420BF8"/>
    <w:rsid w:val="00420F7E"/>
    <w:rsid w:val="00474BC3"/>
    <w:rsid w:val="004B14A3"/>
    <w:rsid w:val="004E2B18"/>
    <w:rsid w:val="004E6C82"/>
    <w:rsid w:val="00521C1B"/>
    <w:rsid w:val="00530633"/>
    <w:rsid w:val="00563C34"/>
    <w:rsid w:val="005A5FCE"/>
    <w:rsid w:val="005B3C51"/>
    <w:rsid w:val="005B4A41"/>
    <w:rsid w:val="006171B0"/>
    <w:rsid w:val="00621130"/>
    <w:rsid w:val="00631EC2"/>
    <w:rsid w:val="00647F60"/>
    <w:rsid w:val="0065689B"/>
    <w:rsid w:val="00692621"/>
    <w:rsid w:val="006A12A4"/>
    <w:rsid w:val="006B5739"/>
    <w:rsid w:val="006E6AF7"/>
    <w:rsid w:val="00727E5E"/>
    <w:rsid w:val="0073570D"/>
    <w:rsid w:val="00741E17"/>
    <w:rsid w:val="00761C94"/>
    <w:rsid w:val="00762348"/>
    <w:rsid w:val="007806F3"/>
    <w:rsid w:val="00783D3C"/>
    <w:rsid w:val="007C6A64"/>
    <w:rsid w:val="007E5403"/>
    <w:rsid w:val="00804E23"/>
    <w:rsid w:val="008213A7"/>
    <w:rsid w:val="00833969"/>
    <w:rsid w:val="00836801"/>
    <w:rsid w:val="0086417C"/>
    <w:rsid w:val="008679CC"/>
    <w:rsid w:val="008871BD"/>
    <w:rsid w:val="00890F82"/>
    <w:rsid w:val="008F41DC"/>
    <w:rsid w:val="008F7789"/>
    <w:rsid w:val="00927E41"/>
    <w:rsid w:val="009348A1"/>
    <w:rsid w:val="009674D2"/>
    <w:rsid w:val="00973763"/>
    <w:rsid w:val="009904A2"/>
    <w:rsid w:val="00992AA1"/>
    <w:rsid w:val="009A4AD7"/>
    <w:rsid w:val="009C55AC"/>
    <w:rsid w:val="009E65E2"/>
    <w:rsid w:val="009E7D5F"/>
    <w:rsid w:val="00A00939"/>
    <w:rsid w:val="00A22645"/>
    <w:rsid w:val="00A4775D"/>
    <w:rsid w:val="00A67144"/>
    <w:rsid w:val="00AA3129"/>
    <w:rsid w:val="00AB5C5D"/>
    <w:rsid w:val="00AE6C98"/>
    <w:rsid w:val="00B40CA7"/>
    <w:rsid w:val="00B63847"/>
    <w:rsid w:val="00B64575"/>
    <w:rsid w:val="00B87DAE"/>
    <w:rsid w:val="00BA258C"/>
    <w:rsid w:val="00BB5B50"/>
    <w:rsid w:val="00BC52C8"/>
    <w:rsid w:val="00BD28F6"/>
    <w:rsid w:val="00BE5BCA"/>
    <w:rsid w:val="00C07C47"/>
    <w:rsid w:val="00C10271"/>
    <w:rsid w:val="00C120AE"/>
    <w:rsid w:val="00C45FB0"/>
    <w:rsid w:val="00C55DA0"/>
    <w:rsid w:val="00C817F5"/>
    <w:rsid w:val="00C854C4"/>
    <w:rsid w:val="00CC5F39"/>
    <w:rsid w:val="00CF3BCE"/>
    <w:rsid w:val="00D017FA"/>
    <w:rsid w:val="00D079B0"/>
    <w:rsid w:val="00D32B81"/>
    <w:rsid w:val="00D8227B"/>
    <w:rsid w:val="00D9076D"/>
    <w:rsid w:val="00D96664"/>
    <w:rsid w:val="00DA06BC"/>
    <w:rsid w:val="00DC0ACB"/>
    <w:rsid w:val="00DD01E8"/>
    <w:rsid w:val="00DD051E"/>
    <w:rsid w:val="00DE55F7"/>
    <w:rsid w:val="00E02555"/>
    <w:rsid w:val="00E051FE"/>
    <w:rsid w:val="00E4317A"/>
    <w:rsid w:val="00E431BE"/>
    <w:rsid w:val="00E525ED"/>
    <w:rsid w:val="00E824B3"/>
    <w:rsid w:val="00F11187"/>
    <w:rsid w:val="00F300DD"/>
    <w:rsid w:val="00F3088B"/>
    <w:rsid w:val="00F3302C"/>
    <w:rsid w:val="00F70ED8"/>
    <w:rsid w:val="00F96617"/>
    <w:rsid w:val="00FB2A23"/>
    <w:rsid w:val="00FE631A"/>
    <w:rsid w:val="00FF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C3"/>
  </w:style>
  <w:style w:type="paragraph" w:styleId="1">
    <w:name w:val="heading 1"/>
    <w:basedOn w:val="a"/>
    <w:next w:val="a"/>
    <w:link w:val="10"/>
    <w:qFormat/>
    <w:rsid w:val="009E65E2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65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E65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9E65E2"/>
    <w:pPr>
      <w:keepNext/>
      <w:spacing w:after="0" w:line="360" w:lineRule="auto"/>
      <w:ind w:firstLine="567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E65E2"/>
    <w:pPr>
      <w:keepNext/>
      <w:spacing w:after="0" w:line="360" w:lineRule="auto"/>
      <w:ind w:firstLine="567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E65E2"/>
    <w:pPr>
      <w:keepNext/>
      <w:spacing w:after="0" w:line="480" w:lineRule="auto"/>
      <w:ind w:firstLine="567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E65E2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E65E2"/>
    <w:pPr>
      <w:keepNext/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E65E2"/>
    <w:pPr>
      <w:keepNext/>
      <w:spacing w:after="0" w:line="480" w:lineRule="auto"/>
      <w:ind w:left="567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5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65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65E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9E6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65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E65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E65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E6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E65E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E65E2"/>
  </w:style>
  <w:style w:type="paragraph" w:styleId="a3">
    <w:name w:val="Title"/>
    <w:basedOn w:val="a"/>
    <w:link w:val="a4"/>
    <w:qFormat/>
    <w:rsid w:val="009E65E2"/>
    <w:pPr>
      <w:spacing w:after="0" w:line="48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9E65E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9E65E2"/>
    <w:pPr>
      <w:spacing w:after="0" w:line="480" w:lineRule="auto"/>
      <w:ind w:firstLine="567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9E65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E65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E65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6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9E65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E6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E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65E2"/>
  </w:style>
  <w:style w:type="paragraph" w:styleId="ac">
    <w:name w:val="footer"/>
    <w:basedOn w:val="a"/>
    <w:link w:val="ad"/>
    <w:uiPriority w:val="99"/>
    <w:unhideWhenUsed/>
    <w:rsid w:val="00E0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2555"/>
  </w:style>
  <w:style w:type="paragraph" w:styleId="ae">
    <w:name w:val="Balloon Text"/>
    <w:basedOn w:val="a"/>
    <w:link w:val="af"/>
    <w:uiPriority w:val="99"/>
    <w:semiHidden/>
    <w:unhideWhenUsed/>
    <w:rsid w:val="0016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4472"/>
    <w:rPr>
      <w:rFonts w:ascii="Tahoma" w:hAnsi="Tahoma" w:cs="Tahoma"/>
      <w:sz w:val="16"/>
      <w:szCs w:val="16"/>
    </w:rPr>
  </w:style>
  <w:style w:type="paragraph" w:styleId="af0">
    <w:name w:val="Block Text"/>
    <w:basedOn w:val="a"/>
    <w:semiHidden/>
    <w:rsid w:val="000461E4"/>
    <w:pPr>
      <w:spacing w:after="0" w:line="480" w:lineRule="auto"/>
      <w:ind w:left="113" w:right="11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0461E4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461E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Body Text 2"/>
    <w:basedOn w:val="a"/>
    <w:link w:val="24"/>
    <w:semiHidden/>
    <w:rsid w:val="000461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46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0461E4"/>
    <w:pPr>
      <w:spacing w:after="0" w:line="48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461E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3">
    <w:name w:val="List Paragraph"/>
    <w:basedOn w:val="a"/>
    <w:uiPriority w:val="99"/>
    <w:qFormat/>
    <w:rsid w:val="000461E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List 2"/>
    <w:basedOn w:val="a"/>
    <w:rsid w:val="000461E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f4">
    <w:name w:val="List"/>
    <w:basedOn w:val="a"/>
    <w:uiPriority w:val="99"/>
    <w:unhideWhenUsed/>
    <w:rsid w:val="000461E4"/>
    <w:pPr>
      <w:spacing w:after="200" w:line="276" w:lineRule="auto"/>
      <w:ind w:left="283" w:hanging="283"/>
      <w:contextualSpacing/>
    </w:pPr>
    <w:rPr>
      <w:rFonts w:eastAsiaTheme="minorEastAsia"/>
      <w:lang w:eastAsia="ru-RU"/>
    </w:rPr>
  </w:style>
  <w:style w:type="table" w:styleId="af5">
    <w:name w:val="Table Grid"/>
    <w:basedOn w:val="a1"/>
    <w:uiPriority w:val="39"/>
    <w:rsid w:val="00CF3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31EC2"/>
  </w:style>
  <w:style w:type="paragraph" w:customStyle="1" w:styleId="af6">
    <w:name w:val="Н_контр_Заголовок раздела"/>
    <w:basedOn w:val="a"/>
    <w:next w:val="a"/>
    <w:link w:val="af7"/>
    <w:uiPriority w:val="99"/>
    <w:rsid w:val="00420F7E"/>
    <w:pPr>
      <w:pageBreakBefore/>
      <w:spacing w:after="400" w:line="360" w:lineRule="auto"/>
      <w:ind w:firstLine="567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af7">
    <w:name w:val="Н_контр_Заголовок раздела Знак"/>
    <w:link w:val="af6"/>
    <w:uiPriority w:val="99"/>
    <w:locked/>
    <w:rsid w:val="00420F7E"/>
    <w:rPr>
      <w:rFonts w:ascii="Times New Roman" w:eastAsia="Calibri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1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hyperlink" Target="http://window.edu.ru/resource/366/64366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61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7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header" Target="header1.xml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microsoft.com/office/2007/relationships/hdphoto" Target="media/hdphoto1.wdp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hyperlink" Target="http://agronomiy.ru/zemledel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A10B-9B8D-4CEA-9073-00941B83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4813</Words>
  <Characters>27438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Алябьева</dc:creator>
  <cp:keywords/>
  <dc:description/>
  <cp:lastModifiedBy>uchakova</cp:lastModifiedBy>
  <cp:revision>22</cp:revision>
  <cp:lastPrinted>2016-06-02T03:07:00Z</cp:lastPrinted>
  <dcterms:created xsi:type="dcterms:W3CDTF">2016-05-20T08:07:00Z</dcterms:created>
  <dcterms:modified xsi:type="dcterms:W3CDTF">2020-02-20T03:45:00Z</dcterms:modified>
</cp:coreProperties>
</file>